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40E33" w14:textId="34ADBECB" w:rsidR="00B15418" w:rsidRPr="00CD169B" w:rsidRDefault="00B15418" w:rsidP="00B15418">
      <w:pPr>
        <w:pStyle w:val="z-TopofForm"/>
        <w:pBdr>
          <w:bottom w:val="none" w:sz="0" w:space="0" w:color="auto"/>
        </w:pBdr>
        <w:rPr>
          <w:rFonts w:ascii="Cambria" w:hAnsi="Cambria" w:cs="Times New Roman"/>
          <w:vanish w:val="0"/>
          <w:sz w:val="24"/>
          <w:szCs w:val="24"/>
        </w:rPr>
      </w:pPr>
      <w:r w:rsidRPr="00CD169B">
        <w:rPr>
          <w:rFonts w:ascii="Cambria" w:hAnsi="Cambria" w:cs="Times New Roman"/>
          <w:vanish w:val="0"/>
          <w:sz w:val="24"/>
          <w:szCs w:val="24"/>
        </w:rPr>
        <w:t>DRAFT</w:t>
      </w:r>
      <w:r w:rsidR="00EE2967">
        <w:rPr>
          <w:rFonts w:ascii="Cambria" w:hAnsi="Cambria" w:cs="Times New Roman"/>
          <w:vanish w:val="0"/>
          <w:sz w:val="24"/>
          <w:szCs w:val="24"/>
        </w:rPr>
        <w:t xml:space="preserve"> – 2 November 2016</w:t>
      </w:r>
      <w:bookmarkStart w:id="0" w:name="_GoBack"/>
      <w:bookmarkEnd w:id="0"/>
    </w:p>
    <w:p w14:paraId="0501A2AE" w14:textId="77777777" w:rsidR="00B15418" w:rsidRPr="00CD169B" w:rsidRDefault="00B15418" w:rsidP="00C90108">
      <w:pPr>
        <w:pStyle w:val="z-TopofForm"/>
        <w:pBdr>
          <w:bottom w:val="none" w:sz="0" w:space="0" w:color="auto"/>
        </w:pBdr>
        <w:jc w:val="left"/>
        <w:rPr>
          <w:rFonts w:ascii="Cambria" w:hAnsi="Cambria" w:cs="Times New Roman"/>
          <w:vanish w:val="0"/>
          <w:sz w:val="24"/>
          <w:szCs w:val="24"/>
          <w:u w:val="single"/>
        </w:rPr>
      </w:pPr>
    </w:p>
    <w:p w14:paraId="2ACAB31F" w14:textId="77777777" w:rsidR="00E324D3" w:rsidRPr="00CD169B" w:rsidRDefault="00E324D3" w:rsidP="00665DB4">
      <w:pPr>
        <w:pStyle w:val="z-TopofForm"/>
        <w:pBdr>
          <w:bottom w:val="none" w:sz="0" w:space="0" w:color="auto"/>
        </w:pBdr>
        <w:rPr>
          <w:rFonts w:ascii="Cambria" w:hAnsi="Cambria" w:cs="Times New Roman"/>
          <w:b/>
          <w:sz w:val="24"/>
          <w:szCs w:val="24"/>
          <w:u w:val="single"/>
        </w:rPr>
      </w:pPr>
    </w:p>
    <w:p w14:paraId="6344BE18" w14:textId="3EEC14C1" w:rsidR="00AB7EB4" w:rsidRPr="00F40028" w:rsidRDefault="00665DB4" w:rsidP="00CD169B">
      <w:pPr>
        <w:pStyle w:val="BodyText"/>
        <w:jc w:val="center"/>
        <w:rPr>
          <w:rFonts w:ascii="Cambria" w:hAnsi="Cambria"/>
          <w:b/>
          <w:u w:val="single"/>
          <w:lang w:val="fr-FR"/>
        </w:rPr>
      </w:pPr>
      <w:r w:rsidRPr="00F40028">
        <w:rPr>
          <w:rFonts w:ascii="Cambria" w:hAnsi="Cambria"/>
          <w:b/>
          <w:u w:val="single"/>
          <w:lang w:val="fr-FR"/>
        </w:rPr>
        <w:t xml:space="preserve">Termes de </w:t>
      </w:r>
      <w:r w:rsidR="00CD169B" w:rsidRPr="00F40028">
        <w:rPr>
          <w:rFonts w:ascii="Cambria" w:hAnsi="Cambria"/>
          <w:b/>
          <w:u w:val="single"/>
          <w:lang w:val="fr-FR"/>
        </w:rPr>
        <w:t>réfé</w:t>
      </w:r>
      <w:r w:rsidRPr="00F40028">
        <w:rPr>
          <w:rFonts w:ascii="Cambria" w:hAnsi="Cambria"/>
          <w:b/>
          <w:u w:val="single"/>
          <w:lang w:val="fr-FR"/>
        </w:rPr>
        <w:t>rence pour le R</w:t>
      </w:r>
      <w:r w:rsidR="00AB7EB4" w:rsidRPr="00F40028">
        <w:rPr>
          <w:rFonts w:ascii="Cambria" w:hAnsi="Cambria"/>
          <w:b/>
          <w:u w:val="single"/>
          <w:lang w:val="fr-FR"/>
        </w:rPr>
        <w:t>éseau de coopération judiciaire des autorités centrales et des procureurs de la région des Grands Lacs d'Afrique (</w:t>
      </w:r>
      <w:r w:rsidRPr="00F40028">
        <w:rPr>
          <w:rFonts w:ascii="Cambria" w:hAnsi="Cambria"/>
          <w:b/>
          <w:u w:val="single"/>
          <w:lang w:val="fr-FR"/>
        </w:rPr>
        <w:t xml:space="preserve">Réseau GLJC </w:t>
      </w:r>
      <w:r w:rsidR="00AB7EB4" w:rsidRPr="00F40028">
        <w:rPr>
          <w:rFonts w:ascii="Cambria" w:hAnsi="Cambria"/>
          <w:b/>
          <w:u w:val="single"/>
          <w:lang w:val="fr-FR"/>
        </w:rPr>
        <w:t>)</w:t>
      </w:r>
    </w:p>
    <w:p w14:paraId="38D8FCCD" w14:textId="77777777" w:rsidR="00665DB4" w:rsidRPr="00F40028" w:rsidRDefault="00665DB4" w:rsidP="005F5D2C">
      <w:pPr>
        <w:pStyle w:val="BodyText"/>
        <w:rPr>
          <w:rFonts w:ascii="Cambria" w:hAnsi="Cambria"/>
          <w:u w:val="single"/>
          <w:lang w:val="fr-FR"/>
        </w:rPr>
      </w:pPr>
    </w:p>
    <w:p w14:paraId="5610F0EB" w14:textId="77777777" w:rsidR="001276DC" w:rsidRPr="00F40028" w:rsidRDefault="0055386C" w:rsidP="005F5D2C">
      <w:pPr>
        <w:pStyle w:val="BodyText"/>
        <w:rPr>
          <w:rFonts w:ascii="Cambria" w:hAnsi="Cambria"/>
          <w:b/>
          <w:bCs/>
          <w:kern w:val="32"/>
          <w:lang w:val="fr-FR"/>
        </w:rPr>
      </w:pPr>
      <w:r w:rsidRPr="00F40028">
        <w:rPr>
          <w:rFonts w:ascii="Cambria" w:hAnsi="Cambria"/>
          <w:b/>
          <w:bCs/>
          <w:kern w:val="32"/>
          <w:lang w:val="fr-FR"/>
        </w:rPr>
        <w:t>Introduction</w:t>
      </w:r>
    </w:p>
    <w:p w14:paraId="4E0DE35F" w14:textId="77777777" w:rsidR="00AB7EB4" w:rsidRPr="00F40028" w:rsidRDefault="00AB7EB4" w:rsidP="005F5D2C">
      <w:pPr>
        <w:pStyle w:val="BodyText"/>
        <w:rPr>
          <w:rFonts w:ascii="Cambria" w:hAnsi="Cambria"/>
          <w:b/>
          <w:bCs/>
          <w:kern w:val="32"/>
          <w:lang w:val="fr-FR"/>
        </w:rPr>
      </w:pPr>
    </w:p>
    <w:p w14:paraId="3BCFFA38" w14:textId="40919A71" w:rsidR="00AB7EB4" w:rsidRPr="00F40028" w:rsidRDefault="00C322B1" w:rsidP="00CD169B">
      <w:pPr>
        <w:pStyle w:val="BodyText"/>
        <w:jc w:val="both"/>
        <w:rPr>
          <w:rFonts w:ascii="Cambria" w:hAnsi="Cambria"/>
          <w:lang w:val="fr-FR"/>
        </w:rPr>
      </w:pPr>
      <w:r>
        <w:rPr>
          <w:rFonts w:ascii="Cambria" w:hAnsi="Cambria"/>
          <w:lang w:val="fr-FR"/>
        </w:rPr>
        <w:t>Le 15 décembre</w:t>
      </w:r>
      <w:r w:rsidR="00AB7EB4" w:rsidRPr="00F40028">
        <w:rPr>
          <w:rFonts w:ascii="Cambria" w:hAnsi="Cambria"/>
          <w:lang w:val="fr-FR"/>
        </w:rPr>
        <w:t xml:space="preserve"> 2006, les </w:t>
      </w:r>
      <w:r w:rsidR="00F40028">
        <w:rPr>
          <w:rFonts w:ascii="Cambria" w:hAnsi="Cambria"/>
          <w:lang w:val="fr-FR"/>
        </w:rPr>
        <w:t>C</w:t>
      </w:r>
      <w:r w:rsidR="00F40028" w:rsidRPr="00F40028">
        <w:rPr>
          <w:rFonts w:ascii="Cambria" w:hAnsi="Cambria"/>
          <w:lang w:val="fr-FR"/>
        </w:rPr>
        <w:t xml:space="preserve">hefs </w:t>
      </w:r>
      <w:r w:rsidR="00AB7EB4" w:rsidRPr="00F40028">
        <w:rPr>
          <w:rFonts w:ascii="Cambria" w:hAnsi="Cambria"/>
          <w:lang w:val="fr-FR"/>
        </w:rPr>
        <w:t>d'État et de gouvernement de la Conférence internationale sur la région des Grands Lacs (CIRGL)</w:t>
      </w:r>
      <w:r w:rsidR="00645BCE">
        <w:rPr>
          <w:rStyle w:val="FootnoteReference"/>
          <w:rFonts w:ascii="Cambria" w:hAnsi="Cambria"/>
        </w:rPr>
        <w:footnoteReference w:id="1"/>
      </w:r>
      <w:r w:rsidR="00AB7EB4" w:rsidRPr="00F40028">
        <w:rPr>
          <w:rFonts w:ascii="Cambria" w:hAnsi="Cambria"/>
          <w:lang w:val="fr-FR"/>
        </w:rPr>
        <w:t xml:space="preserve"> ont signé le Pacte sur la sécurité, la stabilité et le développement </w:t>
      </w:r>
      <w:r w:rsidR="000C5A26" w:rsidRPr="00F40028">
        <w:rPr>
          <w:rFonts w:ascii="Cambria" w:hAnsi="Cambria"/>
          <w:lang w:val="fr-FR"/>
        </w:rPr>
        <w:t>dans</w:t>
      </w:r>
      <w:r w:rsidR="00AB7EB4" w:rsidRPr="00F40028">
        <w:rPr>
          <w:rFonts w:ascii="Cambria" w:hAnsi="Cambria"/>
          <w:lang w:val="fr-FR"/>
        </w:rPr>
        <w:t xml:space="preserve"> la région des Grands Lacs (Pacte CIRGL).</w:t>
      </w:r>
      <w:r>
        <w:rPr>
          <w:rFonts w:ascii="Cambria" w:hAnsi="Cambria"/>
          <w:lang w:val="fr-FR"/>
        </w:rPr>
        <w:t xml:space="preserve"> Le 24 février </w:t>
      </w:r>
      <w:r w:rsidR="00AB7EB4" w:rsidRPr="00F40028">
        <w:rPr>
          <w:rFonts w:ascii="Cambria" w:hAnsi="Cambria"/>
          <w:lang w:val="fr-FR"/>
        </w:rPr>
        <w:t xml:space="preserve"> 2013, les </w:t>
      </w:r>
      <w:r w:rsidR="005229FF">
        <w:rPr>
          <w:rFonts w:ascii="Cambria" w:hAnsi="Cambria"/>
          <w:lang w:val="fr-FR"/>
        </w:rPr>
        <w:t>C</w:t>
      </w:r>
      <w:r w:rsidR="005229FF" w:rsidRPr="00F40028">
        <w:rPr>
          <w:rFonts w:ascii="Cambria" w:hAnsi="Cambria"/>
          <w:lang w:val="fr-FR"/>
        </w:rPr>
        <w:t xml:space="preserve">hefs </w:t>
      </w:r>
      <w:r w:rsidR="00AB7EB4" w:rsidRPr="00F40028">
        <w:rPr>
          <w:rFonts w:ascii="Cambria" w:hAnsi="Cambria"/>
          <w:lang w:val="fr-FR"/>
        </w:rPr>
        <w:t>d'État et de gouvernement des 12 États membres de la CIRGL, ainsi que l'Afrique du Sud, ont renouvelé leur engagement à travailler ensemble pour la paix</w:t>
      </w:r>
      <w:r w:rsidR="003646F7" w:rsidRPr="00F40028">
        <w:rPr>
          <w:rFonts w:ascii="Cambria" w:hAnsi="Cambria"/>
          <w:lang w:val="fr-FR"/>
        </w:rPr>
        <w:t xml:space="preserve">, </w:t>
      </w:r>
      <w:r w:rsidR="00AB7EB4" w:rsidRPr="00F40028">
        <w:rPr>
          <w:rFonts w:ascii="Cambria" w:hAnsi="Cambria"/>
          <w:lang w:val="fr-FR"/>
        </w:rPr>
        <w:t xml:space="preserve"> la sécurité </w:t>
      </w:r>
      <w:r w:rsidR="003646F7" w:rsidRPr="00F40028">
        <w:rPr>
          <w:rFonts w:ascii="Cambria" w:hAnsi="Cambria"/>
          <w:lang w:val="fr-FR"/>
        </w:rPr>
        <w:t xml:space="preserve">et la </w:t>
      </w:r>
      <w:r w:rsidR="006D7F66">
        <w:rPr>
          <w:rFonts w:ascii="Cambria" w:hAnsi="Cambria"/>
          <w:lang w:val="fr-FR"/>
        </w:rPr>
        <w:t>c</w:t>
      </w:r>
      <w:r w:rsidR="003646F7" w:rsidRPr="00F40028">
        <w:rPr>
          <w:rFonts w:ascii="Cambria" w:hAnsi="Cambria"/>
          <w:lang w:val="fr-FR"/>
        </w:rPr>
        <w:t xml:space="preserve">oopération </w:t>
      </w:r>
      <w:r w:rsidR="00AB7EB4" w:rsidRPr="00F40028">
        <w:rPr>
          <w:rFonts w:ascii="Cambria" w:hAnsi="Cambria"/>
          <w:lang w:val="fr-FR"/>
        </w:rPr>
        <w:t>dans la région des Grands Lacs en signant l</w:t>
      </w:r>
      <w:r w:rsidR="003646F7" w:rsidRPr="00F40028">
        <w:rPr>
          <w:rFonts w:ascii="Cambria" w:hAnsi="Cambria"/>
          <w:lang w:val="fr-FR"/>
        </w:rPr>
        <w:t>’Accord</w:t>
      </w:r>
      <w:r w:rsidR="006D7F66">
        <w:rPr>
          <w:rFonts w:ascii="Cambria" w:hAnsi="Cambria"/>
          <w:lang w:val="fr-FR"/>
        </w:rPr>
        <w:t>-c</w:t>
      </w:r>
      <w:r w:rsidR="003646F7" w:rsidRPr="00F40028">
        <w:rPr>
          <w:rFonts w:ascii="Cambria" w:hAnsi="Cambria"/>
          <w:lang w:val="fr-FR"/>
        </w:rPr>
        <w:t>adre pour la</w:t>
      </w:r>
      <w:r w:rsidR="00AB7EB4" w:rsidRPr="00F40028">
        <w:rPr>
          <w:rFonts w:ascii="Cambria" w:hAnsi="Cambria"/>
          <w:lang w:val="fr-FR"/>
        </w:rPr>
        <w:t xml:space="preserve"> paix, </w:t>
      </w:r>
      <w:r w:rsidR="003646F7" w:rsidRPr="00F40028">
        <w:rPr>
          <w:rFonts w:ascii="Cambria" w:hAnsi="Cambria"/>
          <w:lang w:val="fr-FR"/>
        </w:rPr>
        <w:t>la sécurité et la</w:t>
      </w:r>
      <w:r w:rsidR="00AB7EB4" w:rsidRPr="00F40028">
        <w:rPr>
          <w:rFonts w:ascii="Cambria" w:hAnsi="Cambria"/>
          <w:lang w:val="fr-FR"/>
        </w:rPr>
        <w:t xml:space="preserve"> coopération pour la RDC et la région (</w:t>
      </w:r>
      <w:r w:rsidR="003646F7" w:rsidRPr="00F40028">
        <w:rPr>
          <w:rFonts w:ascii="Cambria" w:hAnsi="Cambria"/>
          <w:lang w:val="fr-FR"/>
        </w:rPr>
        <w:t>Accord</w:t>
      </w:r>
      <w:r w:rsidR="006D7F66">
        <w:rPr>
          <w:rFonts w:ascii="Cambria" w:hAnsi="Cambria"/>
          <w:lang w:val="fr-FR"/>
        </w:rPr>
        <w:t>-c</w:t>
      </w:r>
      <w:r w:rsidR="003646F7" w:rsidRPr="00F40028">
        <w:rPr>
          <w:rFonts w:ascii="Cambria" w:hAnsi="Cambria"/>
          <w:lang w:val="fr-FR"/>
        </w:rPr>
        <w:t xml:space="preserve">adre pour </w:t>
      </w:r>
      <w:r w:rsidR="00AB7EB4" w:rsidRPr="00F40028">
        <w:rPr>
          <w:rFonts w:ascii="Cambria" w:hAnsi="Cambria"/>
          <w:lang w:val="fr-FR"/>
        </w:rPr>
        <w:t xml:space="preserve"> la </w:t>
      </w:r>
      <w:r w:rsidR="003646F7" w:rsidRPr="00F40028">
        <w:rPr>
          <w:rFonts w:ascii="Cambria" w:hAnsi="Cambria"/>
          <w:lang w:val="fr-FR"/>
        </w:rPr>
        <w:t>PSC</w:t>
      </w:r>
      <w:r w:rsidR="00AB7EB4" w:rsidRPr="00F40028">
        <w:rPr>
          <w:rFonts w:ascii="Cambria" w:hAnsi="Cambria"/>
          <w:lang w:val="fr-FR"/>
        </w:rPr>
        <w:t xml:space="preserve">). Ces accords créent un cadre important pour la paix et la sécurité à long terme dans la région des Grands Lacs d'Afrique. Ensemble, ils </w:t>
      </w:r>
      <w:r w:rsidR="006D7F66">
        <w:rPr>
          <w:rFonts w:ascii="Cambria" w:hAnsi="Cambria"/>
          <w:lang w:val="fr-FR"/>
        </w:rPr>
        <w:t>permettent</w:t>
      </w:r>
      <w:r w:rsidR="00AB7EB4" w:rsidRPr="00F40028">
        <w:rPr>
          <w:rFonts w:ascii="Cambria" w:hAnsi="Cambria"/>
          <w:lang w:val="fr-FR"/>
        </w:rPr>
        <w:t xml:space="preserve"> de </w:t>
      </w:r>
      <w:r w:rsidR="005229FF">
        <w:rPr>
          <w:rFonts w:ascii="Cambria" w:hAnsi="Cambria"/>
          <w:lang w:val="fr-FR"/>
        </w:rPr>
        <w:t>promouvoir</w:t>
      </w:r>
      <w:r w:rsidR="00AB7EB4" w:rsidRPr="00F40028">
        <w:rPr>
          <w:rFonts w:ascii="Cambria" w:hAnsi="Cambria"/>
          <w:lang w:val="fr-FR"/>
        </w:rPr>
        <w:t xml:space="preserve"> le dialogue et la collaboration à tous </w:t>
      </w:r>
      <w:r w:rsidR="006D7F66">
        <w:rPr>
          <w:rFonts w:ascii="Cambria" w:hAnsi="Cambria"/>
          <w:lang w:val="fr-FR"/>
        </w:rPr>
        <w:t>niveaux pour aborder des</w:t>
      </w:r>
      <w:r w:rsidR="00AB7EB4" w:rsidRPr="00F40028">
        <w:rPr>
          <w:rFonts w:ascii="Cambria" w:hAnsi="Cambria"/>
          <w:lang w:val="fr-FR"/>
        </w:rPr>
        <w:t xml:space="preserve"> questions clés </w:t>
      </w:r>
      <w:r w:rsidR="005229FF">
        <w:rPr>
          <w:rFonts w:ascii="Cambria" w:hAnsi="Cambria"/>
          <w:lang w:val="fr-FR"/>
        </w:rPr>
        <w:t>telles que les</w:t>
      </w:r>
      <w:r w:rsidR="00AB7EB4" w:rsidRPr="00F40028">
        <w:rPr>
          <w:rFonts w:ascii="Cambria" w:hAnsi="Cambria"/>
          <w:lang w:val="fr-FR"/>
        </w:rPr>
        <w:t xml:space="preserve"> </w:t>
      </w:r>
      <w:r w:rsidR="000C5A26" w:rsidRPr="00F40028">
        <w:rPr>
          <w:rFonts w:ascii="Cambria" w:hAnsi="Cambria"/>
          <w:lang w:val="fr-FR"/>
        </w:rPr>
        <w:t>causes et</w:t>
      </w:r>
      <w:r w:rsidR="00AB7EB4" w:rsidRPr="00F40028">
        <w:rPr>
          <w:rFonts w:ascii="Cambria" w:hAnsi="Cambria"/>
          <w:lang w:val="fr-FR"/>
        </w:rPr>
        <w:t xml:space="preserve"> conséquences des cycles de violence qui ont frappé la région depuis des années.</w:t>
      </w:r>
    </w:p>
    <w:p w14:paraId="1EDA23E6" w14:textId="37B6E03F" w:rsidR="00AB7EB4" w:rsidRPr="00F40028" w:rsidRDefault="00AB7EB4" w:rsidP="00CD169B">
      <w:pPr>
        <w:pStyle w:val="BodyText"/>
        <w:jc w:val="both"/>
        <w:rPr>
          <w:rFonts w:ascii="Cambria" w:hAnsi="Cambria"/>
          <w:lang w:val="fr-FR"/>
        </w:rPr>
      </w:pPr>
      <w:r w:rsidRPr="00F40028">
        <w:rPr>
          <w:rFonts w:ascii="Cambria" w:hAnsi="Cambria"/>
          <w:lang w:val="fr-FR"/>
        </w:rPr>
        <w:t>La lutte contre l'impunité pour les crim</w:t>
      </w:r>
      <w:r w:rsidR="000C5A26" w:rsidRPr="00F40028">
        <w:rPr>
          <w:rFonts w:ascii="Cambria" w:hAnsi="Cambria"/>
          <w:lang w:val="fr-FR"/>
        </w:rPr>
        <w:t>es liés au conflit, y compris les</w:t>
      </w:r>
      <w:r w:rsidRPr="00F40028">
        <w:rPr>
          <w:rFonts w:ascii="Cambria" w:hAnsi="Cambria"/>
          <w:lang w:val="fr-FR"/>
        </w:rPr>
        <w:t xml:space="preserve"> violence</w:t>
      </w:r>
      <w:r w:rsidR="000C5A26" w:rsidRPr="00F40028">
        <w:rPr>
          <w:rFonts w:ascii="Cambria" w:hAnsi="Cambria"/>
          <w:lang w:val="fr-FR"/>
        </w:rPr>
        <w:t>s</w:t>
      </w:r>
      <w:r w:rsidRPr="00F40028">
        <w:rPr>
          <w:rFonts w:ascii="Cambria" w:hAnsi="Cambria"/>
          <w:lang w:val="fr-FR"/>
        </w:rPr>
        <w:t xml:space="preserve"> sexuelle</w:t>
      </w:r>
      <w:r w:rsidR="000C5A26" w:rsidRPr="00F40028">
        <w:rPr>
          <w:rFonts w:ascii="Cambria" w:hAnsi="Cambria"/>
          <w:lang w:val="fr-FR"/>
        </w:rPr>
        <w:t>s</w:t>
      </w:r>
      <w:r w:rsidR="00C322B1">
        <w:rPr>
          <w:rFonts w:ascii="Cambria" w:hAnsi="Cambria"/>
          <w:lang w:val="fr-FR"/>
        </w:rPr>
        <w:t xml:space="preserve"> et basée sur le genre</w:t>
      </w:r>
      <w:r w:rsidRPr="00F40028">
        <w:rPr>
          <w:rFonts w:ascii="Cambria" w:hAnsi="Cambria"/>
          <w:lang w:val="fr-FR"/>
        </w:rPr>
        <w:t xml:space="preserve">, </w:t>
      </w:r>
      <w:r w:rsidR="000C5A26" w:rsidRPr="00F40028">
        <w:rPr>
          <w:rFonts w:ascii="Cambria" w:hAnsi="Cambria"/>
          <w:lang w:val="fr-FR"/>
        </w:rPr>
        <w:t>le crime transnational organisé</w:t>
      </w:r>
      <w:r w:rsidRPr="00F40028">
        <w:rPr>
          <w:rFonts w:ascii="Cambria" w:hAnsi="Cambria"/>
          <w:lang w:val="fr-FR"/>
        </w:rPr>
        <w:t xml:space="preserve">, </w:t>
      </w:r>
      <w:r w:rsidR="00A46420" w:rsidRPr="00F40028">
        <w:rPr>
          <w:rFonts w:ascii="Cambria" w:hAnsi="Cambria"/>
          <w:lang w:val="fr-FR"/>
        </w:rPr>
        <w:t xml:space="preserve">le trafic illicite </w:t>
      </w:r>
      <w:r w:rsidRPr="00F40028">
        <w:rPr>
          <w:rFonts w:ascii="Cambria" w:hAnsi="Cambria"/>
          <w:lang w:val="fr-FR"/>
        </w:rPr>
        <w:t xml:space="preserve">et le terrorisme, est essentielle pour mettre fin aux cycles de violence dans la région des Grands Lacs. </w:t>
      </w:r>
      <w:r w:rsidR="006D7F66">
        <w:rPr>
          <w:rFonts w:ascii="Cambria" w:hAnsi="Cambria"/>
          <w:lang w:val="fr-FR"/>
        </w:rPr>
        <w:t>En</w:t>
      </w:r>
      <w:r w:rsidRPr="00F40028">
        <w:rPr>
          <w:rFonts w:ascii="Cambria" w:hAnsi="Cambria"/>
          <w:lang w:val="fr-FR"/>
        </w:rPr>
        <w:t xml:space="preserve"> même temps, la coopération </w:t>
      </w:r>
      <w:r w:rsidR="00A46420" w:rsidRPr="00F40028">
        <w:rPr>
          <w:rFonts w:ascii="Cambria" w:hAnsi="Cambria"/>
          <w:lang w:val="fr-FR"/>
        </w:rPr>
        <w:t xml:space="preserve">transfrontalière </w:t>
      </w:r>
      <w:r w:rsidRPr="00F40028">
        <w:rPr>
          <w:rFonts w:ascii="Cambria" w:hAnsi="Cambria"/>
          <w:lang w:val="fr-FR"/>
        </w:rPr>
        <w:t>formell</w:t>
      </w:r>
      <w:r w:rsidR="00A46420" w:rsidRPr="00F40028">
        <w:rPr>
          <w:rFonts w:ascii="Cambria" w:hAnsi="Cambria"/>
          <w:lang w:val="fr-FR"/>
        </w:rPr>
        <w:t xml:space="preserve">e et informelle </w:t>
      </w:r>
      <w:r w:rsidRPr="00F40028">
        <w:rPr>
          <w:rFonts w:ascii="Cambria" w:hAnsi="Cambria"/>
          <w:lang w:val="fr-FR"/>
        </w:rPr>
        <w:t xml:space="preserve">en matière pénale est cruciale pour </w:t>
      </w:r>
      <w:r w:rsidR="005229FF">
        <w:rPr>
          <w:rFonts w:ascii="Cambria" w:hAnsi="Cambria"/>
          <w:lang w:val="fr-FR"/>
        </w:rPr>
        <w:t xml:space="preserve">faire face à </w:t>
      </w:r>
      <w:r w:rsidRPr="00F40028">
        <w:rPr>
          <w:rFonts w:ascii="Cambria" w:hAnsi="Cambria"/>
          <w:lang w:val="fr-FR"/>
        </w:rPr>
        <w:t xml:space="preserve">ces types de crimes et </w:t>
      </w:r>
      <w:r w:rsidR="005229FF" w:rsidRPr="00F40028">
        <w:rPr>
          <w:rFonts w:ascii="Cambria" w:hAnsi="Cambria"/>
          <w:lang w:val="fr-FR"/>
        </w:rPr>
        <w:t>me</w:t>
      </w:r>
      <w:r w:rsidR="005229FF">
        <w:rPr>
          <w:rFonts w:ascii="Cambria" w:hAnsi="Cambria"/>
          <w:lang w:val="fr-FR"/>
        </w:rPr>
        <w:t>tt</w:t>
      </w:r>
      <w:r w:rsidR="005229FF" w:rsidRPr="00F40028">
        <w:rPr>
          <w:rFonts w:ascii="Cambria" w:hAnsi="Cambria"/>
          <w:lang w:val="fr-FR"/>
        </w:rPr>
        <w:t xml:space="preserve">re </w:t>
      </w:r>
      <w:r w:rsidR="00A46420" w:rsidRPr="00F40028">
        <w:rPr>
          <w:rFonts w:ascii="Cambria" w:hAnsi="Cambria"/>
          <w:lang w:val="fr-FR"/>
        </w:rPr>
        <w:t>fin à l’impunité</w:t>
      </w:r>
      <w:r w:rsidRPr="00F40028">
        <w:rPr>
          <w:rFonts w:ascii="Cambria" w:hAnsi="Cambria"/>
          <w:lang w:val="fr-FR"/>
        </w:rPr>
        <w:t>.</w:t>
      </w:r>
    </w:p>
    <w:p w14:paraId="5EEE3039" w14:textId="5602160D" w:rsidR="00AB7EB4" w:rsidRPr="00F40028" w:rsidRDefault="00A46420" w:rsidP="000C5A26">
      <w:pPr>
        <w:pStyle w:val="BodyText"/>
        <w:jc w:val="both"/>
        <w:rPr>
          <w:rFonts w:ascii="Cambria" w:hAnsi="Cambria"/>
          <w:lang w:val="fr-FR"/>
        </w:rPr>
      </w:pPr>
      <w:r w:rsidRPr="00F40028">
        <w:rPr>
          <w:rFonts w:ascii="Cambria" w:hAnsi="Cambria"/>
          <w:lang w:val="fr-FR"/>
        </w:rPr>
        <w:t>Les e</w:t>
      </w:r>
      <w:r w:rsidR="00AB7EB4" w:rsidRPr="00F40028">
        <w:rPr>
          <w:rFonts w:ascii="Cambria" w:hAnsi="Cambria"/>
          <w:lang w:val="fr-FR"/>
        </w:rPr>
        <w:t>ngagements 6 et 7 de l'</w:t>
      </w:r>
      <w:r w:rsidR="00DC2D12">
        <w:rPr>
          <w:rFonts w:ascii="Cambria" w:hAnsi="Cambria"/>
          <w:lang w:val="fr-FR"/>
        </w:rPr>
        <w:t>Accord-</w:t>
      </w:r>
      <w:r w:rsidR="00AB7EB4" w:rsidRPr="00F40028">
        <w:rPr>
          <w:rFonts w:ascii="Cambria" w:hAnsi="Cambria"/>
          <w:lang w:val="fr-FR"/>
        </w:rPr>
        <w:t xml:space="preserve">cadre </w:t>
      </w:r>
      <w:r w:rsidRPr="00F40028">
        <w:rPr>
          <w:rFonts w:ascii="Cambria" w:hAnsi="Cambria"/>
          <w:lang w:val="fr-FR"/>
        </w:rPr>
        <w:t xml:space="preserve">pour </w:t>
      </w:r>
      <w:r w:rsidR="00AB7EB4" w:rsidRPr="00F40028">
        <w:rPr>
          <w:rFonts w:ascii="Cambria" w:hAnsi="Cambria"/>
          <w:lang w:val="fr-FR"/>
        </w:rPr>
        <w:t xml:space="preserve">la </w:t>
      </w:r>
      <w:r w:rsidRPr="00F40028">
        <w:rPr>
          <w:rFonts w:ascii="Cambria" w:hAnsi="Cambria"/>
          <w:lang w:val="fr-FR"/>
        </w:rPr>
        <w:t>PSC</w:t>
      </w:r>
      <w:r w:rsidR="00AB7EB4" w:rsidRPr="00F40028">
        <w:rPr>
          <w:rFonts w:ascii="Cambria" w:hAnsi="Cambria"/>
          <w:lang w:val="fr-FR"/>
        </w:rPr>
        <w:t xml:space="preserve"> </w:t>
      </w:r>
      <w:r w:rsidR="005229FF">
        <w:rPr>
          <w:rFonts w:ascii="Cambria" w:hAnsi="Cambria"/>
          <w:lang w:val="fr-FR"/>
        </w:rPr>
        <w:t>appellent</w:t>
      </w:r>
      <w:r w:rsidRPr="00F40028">
        <w:rPr>
          <w:rFonts w:ascii="Cambria" w:hAnsi="Cambria"/>
          <w:lang w:val="fr-FR"/>
        </w:rPr>
        <w:t xml:space="preserve"> </w:t>
      </w:r>
      <w:r w:rsidR="005229FF">
        <w:rPr>
          <w:rFonts w:ascii="Cambria" w:hAnsi="Cambria"/>
          <w:lang w:val="fr-FR"/>
        </w:rPr>
        <w:t>les</w:t>
      </w:r>
      <w:r w:rsidR="005229FF" w:rsidRPr="00F40028">
        <w:rPr>
          <w:rFonts w:ascii="Cambria" w:hAnsi="Cambria"/>
          <w:lang w:val="fr-FR"/>
        </w:rPr>
        <w:t xml:space="preserve">  </w:t>
      </w:r>
      <w:r w:rsidR="005229FF">
        <w:rPr>
          <w:rFonts w:ascii="Cambria" w:hAnsi="Cambria"/>
          <w:lang w:val="fr-FR"/>
        </w:rPr>
        <w:t>C</w:t>
      </w:r>
      <w:r w:rsidR="005229FF" w:rsidRPr="00F40028">
        <w:rPr>
          <w:rFonts w:ascii="Cambria" w:hAnsi="Cambria"/>
          <w:lang w:val="fr-FR"/>
        </w:rPr>
        <w:t xml:space="preserve">hefs </w:t>
      </w:r>
      <w:r w:rsidR="00AB7EB4" w:rsidRPr="00F40028">
        <w:rPr>
          <w:rFonts w:ascii="Cambria" w:hAnsi="Cambria"/>
          <w:lang w:val="fr-FR"/>
        </w:rPr>
        <w:t xml:space="preserve">d'État </w:t>
      </w:r>
      <w:r w:rsidRPr="00F40028">
        <w:rPr>
          <w:rFonts w:ascii="Cambria" w:hAnsi="Cambria"/>
          <w:lang w:val="fr-FR"/>
        </w:rPr>
        <w:t xml:space="preserve"> </w:t>
      </w:r>
      <w:r w:rsidR="005229FF">
        <w:rPr>
          <w:rFonts w:ascii="Cambria" w:hAnsi="Cambria"/>
          <w:lang w:val="fr-FR"/>
        </w:rPr>
        <w:t>à ne pas héberger</w:t>
      </w:r>
      <w:r w:rsidRPr="00F40028">
        <w:rPr>
          <w:rFonts w:ascii="Cambria" w:hAnsi="Cambria"/>
          <w:lang w:val="fr-FR"/>
        </w:rPr>
        <w:t xml:space="preserve"> ni</w:t>
      </w:r>
      <w:r w:rsidR="00AB7EB4" w:rsidRPr="00F40028">
        <w:rPr>
          <w:rFonts w:ascii="Cambria" w:hAnsi="Cambria"/>
          <w:lang w:val="fr-FR"/>
        </w:rPr>
        <w:t xml:space="preserve"> fournir une protection </w:t>
      </w:r>
      <w:r w:rsidR="005229FF">
        <w:rPr>
          <w:rFonts w:ascii="Cambria" w:hAnsi="Cambria"/>
          <w:lang w:val="fr-FR"/>
        </w:rPr>
        <w:t xml:space="preserve">de quelque nature </w:t>
      </w:r>
      <w:r w:rsidR="00AB7EB4" w:rsidRPr="00F40028">
        <w:rPr>
          <w:rFonts w:ascii="Cambria" w:hAnsi="Cambria"/>
          <w:lang w:val="fr-FR"/>
        </w:rPr>
        <w:t xml:space="preserve">aux personnes accusées </w:t>
      </w:r>
      <w:r w:rsidR="005229FF">
        <w:rPr>
          <w:rFonts w:ascii="Cambria" w:hAnsi="Cambria"/>
          <w:lang w:val="fr-FR"/>
        </w:rPr>
        <w:t>d’actes de</w:t>
      </w:r>
      <w:r w:rsidR="00AB7EB4" w:rsidRPr="00F40028">
        <w:rPr>
          <w:rFonts w:ascii="Cambria" w:hAnsi="Cambria"/>
          <w:lang w:val="fr-FR"/>
        </w:rPr>
        <w:t xml:space="preserve"> génocide, de crimes de guerre, </w:t>
      </w:r>
      <w:r w:rsidRPr="00F40028">
        <w:rPr>
          <w:rFonts w:ascii="Cambria" w:hAnsi="Cambria"/>
          <w:lang w:val="fr-FR"/>
        </w:rPr>
        <w:t xml:space="preserve">de </w:t>
      </w:r>
      <w:r w:rsidR="00AB7EB4" w:rsidRPr="00F40028">
        <w:rPr>
          <w:rFonts w:ascii="Cambria" w:hAnsi="Cambria"/>
          <w:lang w:val="fr-FR"/>
        </w:rPr>
        <w:t>crimes contre l'humanité ou</w:t>
      </w:r>
      <w:r w:rsidR="005229FF">
        <w:rPr>
          <w:rFonts w:ascii="Cambria" w:hAnsi="Cambria"/>
          <w:lang w:val="fr-FR"/>
        </w:rPr>
        <w:t xml:space="preserve"> aux personnes sous le régime de</w:t>
      </w:r>
      <w:r w:rsidR="00AB7EB4" w:rsidRPr="00F40028">
        <w:rPr>
          <w:rFonts w:ascii="Cambria" w:hAnsi="Cambria"/>
          <w:lang w:val="fr-FR"/>
        </w:rPr>
        <w:t xml:space="preserve"> sanctions, et de faciliter l'administration de la justice par le biais de la coopération judiciaire régionale. Ces engagements </w:t>
      </w:r>
      <w:r w:rsidR="000C5A26" w:rsidRPr="00F40028">
        <w:rPr>
          <w:rFonts w:ascii="Cambria" w:hAnsi="Cambria"/>
          <w:lang w:val="fr-FR"/>
        </w:rPr>
        <w:t>renforcent le Pacte de la CIRGL</w:t>
      </w:r>
      <w:r w:rsidR="00AB7EB4" w:rsidRPr="00F40028">
        <w:rPr>
          <w:rFonts w:ascii="Cambria" w:hAnsi="Cambria"/>
          <w:lang w:val="fr-FR"/>
        </w:rPr>
        <w:t xml:space="preserve"> et </w:t>
      </w:r>
      <w:r w:rsidRPr="00F40028">
        <w:rPr>
          <w:rFonts w:ascii="Cambria" w:hAnsi="Cambria"/>
          <w:lang w:val="fr-FR"/>
        </w:rPr>
        <w:t xml:space="preserve">ses  protocoles clés </w:t>
      </w:r>
      <w:r w:rsidR="00AB7EB4" w:rsidRPr="00F40028">
        <w:rPr>
          <w:rFonts w:ascii="Cambria" w:hAnsi="Cambria"/>
          <w:lang w:val="fr-FR"/>
        </w:rPr>
        <w:t>concernant les questions judiciaires, y compris le Protocole sur la coopération judiciaire.</w:t>
      </w:r>
    </w:p>
    <w:p w14:paraId="01C1C663" w14:textId="4B09385D" w:rsidR="00AB7EB4" w:rsidRPr="00F40028" w:rsidRDefault="000C5A26" w:rsidP="000C5A26">
      <w:pPr>
        <w:pStyle w:val="BodyText"/>
        <w:jc w:val="both"/>
        <w:rPr>
          <w:rFonts w:ascii="Cambria" w:hAnsi="Cambria"/>
          <w:lang w:val="fr-FR"/>
        </w:rPr>
      </w:pPr>
      <w:r w:rsidRPr="00F40028">
        <w:rPr>
          <w:rFonts w:ascii="Cambria" w:hAnsi="Cambria"/>
          <w:lang w:val="fr-FR"/>
        </w:rPr>
        <w:t>Le R</w:t>
      </w:r>
      <w:r w:rsidR="00AB7EB4" w:rsidRPr="00F40028">
        <w:rPr>
          <w:rFonts w:ascii="Cambria" w:hAnsi="Cambria"/>
          <w:lang w:val="fr-FR"/>
        </w:rPr>
        <w:t xml:space="preserve">éseau </w:t>
      </w:r>
      <w:r w:rsidR="00A46420" w:rsidRPr="00F40028">
        <w:rPr>
          <w:rFonts w:ascii="Cambria" w:hAnsi="Cambria"/>
          <w:lang w:val="fr-FR"/>
        </w:rPr>
        <w:t xml:space="preserve">de coopération judiciaire dans la Région des </w:t>
      </w:r>
      <w:r w:rsidR="00AB7EB4" w:rsidRPr="00F40028">
        <w:rPr>
          <w:rFonts w:ascii="Cambria" w:hAnsi="Cambria"/>
          <w:lang w:val="fr-FR"/>
        </w:rPr>
        <w:t>Grands Lacs (</w:t>
      </w:r>
      <w:r w:rsidR="00A46420" w:rsidRPr="00F40028">
        <w:rPr>
          <w:rFonts w:ascii="Cambria" w:hAnsi="Cambria"/>
          <w:lang w:val="fr-FR"/>
        </w:rPr>
        <w:t xml:space="preserve">Réseau </w:t>
      </w:r>
      <w:r w:rsidR="00AB7EB4" w:rsidRPr="00F40028">
        <w:rPr>
          <w:rFonts w:ascii="Cambria" w:hAnsi="Cambria"/>
          <w:lang w:val="fr-FR"/>
        </w:rPr>
        <w:t>GLJC) des autorités centrales ju</w:t>
      </w:r>
      <w:r w:rsidRPr="00F40028">
        <w:rPr>
          <w:rFonts w:ascii="Cambria" w:hAnsi="Cambria"/>
          <w:lang w:val="fr-FR"/>
        </w:rPr>
        <w:t xml:space="preserve">diciaires </w:t>
      </w:r>
      <w:r w:rsidR="00AB7EB4" w:rsidRPr="00F40028">
        <w:rPr>
          <w:rFonts w:ascii="Cambria" w:hAnsi="Cambria"/>
          <w:lang w:val="fr-FR"/>
        </w:rPr>
        <w:t xml:space="preserve">et des procureurs </w:t>
      </w:r>
      <w:r w:rsidR="00DC2D12">
        <w:rPr>
          <w:rFonts w:ascii="Cambria" w:hAnsi="Cambria"/>
          <w:lang w:val="fr-FR"/>
        </w:rPr>
        <w:t xml:space="preserve">qui est </w:t>
      </w:r>
      <w:r w:rsidR="005229FF">
        <w:rPr>
          <w:rFonts w:ascii="Cambria" w:hAnsi="Cambria"/>
          <w:lang w:val="fr-FR"/>
        </w:rPr>
        <w:t xml:space="preserve">proposé </w:t>
      </w:r>
      <w:r w:rsidR="00DC2D12">
        <w:rPr>
          <w:rFonts w:ascii="Cambria" w:hAnsi="Cambria"/>
          <w:lang w:val="fr-FR"/>
        </w:rPr>
        <w:t>constitue</w:t>
      </w:r>
      <w:r w:rsidR="00AB7EB4" w:rsidRPr="00F40028">
        <w:rPr>
          <w:rFonts w:ascii="Cambria" w:hAnsi="Cambria"/>
          <w:lang w:val="fr-FR"/>
        </w:rPr>
        <w:t xml:space="preserve"> un outil de coopération régionale en matière pénale </w:t>
      </w:r>
      <w:r w:rsidR="005229FF">
        <w:rPr>
          <w:rFonts w:ascii="Cambria" w:hAnsi="Cambria"/>
          <w:lang w:val="fr-FR"/>
        </w:rPr>
        <w:t>à l’usage</w:t>
      </w:r>
      <w:r w:rsidR="00AB7EB4" w:rsidRPr="00F40028">
        <w:rPr>
          <w:rFonts w:ascii="Cambria" w:hAnsi="Cambria"/>
          <w:lang w:val="fr-FR"/>
        </w:rPr>
        <w:t xml:space="preserve"> des acteurs judiciaires des 12 Etats membres de la CIRGL, et </w:t>
      </w:r>
      <w:r w:rsidR="005229FF">
        <w:rPr>
          <w:rFonts w:ascii="Cambria" w:hAnsi="Cambria"/>
          <w:lang w:val="fr-FR"/>
        </w:rPr>
        <w:t>d</w:t>
      </w:r>
      <w:r w:rsidR="00C322B1">
        <w:rPr>
          <w:rFonts w:ascii="Cambria" w:hAnsi="Cambria"/>
          <w:lang w:val="fr-FR"/>
        </w:rPr>
        <w:t>’autre pays de la région</w:t>
      </w:r>
      <w:r w:rsidR="00AB7EB4" w:rsidRPr="00F40028">
        <w:rPr>
          <w:rFonts w:ascii="Cambria" w:hAnsi="Cambria"/>
          <w:lang w:val="fr-FR"/>
        </w:rPr>
        <w:t xml:space="preserve">. La coopération régionale en matière pénale, par des moyens formels et informels, est nécessaire </w:t>
      </w:r>
      <w:r w:rsidR="005229FF">
        <w:rPr>
          <w:rFonts w:ascii="Cambria" w:hAnsi="Cambria"/>
          <w:lang w:val="fr-FR"/>
        </w:rPr>
        <w:t xml:space="preserve">pour que </w:t>
      </w:r>
      <w:r w:rsidR="00AB7EB4" w:rsidRPr="00F40028">
        <w:rPr>
          <w:rFonts w:ascii="Cambria" w:hAnsi="Cambria"/>
          <w:lang w:val="fr-FR"/>
        </w:rPr>
        <w:t xml:space="preserve">les pays de la région </w:t>
      </w:r>
      <w:r w:rsidR="005229FF">
        <w:rPr>
          <w:rFonts w:ascii="Cambria" w:hAnsi="Cambria"/>
          <w:lang w:val="fr-FR"/>
        </w:rPr>
        <w:t>puissent</w:t>
      </w:r>
      <w:r w:rsidR="005229FF" w:rsidRPr="00F40028">
        <w:rPr>
          <w:rFonts w:ascii="Cambria" w:hAnsi="Cambria"/>
          <w:lang w:val="fr-FR"/>
        </w:rPr>
        <w:t xml:space="preserve"> </w:t>
      </w:r>
      <w:r w:rsidR="00AB7EB4" w:rsidRPr="00F40028">
        <w:rPr>
          <w:rFonts w:ascii="Cambria" w:hAnsi="Cambria"/>
          <w:lang w:val="fr-FR"/>
        </w:rPr>
        <w:t>efficacement</w:t>
      </w:r>
      <w:r w:rsidR="005229FF">
        <w:rPr>
          <w:rFonts w:ascii="Cambria" w:hAnsi="Cambria"/>
          <w:lang w:val="fr-FR"/>
        </w:rPr>
        <w:t xml:space="preserve"> s’attaquer à</w:t>
      </w:r>
      <w:r w:rsidR="00AB7EB4" w:rsidRPr="00F40028">
        <w:rPr>
          <w:rFonts w:ascii="Cambria" w:hAnsi="Cambria"/>
          <w:lang w:val="fr-FR"/>
        </w:rPr>
        <w:t xml:space="preserve"> </w:t>
      </w:r>
      <w:r w:rsidR="0072638F" w:rsidRPr="00F40028">
        <w:rPr>
          <w:rFonts w:ascii="Cambria" w:hAnsi="Cambria"/>
          <w:lang w:val="fr-FR"/>
        </w:rPr>
        <w:t>un</w:t>
      </w:r>
      <w:r w:rsidR="00AB7EB4" w:rsidRPr="00F40028">
        <w:rPr>
          <w:rFonts w:ascii="Cambria" w:hAnsi="Cambria"/>
          <w:lang w:val="fr-FR"/>
        </w:rPr>
        <w:t xml:space="preserve"> large éventail de crimes </w:t>
      </w:r>
      <w:r w:rsidR="0072638F" w:rsidRPr="00F40028">
        <w:rPr>
          <w:rFonts w:ascii="Cambria" w:hAnsi="Cambria"/>
          <w:lang w:val="fr-FR"/>
        </w:rPr>
        <w:t>commis</w:t>
      </w:r>
      <w:r w:rsidRPr="00F40028">
        <w:rPr>
          <w:rFonts w:ascii="Cambria" w:hAnsi="Cambria"/>
          <w:lang w:val="fr-FR"/>
        </w:rPr>
        <w:t xml:space="preserve"> dans un pays</w:t>
      </w:r>
      <w:r w:rsidR="00AB7EB4" w:rsidRPr="00F40028">
        <w:rPr>
          <w:rFonts w:ascii="Cambria" w:hAnsi="Cambria"/>
          <w:lang w:val="fr-FR"/>
        </w:rPr>
        <w:t xml:space="preserve"> mais </w:t>
      </w:r>
      <w:r w:rsidR="005229FF">
        <w:rPr>
          <w:rFonts w:ascii="Cambria" w:hAnsi="Cambria"/>
          <w:lang w:val="fr-FR"/>
        </w:rPr>
        <w:t>ayant</w:t>
      </w:r>
      <w:r w:rsidR="0072638F" w:rsidRPr="00F40028">
        <w:rPr>
          <w:rFonts w:ascii="Cambria" w:hAnsi="Cambria"/>
          <w:lang w:val="fr-FR"/>
        </w:rPr>
        <w:t xml:space="preserve"> des effets transfrontaliers et régionaux significatifs</w:t>
      </w:r>
      <w:r w:rsidR="00C322B1">
        <w:rPr>
          <w:rFonts w:ascii="Cambria" w:hAnsi="Cambria"/>
          <w:lang w:val="fr-FR"/>
        </w:rPr>
        <w:t>.</w:t>
      </w:r>
      <w:r w:rsidR="00AB7EB4" w:rsidRPr="005229FF">
        <w:rPr>
          <w:rFonts w:ascii="Cambria" w:hAnsi="Cambria"/>
          <w:lang w:val="fr-FR"/>
        </w:rPr>
        <w:t xml:space="preserve"> </w:t>
      </w:r>
      <w:r w:rsidR="0072638F" w:rsidRPr="005229FF">
        <w:rPr>
          <w:rFonts w:ascii="Cambria" w:hAnsi="Cambria"/>
          <w:lang w:val="fr-FR"/>
        </w:rPr>
        <w:t xml:space="preserve">Les </w:t>
      </w:r>
      <w:r w:rsidR="00AB7EB4" w:rsidRPr="005229FF">
        <w:rPr>
          <w:rFonts w:ascii="Cambria" w:hAnsi="Cambria"/>
          <w:lang w:val="fr-FR"/>
        </w:rPr>
        <w:t xml:space="preserve">autorités judiciaires centrales et </w:t>
      </w:r>
      <w:r w:rsidR="00334A37">
        <w:rPr>
          <w:rFonts w:ascii="Cambria" w:hAnsi="Cambria"/>
          <w:lang w:val="fr-FR"/>
        </w:rPr>
        <w:t>les procureurs</w:t>
      </w:r>
      <w:r w:rsidR="00AB7EB4" w:rsidRPr="005229FF">
        <w:rPr>
          <w:rFonts w:ascii="Cambria" w:hAnsi="Cambria"/>
          <w:lang w:val="fr-FR"/>
        </w:rPr>
        <w:t xml:space="preserve"> sont les acteurs clés dans cette </w:t>
      </w:r>
      <w:r w:rsidR="0072638F" w:rsidRPr="005229FF">
        <w:rPr>
          <w:rStyle w:val="Strong"/>
          <w:rFonts w:ascii="Cambria" w:hAnsi="Cambria" w:cs="Arial"/>
          <w:b w:val="0"/>
          <w:bdr w:val="none" w:sz="0" w:space="0" w:color="auto" w:frame="1"/>
          <w:shd w:val="clear" w:color="auto" w:fill="FFFFFF"/>
          <w:lang w:val="fr-FR"/>
        </w:rPr>
        <w:t>tâche</w:t>
      </w:r>
      <w:r w:rsidR="0072638F" w:rsidRPr="005229FF">
        <w:rPr>
          <w:rFonts w:ascii="Cambria" w:hAnsi="Cambria"/>
          <w:lang w:val="fr-FR"/>
        </w:rPr>
        <w:t>,</w:t>
      </w:r>
      <w:r w:rsidR="00AB7EB4" w:rsidRPr="005229FF">
        <w:rPr>
          <w:rFonts w:ascii="Cambria" w:hAnsi="Cambria"/>
          <w:lang w:val="fr-FR"/>
        </w:rPr>
        <w:t xml:space="preserve"> car ils sont responsables</w:t>
      </w:r>
      <w:r w:rsidR="0072638F" w:rsidRPr="005229FF">
        <w:rPr>
          <w:rFonts w:ascii="Cambria" w:hAnsi="Cambria"/>
          <w:lang w:val="fr-FR"/>
        </w:rPr>
        <w:t xml:space="preserve"> de la réception, </w:t>
      </w:r>
      <w:r w:rsidR="00766290">
        <w:rPr>
          <w:rFonts w:ascii="Cambria" w:hAnsi="Cambria"/>
          <w:lang w:val="fr-FR"/>
        </w:rPr>
        <w:t xml:space="preserve">de </w:t>
      </w:r>
      <w:r w:rsidR="0072638F" w:rsidRPr="005229FF">
        <w:rPr>
          <w:rFonts w:ascii="Cambria" w:hAnsi="Cambria"/>
          <w:lang w:val="fr-FR"/>
        </w:rPr>
        <w:t xml:space="preserve">l'exécution </w:t>
      </w:r>
      <w:r w:rsidR="00AB7EB4" w:rsidRPr="005229FF">
        <w:rPr>
          <w:rFonts w:ascii="Cambria" w:hAnsi="Cambria"/>
          <w:lang w:val="fr-FR"/>
        </w:rPr>
        <w:t xml:space="preserve">et </w:t>
      </w:r>
      <w:r w:rsidR="00766290">
        <w:rPr>
          <w:rFonts w:ascii="Cambria" w:hAnsi="Cambria"/>
          <w:lang w:val="fr-FR"/>
        </w:rPr>
        <w:t xml:space="preserve">de </w:t>
      </w:r>
      <w:r w:rsidR="00AB7EB4" w:rsidRPr="005229FF">
        <w:rPr>
          <w:rFonts w:ascii="Cambria" w:hAnsi="Cambria"/>
          <w:lang w:val="fr-FR"/>
        </w:rPr>
        <w:t xml:space="preserve">la transmission </w:t>
      </w:r>
      <w:r w:rsidR="00AB7EB4" w:rsidRPr="00F40028">
        <w:rPr>
          <w:rFonts w:ascii="Cambria" w:hAnsi="Cambria"/>
          <w:lang w:val="fr-FR"/>
        </w:rPr>
        <w:t>des demandes d'entraide judiciaire, d'extradition et de confiscation des avoirs</w:t>
      </w:r>
      <w:r w:rsidR="00645BCE">
        <w:rPr>
          <w:rStyle w:val="FootnoteReference"/>
          <w:rFonts w:ascii="Cambria" w:hAnsi="Cambria"/>
        </w:rPr>
        <w:footnoteReference w:id="2"/>
      </w:r>
      <w:r w:rsidR="00AB7EB4" w:rsidRPr="00F40028">
        <w:rPr>
          <w:rFonts w:ascii="Cambria" w:hAnsi="Cambria"/>
          <w:lang w:val="fr-FR"/>
        </w:rPr>
        <w:t xml:space="preserve">. Pour remplir efficacement leurs fonctions, il </w:t>
      </w:r>
      <w:r w:rsidR="00AB7EB4" w:rsidRPr="00F40028">
        <w:rPr>
          <w:rFonts w:ascii="Cambria" w:hAnsi="Cambria"/>
          <w:lang w:val="fr-FR"/>
        </w:rPr>
        <w:lastRenderedPageBreak/>
        <w:t>est</w:t>
      </w:r>
      <w:r w:rsidR="009F4148" w:rsidRPr="00F40028">
        <w:rPr>
          <w:rFonts w:ascii="Cambria" w:hAnsi="Cambria"/>
          <w:lang w:val="fr-FR"/>
        </w:rPr>
        <w:t xml:space="preserve"> </w:t>
      </w:r>
      <w:r w:rsidR="00F8655F" w:rsidRPr="00F40028">
        <w:rPr>
          <w:rFonts w:ascii="Cambria" w:hAnsi="Cambria"/>
          <w:lang w:val="fr-FR"/>
        </w:rPr>
        <w:t xml:space="preserve">important </w:t>
      </w:r>
      <w:r w:rsidR="009F4148" w:rsidRPr="00F40028">
        <w:rPr>
          <w:rFonts w:ascii="Cambria" w:hAnsi="Cambria"/>
          <w:lang w:val="fr-FR"/>
        </w:rPr>
        <w:t xml:space="preserve">qu'ils </w:t>
      </w:r>
      <w:r w:rsidR="00F8655F" w:rsidRPr="00F40028">
        <w:rPr>
          <w:rFonts w:ascii="Cambria" w:hAnsi="Cambria"/>
          <w:lang w:val="fr-FR"/>
        </w:rPr>
        <w:t xml:space="preserve">puissent </w:t>
      </w:r>
      <w:r w:rsidR="00AB7EB4" w:rsidRPr="00F40028">
        <w:rPr>
          <w:rFonts w:ascii="Cambria" w:hAnsi="Cambria"/>
          <w:lang w:val="fr-FR"/>
        </w:rPr>
        <w:t>facilement collaborer avec leurs homologues formelle</w:t>
      </w:r>
      <w:r w:rsidR="00A12788">
        <w:rPr>
          <w:rFonts w:ascii="Cambria" w:hAnsi="Cambria"/>
          <w:lang w:val="fr-FR"/>
        </w:rPr>
        <w:t>ment</w:t>
      </w:r>
      <w:r w:rsidR="00AB7EB4" w:rsidRPr="00F40028">
        <w:rPr>
          <w:rFonts w:ascii="Cambria" w:hAnsi="Cambria"/>
          <w:lang w:val="fr-FR"/>
        </w:rPr>
        <w:t xml:space="preserve"> et informelle</w:t>
      </w:r>
      <w:r w:rsidR="00A12788">
        <w:rPr>
          <w:rFonts w:ascii="Cambria" w:hAnsi="Cambria"/>
          <w:lang w:val="fr-FR"/>
        </w:rPr>
        <w:t>ment</w:t>
      </w:r>
      <w:r w:rsidR="00AB7EB4" w:rsidRPr="00F40028">
        <w:rPr>
          <w:rFonts w:ascii="Cambria" w:hAnsi="Cambria"/>
          <w:lang w:val="fr-FR"/>
        </w:rPr>
        <w:t>.</w:t>
      </w:r>
    </w:p>
    <w:p w14:paraId="01E46F5A" w14:textId="77777777" w:rsidR="00AB7EB4" w:rsidRPr="00F40028" w:rsidRDefault="00AB7EB4" w:rsidP="00AB7EB4">
      <w:pPr>
        <w:tabs>
          <w:tab w:val="left" w:pos="1230"/>
        </w:tabs>
        <w:jc w:val="both"/>
        <w:rPr>
          <w:rFonts w:ascii="Cambria" w:hAnsi="Cambria"/>
          <w:lang w:val="fr-FR"/>
        </w:rPr>
      </w:pPr>
    </w:p>
    <w:p w14:paraId="339089B1" w14:textId="6B83238C" w:rsidR="00AB7EB4" w:rsidRPr="00F40028" w:rsidRDefault="00AB7EB4" w:rsidP="00AB7EB4">
      <w:pPr>
        <w:tabs>
          <w:tab w:val="left" w:pos="1230"/>
        </w:tabs>
        <w:jc w:val="both"/>
        <w:rPr>
          <w:rFonts w:ascii="Cambria" w:hAnsi="Cambria"/>
          <w:lang w:val="fr-FR"/>
        </w:rPr>
      </w:pPr>
      <w:r w:rsidRPr="00F40028">
        <w:rPr>
          <w:rFonts w:ascii="Cambria" w:hAnsi="Cambria"/>
          <w:lang w:val="fr-FR"/>
        </w:rPr>
        <w:t xml:space="preserve">Le Réseau GLJC proposé permettra aux pays de </w:t>
      </w:r>
      <w:r w:rsidR="009F4148" w:rsidRPr="00F40028">
        <w:rPr>
          <w:rFonts w:ascii="Cambria" w:hAnsi="Cambria"/>
          <w:lang w:val="fr-FR"/>
        </w:rPr>
        <w:t>s’</w:t>
      </w:r>
      <w:r w:rsidR="00841BE6" w:rsidRPr="00F40028">
        <w:rPr>
          <w:rFonts w:ascii="Cambria" w:hAnsi="Cambria"/>
          <w:lang w:val="fr-FR"/>
        </w:rPr>
        <w:t>a</w:t>
      </w:r>
      <w:r w:rsidR="009F4148" w:rsidRPr="00F40028">
        <w:rPr>
          <w:rFonts w:ascii="Cambria" w:hAnsi="Cambria"/>
          <w:lang w:val="fr-FR"/>
        </w:rPr>
        <w:t xml:space="preserve">cquitter </w:t>
      </w:r>
      <w:r w:rsidR="00645BCE" w:rsidRPr="00F40028">
        <w:rPr>
          <w:rFonts w:ascii="Cambria" w:hAnsi="Cambria"/>
          <w:lang w:val="fr-FR"/>
        </w:rPr>
        <w:t>de leurs</w:t>
      </w:r>
      <w:r w:rsidRPr="00F40028">
        <w:rPr>
          <w:rFonts w:ascii="Cambria" w:hAnsi="Cambria"/>
          <w:lang w:val="fr-FR"/>
        </w:rPr>
        <w:t xml:space="preserve"> engagements </w:t>
      </w:r>
      <w:r w:rsidR="00841BE6" w:rsidRPr="00F40028">
        <w:rPr>
          <w:rFonts w:ascii="Cambria" w:hAnsi="Cambria"/>
          <w:lang w:val="fr-FR"/>
        </w:rPr>
        <w:t>dans le cadre</w:t>
      </w:r>
      <w:r w:rsidRPr="00F40028">
        <w:rPr>
          <w:rFonts w:ascii="Cambria" w:hAnsi="Cambria"/>
          <w:lang w:val="fr-FR"/>
        </w:rPr>
        <w:t xml:space="preserve"> </w:t>
      </w:r>
      <w:r w:rsidR="00640F0D">
        <w:rPr>
          <w:rFonts w:ascii="Cambria" w:hAnsi="Cambria"/>
          <w:lang w:val="fr-FR"/>
        </w:rPr>
        <w:t xml:space="preserve">de l’Accord-cadre pour la </w:t>
      </w:r>
      <w:r w:rsidR="000C296C">
        <w:rPr>
          <w:rFonts w:ascii="Cambria" w:hAnsi="Cambria"/>
          <w:lang w:val="fr-FR"/>
        </w:rPr>
        <w:t>PSC</w:t>
      </w:r>
      <w:r w:rsidR="00640F0D">
        <w:rPr>
          <w:rFonts w:ascii="Cambria" w:hAnsi="Cambria"/>
          <w:lang w:val="fr-FR"/>
        </w:rPr>
        <w:t xml:space="preserve"> et </w:t>
      </w:r>
      <w:r w:rsidRPr="00F40028">
        <w:rPr>
          <w:rFonts w:ascii="Cambria" w:hAnsi="Cambria"/>
          <w:lang w:val="fr-FR"/>
        </w:rPr>
        <w:t>du Pacte de la CIRGL</w:t>
      </w:r>
      <w:r w:rsidR="00C322B1">
        <w:rPr>
          <w:rFonts w:ascii="Cambria" w:hAnsi="Cambria"/>
          <w:lang w:val="fr-FR"/>
        </w:rPr>
        <w:t>, et des protocoles en matière pénale</w:t>
      </w:r>
      <w:r w:rsidRPr="00F40028">
        <w:rPr>
          <w:rFonts w:ascii="Cambria" w:hAnsi="Cambria"/>
          <w:lang w:val="fr-FR"/>
        </w:rPr>
        <w:t xml:space="preserve">. </w:t>
      </w:r>
      <w:r w:rsidR="00841BE6" w:rsidRPr="00F40028">
        <w:rPr>
          <w:rFonts w:ascii="Cambria" w:hAnsi="Cambria"/>
          <w:lang w:val="fr-FR"/>
        </w:rPr>
        <w:t xml:space="preserve">Cela fait suite </w:t>
      </w:r>
      <w:r w:rsidRPr="00F40028">
        <w:rPr>
          <w:rFonts w:ascii="Cambria" w:hAnsi="Cambria"/>
          <w:lang w:val="fr-FR"/>
        </w:rPr>
        <w:t xml:space="preserve"> </w:t>
      </w:r>
      <w:r w:rsidR="00841BE6" w:rsidRPr="00F40028">
        <w:rPr>
          <w:rFonts w:ascii="Cambria" w:hAnsi="Cambria"/>
          <w:lang w:val="fr-FR"/>
        </w:rPr>
        <w:t xml:space="preserve">à la décision </w:t>
      </w:r>
      <w:r w:rsidRPr="00F40028">
        <w:rPr>
          <w:rFonts w:ascii="Cambria" w:hAnsi="Cambria"/>
          <w:lang w:val="fr-FR"/>
        </w:rPr>
        <w:t xml:space="preserve">du 5ème Sommet ordinaire des </w:t>
      </w:r>
      <w:r w:rsidR="00640F0D">
        <w:rPr>
          <w:rFonts w:ascii="Cambria" w:hAnsi="Cambria"/>
          <w:lang w:val="fr-FR"/>
        </w:rPr>
        <w:t>C</w:t>
      </w:r>
      <w:r w:rsidR="00640F0D" w:rsidRPr="00F40028">
        <w:rPr>
          <w:rFonts w:ascii="Cambria" w:hAnsi="Cambria"/>
          <w:lang w:val="fr-FR"/>
        </w:rPr>
        <w:t xml:space="preserve">hefs </w:t>
      </w:r>
      <w:r w:rsidR="00841BE6" w:rsidRPr="00F40028">
        <w:rPr>
          <w:rFonts w:ascii="Cambria" w:hAnsi="Cambria"/>
          <w:lang w:val="fr-FR"/>
        </w:rPr>
        <w:t>d'Etat et de gouvernement tenu à Luanda, en Angola, le 15 j</w:t>
      </w:r>
      <w:r w:rsidRPr="00F40028">
        <w:rPr>
          <w:rFonts w:ascii="Cambria" w:hAnsi="Cambria"/>
          <w:lang w:val="fr-FR"/>
        </w:rPr>
        <w:t xml:space="preserve">anvier 2014, et </w:t>
      </w:r>
      <w:r w:rsidR="00640F0D">
        <w:rPr>
          <w:rFonts w:ascii="Cambria" w:hAnsi="Cambria"/>
          <w:lang w:val="fr-FR"/>
        </w:rPr>
        <w:t>aux</w:t>
      </w:r>
      <w:r w:rsidR="00640F0D" w:rsidRPr="00F40028">
        <w:rPr>
          <w:rFonts w:ascii="Cambria" w:hAnsi="Cambria"/>
          <w:lang w:val="fr-FR"/>
        </w:rPr>
        <w:t xml:space="preserve"> </w:t>
      </w:r>
      <w:r w:rsidRPr="00F40028">
        <w:rPr>
          <w:rFonts w:ascii="Cambria" w:hAnsi="Cambria"/>
          <w:lang w:val="fr-FR"/>
        </w:rPr>
        <w:t xml:space="preserve">engagements pris par les ministres de la Justice des pays de la CIRGL </w:t>
      </w:r>
      <w:r w:rsidR="00841BE6" w:rsidRPr="00F40028">
        <w:rPr>
          <w:rFonts w:ascii="Cambria" w:hAnsi="Cambria"/>
          <w:lang w:val="fr-FR"/>
        </w:rPr>
        <w:t>de</w:t>
      </w:r>
      <w:r w:rsidRPr="00F40028">
        <w:rPr>
          <w:rFonts w:ascii="Cambria" w:hAnsi="Cambria"/>
          <w:lang w:val="fr-FR"/>
        </w:rPr>
        <w:t xml:space="preserve"> mettre en place des mesures pour renforcer la coopération judiciaire, en particulier dans le domaine de l'extradition des fugitifs ou des accusés, et de promouvoir l'entraide judiciaire en vue de lutter contre les crimes trans</w:t>
      </w:r>
      <w:r w:rsidR="003C71AC" w:rsidRPr="00F40028">
        <w:rPr>
          <w:rFonts w:ascii="Cambria" w:hAnsi="Cambria"/>
          <w:lang w:val="fr-FR"/>
        </w:rPr>
        <w:t>nationaux, en particulier</w:t>
      </w:r>
      <w:r w:rsidRPr="00F40028">
        <w:rPr>
          <w:rFonts w:ascii="Cambria" w:hAnsi="Cambria"/>
          <w:lang w:val="fr-FR"/>
        </w:rPr>
        <w:t xml:space="preserve"> le terrorisme dans la région des Grands Lacs (paragraphes 7 et 8 de la Déclarat</w:t>
      </w:r>
      <w:r w:rsidR="000C296C">
        <w:rPr>
          <w:rFonts w:ascii="Cambria" w:hAnsi="Cambria"/>
          <w:lang w:val="fr-FR"/>
        </w:rPr>
        <w:t>ion des ministres de la Justice</w:t>
      </w:r>
      <w:r w:rsidRPr="00F40028">
        <w:rPr>
          <w:rFonts w:ascii="Cambria" w:hAnsi="Cambria"/>
          <w:lang w:val="fr-FR"/>
        </w:rPr>
        <w:t>, Livingstone, Zambie</w:t>
      </w:r>
      <w:r w:rsidR="000C296C">
        <w:rPr>
          <w:rFonts w:ascii="Cambria" w:hAnsi="Cambria"/>
          <w:lang w:val="fr-FR"/>
        </w:rPr>
        <w:t>,</w:t>
      </w:r>
      <w:r w:rsidRPr="00F40028">
        <w:rPr>
          <w:rFonts w:ascii="Cambria" w:hAnsi="Cambria"/>
          <w:lang w:val="fr-FR"/>
        </w:rPr>
        <w:t xml:space="preserve"> 25 - 26 Août 2015).</w:t>
      </w:r>
    </w:p>
    <w:p w14:paraId="4AFF2C67" w14:textId="77777777" w:rsidR="00AB7EB4" w:rsidRPr="00F40028" w:rsidRDefault="00AB7EB4" w:rsidP="00AB7EB4">
      <w:pPr>
        <w:tabs>
          <w:tab w:val="left" w:pos="1230"/>
        </w:tabs>
        <w:jc w:val="both"/>
        <w:rPr>
          <w:rFonts w:ascii="Cambria" w:hAnsi="Cambria"/>
          <w:lang w:val="fr-FR"/>
        </w:rPr>
      </w:pPr>
    </w:p>
    <w:p w14:paraId="423978F1" w14:textId="6184821B" w:rsidR="00AB7EB4" w:rsidRPr="00F40028" w:rsidRDefault="00AB7EB4" w:rsidP="00AB7EB4">
      <w:pPr>
        <w:tabs>
          <w:tab w:val="left" w:pos="1230"/>
        </w:tabs>
        <w:jc w:val="both"/>
        <w:rPr>
          <w:rFonts w:ascii="Cambria" w:hAnsi="Cambria"/>
          <w:lang w:val="fr-FR"/>
        </w:rPr>
      </w:pPr>
      <w:r w:rsidRPr="00F40028">
        <w:rPr>
          <w:rFonts w:ascii="Cambria" w:hAnsi="Cambria"/>
          <w:lang w:val="fr-FR"/>
        </w:rPr>
        <w:t xml:space="preserve">L'objectif du Réseau GLJC est de faciliter la coopération régionale en matière pénale, par des moyens formels et informels. Il </w:t>
      </w:r>
      <w:r w:rsidR="007E2628">
        <w:rPr>
          <w:rFonts w:ascii="Cambria" w:hAnsi="Cambria"/>
          <w:lang w:val="fr-FR"/>
        </w:rPr>
        <w:t>établ</w:t>
      </w:r>
      <w:r w:rsidR="007E2628" w:rsidRPr="00F40028">
        <w:rPr>
          <w:rFonts w:ascii="Cambria" w:hAnsi="Cambria"/>
          <w:lang w:val="fr-FR"/>
        </w:rPr>
        <w:t>ira</w:t>
      </w:r>
      <w:r w:rsidRPr="00F40028">
        <w:rPr>
          <w:rFonts w:ascii="Cambria" w:hAnsi="Cambria"/>
          <w:lang w:val="fr-FR"/>
        </w:rPr>
        <w:t xml:space="preserve"> un forum</w:t>
      </w:r>
      <w:r w:rsidR="003C71AC" w:rsidRPr="00F40028">
        <w:rPr>
          <w:rFonts w:ascii="Cambria" w:hAnsi="Cambria"/>
          <w:lang w:val="fr-FR"/>
        </w:rPr>
        <w:t xml:space="preserve"> </w:t>
      </w:r>
      <w:r w:rsidRPr="00F40028">
        <w:rPr>
          <w:rFonts w:ascii="Cambria" w:hAnsi="Cambria"/>
          <w:lang w:val="fr-FR"/>
        </w:rPr>
        <w:t xml:space="preserve">pour aider les autorités centrales, les procureurs et autres </w:t>
      </w:r>
      <w:r w:rsidR="00640F0D">
        <w:rPr>
          <w:rFonts w:ascii="Cambria" w:hAnsi="Cambria"/>
          <w:lang w:val="fr-FR"/>
        </w:rPr>
        <w:t>acteurs</w:t>
      </w:r>
      <w:r w:rsidRPr="00F40028">
        <w:rPr>
          <w:rFonts w:ascii="Cambria" w:hAnsi="Cambria"/>
          <w:lang w:val="fr-FR"/>
        </w:rPr>
        <w:t xml:space="preserve"> judiciaire</w:t>
      </w:r>
      <w:r w:rsidR="00640F0D">
        <w:rPr>
          <w:rFonts w:ascii="Cambria" w:hAnsi="Cambria"/>
          <w:lang w:val="fr-FR"/>
        </w:rPr>
        <w:t>s</w:t>
      </w:r>
      <w:r w:rsidRPr="00F40028">
        <w:rPr>
          <w:rFonts w:ascii="Cambria" w:hAnsi="Cambria"/>
          <w:lang w:val="fr-FR"/>
        </w:rPr>
        <w:t xml:space="preserve"> </w:t>
      </w:r>
      <w:r w:rsidR="00640F0D">
        <w:rPr>
          <w:rFonts w:ascii="Cambria" w:hAnsi="Cambria"/>
          <w:lang w:val="fr-FR"/>
        </w:rPr>
        <w:t>à</w:t>
      </w:r>
      <w:r w:rsidR="00640F0D" w:rsidRPr="00F40028">
        <w:rPr>
          <w:rFonts w:ascii="Cambria" w:hAnsi="Cambria"/>
          <w:lang w:val="fr-FR"/>
        </w:rPr>
        <w:t xml:space="preserve"> </w:t>
      </w:r>
      <w:r w:rsidRPr="00F40028">
        <w:rPr>
          <w:rFonts w:ascii="Cambria" w:hAnsi="Cambria"/>
          <w:lang w:val="fr-FR"/>
        </w:rPr>
        <w:t>établir des contacts avec leurs homologues de</w:t>
      </w:r>
      <w:r w:rsidR="007E2628">
        <w:rPr>
          <w:rFonts w:ascii="Cambria" w:hAnsi="Cambria"/>
          <w:lang w:val="fr-FR"/>
        </w:rPr>
        <w:t xml:space="preserve"> </w:t>
      </w:r>
      <w:r w:rsidRPr="00F40028">
        <w:rPr>
          <w:rFonts w:ascii="Cambria" w:hAnsi="Cambria"/>
          <w:lang w:val="fr-FR"/>
        </w:rPr>
        <w:t xml:space="preserve">pays avec lesquels ils coopèrent, ou peuvent être appelés à coopérer à l'avenir. Grâce à des réunions régulières et des programmes de formation, le Réseau GLJC permettra également </w:t>
      </w:r>
      <w:r w:rsidR="003C71AC" w:rsidRPr="00F40028">
        <w:rPr>
          <w:rFonts w:ascii="Cambria" w:hAnsi="Cambria"/>
          <w:lang w:val="fr-FR"/>
        </w:rPr>
        <w:t>aux</w:t>
      </w:r>
      <w:r w:rsidRPr="00F40028">
        <w:rPr>
          <w:rFonts w:ascii="Cambria" w:hAnsi="Cambria"/>
          <w:lang w:val="fr-FR"/>
        </w:rPr>
        <w:t xml:space="preserve"> autorités judiciaires centrales et praticiens concernés </w:t>
      </w:r>
      <w:r w:rsidR="003C71AC" w:rsidRPr="00F40028">
        <w:rPr>
          <w:rFonts w:ascii="Cambria" w:hAnsi="Cambria"/>
          <w:lang w:val="fr-FR"/>
        </w:rPr>
        <w:t xml:space="preserve">de </w:t>
      </w:r>
      <w:r w:rsidRPr="00F40028">
        <w:rPr>
          <w:rFonts w:ascii="Cambria" w:hAnsi="Cambria"/>
          <w:lang w:val="fr-FR"/>
        </w:rPr>
        <w:t>partager des informations sur leurs systèmes et procédures juridiques respectifs, de développer un langage commun et de partager les bonnes pratiques.</w:t>
      </w:r>
    </w:p>
    <w:p w14:paraId="31E1801B" w14:textId="77777777" w:rsidR="00AB7EB4" w:rsidRPr="00F40028" w:rsidRDefault="00AB7EB4" w:rsidP="00AB7EB4">
      <w:pPr>
        <w:tabs>
          <w:tab w:val="left" w:pos="1230"/>
        </w:tabs>
        <w:jc w:val="both"/>
        <w:rPr>
          <w:rFonts w:ascii="Cambria" w:hAnsi="Cambria"/>
          <w:lang w:val="fr-FR"/>
        </w:rPr>
      </w:pPr>
    </w:p>
    <w:p w14:paraId="0CE57AF6" w14:textId="554AF4FA" w:rsidR="00913493" w:rsidRPr="00F40028" w:rsidRDefault="00AB7EB4" w:rsidP="00CC1C9A">
      <w:pPr>
        <w:jc w:val="both"/>
        <w:rPr>
          <w:rFonts w:ascii="Cambria" w:hAnsi="Cambria"/>
          <w:lang w:val="fr-FR"/>
        </w:rPr>
      </w:pPr>
      <w:r w:rsidRPr="00F40028">
        <w:rPr>
          <w:rFonts w:ascii="Cambria" w:hAnsi="Cambria"/>
          <w:lang w:val="fr-FR"/>
        </w:rPr>
        <w:t>Le Rése</w:t>
      </w:r>
      <w:r w:rsidR="003C71AC" w:rsidRPr="00F40028">
        <w:rPr>
          <w:rFonts w:ascii="Cambria" w:hAnsi="Cambria"/>
          <w:lang w:val="fr-FR"/>
        </w:rPr>
        <w:t xml:space="preserve">au GLJC </w:t>
      </w:r>
      <w:r w:rsidR="00640F0D">
        <w:rPr>
          <w:rFonts w:ascii="Cambria" w:hAnsi="Cambria"/>
          <w:lang w:val="fr-FR"/>
        </w:rPr>
        <w:t>s’inspirera des expériences</w:t>
      </w:r>
      <w:r w:rsidRPr="00F40028">
        <w:rPr>
          <w:rFonts w:ascii="Cambria" w:hAnsi="Cambria"/>
          <w:lang w:val="fr-FR"/>
        </w:rPr>
        <w:t xml:space="preserve"> d'autres réseaux de coopération judiciaire régionaux tels que le Réseau judiciaire européen (RJE), l'Association ibéro-américaine des procureurs (IberRed), le Réseau ouest-africain des autorités centrales et des procureurs contre le crime organisé (WACAP) et la plate-forme judiciaire régionale des pays du Sahel (Plateforme judiciaire Sahel), entre autres. Les réseaux régionaux qui </w:t>
      </w:r>
      <w:r w:rsidR="003C71AC" w:rsidRPr="00F40028">
        <w:rPr>
          <w:rFonts w:ascii="Cambria" w:hAnsi="Cambria"/>
          <w:lang w:val="fr-FR"/>
        </w:rPr>
        <w:t>appuient la coopération judiciaire peuvent</w:t>
      </w:r>
      <w:r w:rsidRPr="00F40028">
        <w:rPr>
          <w:rFonts w:ascii="Cambria" w:hAnsi="Cambria"/>
          <w:lang w:val="fr-FR"/>
        </w:rPr>
        <w:t xml:space="preserve"> offrir de nombreux avantages. Ils permettent des interactions </w:t>
      </w:r>
      <w:r w:rsidR="00B53B95">
        <w:rPr>
          <w:rFonts w:ascii="Cambria" w:hAnsi="Cambria"/>
          <w:lang w:val="fr-FR"/>
        </w:rPr>
        <w:t xml:space="preserve">en </w:t>
      </w:r>
      <w:r w:rsidRPr="00F40028">
        <w:rPr>
          <w:rFonts w:ascii="Cambria" w:hAnsi="Cambria"/>
          <w:lang w:val="fr-FR"/>
        </w:rPr>
        <w:t xml:space="preserve">face-à-face qui renforcent la confiance entre les responsables et </w:t>
      </w:r>
      <w:r w:rsidR="00B53B95">
        <w:rPr>
          <w:rFonts w:ascii="Cambria" w:hAnsi="Cambria"/>
          <w:lang w:val="fr-FR"/>
        </w:rPr>
        <w:t>offrent</w:t>
      </w:r>
      <w:r w:rsidRPr="00F40028">
        <w:rPr>
          <w:rFonts w:ascii="Cambria" w:hAnsi="Cambria"/>
          <w:lang w:val="fr-FR"/>
        </w:rPr>
        <w:t xml:space="preserve"> un forum pour</w:t>
      </w:r>
      <w:r w:rsidR="00B53B95">
        <w:rPr>
          <w:rFonts w:ascii="Cambria" w:hAnsi="Cambria"/>
          <w:lang w:val="fr-FR"/>
        </w:rPr>
        <w:t xml:space="preserve"> que</w:t>
      </w:r>
      <w:r w:rsidRPr="00F40028">
        <w:rPr>
          <w:rFonts w:ascii="Cambria" w:hAnsi="Cambria"/>
          <w:lang w:val="fr-FR"/>
        </w:rPr>
        <w:t xml:space="preserve"> les fonctionnaires </w:t>
      </w:r>
      <w:r w:rsidR="00B53B95" w:rsidRPr="00F40028">
        <w:rPr>
          <w:rFonts w:ascii="Cambria" w:hAnsi="Cambria"/>
          <w:lang w:val="fr-FR"/>
        </w:rPr>
        <w:t>compren</w:t>
      </w:r>
      <w:r w:rsidR="00B53B95">
        <w:rPr>
          <w:rFonts w:ascii="Cambria" w:hAnsi="Cambria"/>
          <w:lang w:val="fr-FR"/>
        </w:rPr>
        <w:t xml:space="preserve">nent mieux </w:t>
      </w:r>
      <w:r w:rsidR="00645BCE" w:rsidRPr="00F40028">
        <w:rPr>
          <w:rFonts w:ascii="Cambria" w:hAnsi="Cambria"/>
          <w:lang w:val="fr-FR"/>
        </w:rPr>
        <w:t>les exigences judicia</w:t>
      </w:r>
      <w:r w:rsidR="00B53B95">
        <w:rPr>
          <w:rFonts w:ascii="Cambria" w:hAnsi="Cambria"/>
          <w:lang w:val="fr-FR"/>
        </w:rPr>
        <w:t>i</w:t>
      </w:r>
      <w:r w:rsidR="00645BCE" w:rsidRPr="00F40028">
        <w:rPr>
          <w:rFonts w:ascii="Cambria" w:hAnsi="Cambria"/>
          <w:lang w:val="fr-FR"/>
        </w:rPr>
        <w:t xml:space="preserve">res </w:t>
      </w:r>
      <w:r w:rsidRPr="00F40028">
        <w:rPr>
          <w:rFonts w:ascii="Cambria" w:hAnsi="Cambria"/>
          <w:lang w:val="fr-FR"/>
        </w:rPr>
        <w:t xml:space="preserve">et procédurales </w:t>
      </w:r>
      <w:r w:rsidR="007E2628">
        <w:rPr>
          <w:rFonts w:ascii="Cambria" w:hAnsi="Cambria"/>
          <w:lang w:val="fr-FR"/>
        </w:rPr>
        <w:t>des</w:t>
      </w:r>
      <w:r w:rsidRPr="00F40028">
        <w:rPr>
          <w:rFonts w:ascii="Cambria" w:hAnsi="Cambria"/>
          <w:lang w:val="fr-FR"/>
        </w:rPr>
        <w:t xml:space="preserve"> pays voisins. Lorsqu</w:t>
      </w:r>
      <w:r w:rsidR="00B53B95">
        <w:rPr>
          <w:rFonts w:ascii="Cambria" w:hAnsi="Cambria"/>
          <w:lang w:val="fr-FR"/>
        </w:rPr>
        <w:t>’ils sont</w:t>
      </w:r>
      <w:r w:rsidRPr="00F40028">
        <w:rPr>
          <w:rFonts w:ascii="Cambria" w:hAnsi="Cambria"/>
          <w:lang w:val="fr-FR"/>
        </w:rPr>
        <w:t xml:space="preserve"> efficaces, ils contribuent à renforcer la confiance dans les institutions judiciaires nationales</w:t>
      </w:r>
    </w:p>
    <w:p w14:paraId="45A68CEC" w14:textId="77777777" w:rsidR="003C71AC" w:rsidRPr="00F40028" w:rsidRDefault="003C71AC" w:rsidP="00AB7EB4">
      <w:pPr>
        <w:jc w:val="both"/>
        <w:rPr>
          <w:rFonts w:ascii="Cambria" w:hAnsi="Cambria"/>
          <w:lang w:val="fr-FR"/>
        </w:rPr>
      </w:pPr>
    </w:p>
    <w:p w14:paraId="7BDE9796" w14:textId="11DC3A39" w:rsidR="00AB7EB4" w:rsidRPr="00F40028" w:rsidRDefault="00AB7EB4" w:rsidP="00AB7EB4">
      <w:pPr>
        <w:jc w:val="both"/>
        <w:rPr>
          <w:rFonts w:ascii="Cambria" w:hAnsi="Cambria"/>
          <w:b/>
          <w:lang w:val="fr-FR"/>
        </w:rPr>
      </w:pPr>
      <w:r w:rsidRPr="00F40028">
        <w:rPr>
          <w:rFonts w:ascii="Cambria" w:hAnsi="Cambria"/>
          <w:b/>
          <w:lang w:val="fr-FR"/>
        </w:rPr>
        <w:t xml:space="preserve">Article 1 - Création du </w:t>
      </w:r>
      <w:r w:rsidR="002037AA">
        <w:rPr>
          <w:rFonts w:ascii="Cambria" w:hAnsi="Cambria"/>
          <w:b/>
          <w:lang w:val="fr-FR"/>
        </w:rPr>
        <w:t>R</w:t>
      </w:r>
      <w:r w:rsidR="002037AA" w:rsidRPr="00F40028">
        <w:rPr>
          <w:rFonts w:ascii="Cambria" w:hAnsi="Cambria"/>
          <w:b/>
          <w:lang w:val="fr-FR"/>
        </w:rPr>
        <w:t>éseau</w:t>
      </w:r>
    </w:p>
    <w:p w14:paraId="256A62E2" w14:textId="77777777" w:rsidR="00AB7EB4" w:rsidRPr="00F40028" w:rsidRDefault="00AB7EB4" w:rsidP="00AB7EB4">
      <w:pPr>
        <w:jc w:val="both"/>
        <w:rPr>
          <w:rFonts w:ascii="Cambria" w:hAnsi="Cambria"/>
          <w:lang w:val="fr-FR"/>
        </w:rPr>
      </w:pPr>
    </w:p>
    <w:p w14:paraId="7D6048A5" w14:textId="189387A8" w:rsidR="00AB7EB4" w:rsidRPr="00F40028" w:rsidRDefault="00AB7EB4" w:rsidP="00AB7EB4">
      <w:pPr>
        <w:jc w:val="both"/>
        <w:rPr>
          <w:rFonts w:ascii="Cambria" w:hAnsi="Cambria"/>
          <w:lang w:val="fr-FR"/>
        </w:rPr>
      </w:pPr>
      <w:r w:rsidRPr="00F40028">
        <w:rPr>
          <w:rFonts w:ascii="Cambria" w:hAnsi="Cambria"/>
          <w:lang w:val="fr-FR"/>
        </w:rPr>
        <w:t xml:space="preserve">Le </w:t>
      </w:r>
      <w:r w:rsidR="002037AA">
        <w:rPr>
          <w:rFonts w:ascii="Cambria" w:hAnsi="Cambria"/>
          <w:lang w:val="fr-FR"/>
        </w:rPr>
        <w:t>R</w:t>
      </w:r>
      <w:r w:rsidR="002037AA" w:rsidRPr="00F40028">
        <w:rPr>
          <w:rFonts w:ascii="Cambria" w:hAnsi="Cambria"/>
          <w:lang w:val="fr-FR"/>
        </w:rPr>
        <w:t xml:space="preserve">éseau </w:t>
      </w:r>
      <w:r w:rsidRPr="00F40028">
        <w:rPr>
          <w:rFonts w:ascii="Cambria" w:hAnsi="Cambria"/>
          <w:lang w:val="fr-FR"/>
        </w:rPr>
        <w:t>de coopération judiciaire des autorités centrales ju</w:t>
      </w:r>
      <w:r w:rsidR="00414267" w:rsidRPr="00F40028">
        <w:rPr>
          <w:rFonts w:ascii="Cambria" w:hAnsi="Cambria"/>
          <w:lang w:val="fr-FR"/>
        </w:rPr>
        <w:t xml:space="preserve">diciaires </w:t>
      </w:r>
      <w:r w:rsidRPr="00F40028">
        <w:rPr>
          <w:rFonts w:ascii="Cambria" w:hAnsi="Cambria"/>
          <w:lang w:val="fr-FR"/>
        </w:rPr>
        <w:t xml:space="preserve"> et des procureurs de la région des Grands Lacs d</w:t>
      </w:r>
      <w:r w:rsidR="003C71AC" w:rsidRPr="00F40028">
        <w:rPr>
          <w:rFonts w:ascii="Cambria" w:hAnsi="Cambria"/>
          <w:lang w:val="fr-FR"/>
        </w:rPr>
        <w:t>'Afrique, ci-après dénommé «le R</w:t>
      </w:r>
      <w:r w:rsidRPr="00F40028">
        <w:rPr>
          <w:rFonts w:ascii="Cambria" w:hAnsi="Cambria"/>
          <w:lang w:val="fr-FR"/>
        </w:rPr>
        <w:t xml:space="preserve">éseau </w:t>
      </w:r>
      <w:r w:rsidR="00414267" w:rsidRPr="00F40028">
        <w:rPr>
          <w:rFonts w:ascii="Cambria" w:hAnsi="Cambria"/>
          <w:lang w:val="fr-FR"/>
        </w:rPr>
        <w:t xml:space="preserve">de coopération judiciaire </w:t>
      </w:r>
      <w:r w:rsidRPr="00F40028">
        <w:rPr>
          <w:rFonts w:ascii="Cambria" w:hAnsi="Cambria"/>
          <w:lang w:val="fr-FR"/>
        </w:rPr>
        <w:t>Grand</w:t>
      </w:r>
      <w:r w:rsidR="00A961EB">
        <w:rPr>
          <w:rFonts w:ascii="Cambria" w:hAnsi="Cambria"/>
          <w:lang w:val="fr-FR"/>
        </w:rPr>
        <w:t>s Lacs» ou «le Réseau GLJC»</w:t>
      </w:r>
      <w:r w:rsidRPr="00F40028">
        <w:rPr>
          <w:rFonts w:ascii="Cambria" w:hAnsi="Cambria"/>
          <w:lang w:val="fr-FR"/>
        </w:rPr>
        <w:t xml:space="preserve"> est établi.</w:t>
      </w:r>
    </w:p>
    <w:p w14:paraId="71CFEC42" w14:textId="77777777" w:rsidR="00AB7EB4" w:rsidRPr="00F40028" w:rsidRDefault="00AB7EB4" w:rsidP="00AB7EB4">
      <w:pPr>
        <w:jc w:val="both"/>
        <w:rPr>
          <w:rFonts w:ascii="Cambria" w:hAnsi="Cambria"/>
          <w:lang w:val="fr-FR"/>
        </w:rPr>
      </w:pPr>
    </w:p>
    <w:p w14:paraId="50A785CE" w14:textId="77777777" w:rsidR="00AB7EB4" w:rsidRPr="00F40028" w:rsidRDefault="00AB7EB4" w:rsidP="00AB7EB4">
      <w:pPr>
        <w:jc w:val="both"/>
        <w:rPr>
          <w:rFonts w:ascii="Cambria" w:hAnsi="Cambria"/>
          <w:b/>
          <w:lang w:val="fr-FR"/>
        </w:rPr>
      </w:pPr>
      <w:r w:rsidRPr="00F40028">
        <w:rPr>
          <w:rFonts w:ascii="Cambria" w:hAnsi="Cambria"/>
          <w:b/>
          <w:lang w:val="fr-FR"/>
        </w:rPr>
        <w:t>Article 2 - Objectifs du Réseau</w:t>
      </w:r>
    </w:p>
    <w:p w14:paraId="45C503FB" w14:textId="77777777" w:rsidR="00AB7EB4" w:rsidRPr="00F40028" w:rsidRDefault="00AB7EB4" w:rsidP="00AB7EB4">
      <w:pPr>
        <w:jc w:val="both"/>
        <w:rPr>
          <w:rFonts w:ascii="Cambria" w:hAnsi="Cambria"/>
          <w:lang w:val="fr-FR"/>
        </w:rPr>
      </w:pPr>
    </w:p>
    <w:p w14:paraId="32368D59" w14:textId="7EC3003C" w:rsidR="00AB7EB4" w:rsidRPr="00F40028" w:rsidRDefault="00AB7EB4" w:rsidP="00AB7EB4">
      <w:pPr>
        <w:jc w:val="both"/>
        <w:rPr>
          <w:rFonts w:ascii="Cambria" w:hAnsi="Cambria"/>
          <w:lang w:val="fr-FR"/>
        </w:rPr>
      </w:pPr>
      <w:r w:rsidRPr="00F40028">
        <w:rPr>
          <w:rFonts w:ascii="Cambria" w:hAnsi="Cambria"/>
          <w:lang w:val="fr-FR"/>
        </w:rPr>
        <w:t xml:space="preserve">1. L'objectif du </w:t>
      </w:r>
      <w:r w:rsidR="00334A37">
        <w:rPr>
          <w:rFonts w:ascii="Cambria" w:hAnsi="Cambria"/>
          <w:lang w:val="fr-FR"/>
        </w:rPr>
        <w:t>R</w:t>
      </w:r>
      <w:r w:rsidR="00334A37" w:rsidRPr="00F40028">
        <w:rPr>
          <w:rFonts w:ascii="Cambria" w:hAnsi="Cambria"/>
          <w:lang w:val="fr-FR"/>
        </w:rPr>
        <w:t xml:space="preserve">éseau </w:t>
      </w:r>
      <w:r w:rsidRPr="00F40028">
        <w:rPr>
          <w:rFonts w:ascii="Cambria" w:hAnsi="Cambria"/>
          <w:lang w:val="fr-FR"/>
        </w:rPr>
        <w:t xml:space="preserve">de coopération judiciaire Grands Lacs est de renforcer la capacité des autorités </w:t>
      </w:r>
      <w:r w:rsidR="00414267" w:rsidRPr="00F40028">
        <w:rPr>
          <w:rFonts w:ascii="Cambria" w:hAnsi="Cambria"/>
          <w:lang w:val="fr-FR"/>
        </w:rPr>
        <w:t>judiciaires centrales</w:t>
      </w:r>
      <w:r w:rsidRPr="00F40028">
        <w:rPr>
          <w:rFonts w:ascii="Cambria" w:hAnsi="Cambria"/>
          <w:lang w:val="fr-FR"/>
        </w:rPr>
        <w:t xml:space="preserve">, </w:t>
      </w:r>
      <w:r w:rsidR="005F6529">
        <w:rPr>
          <w:rFonts w:ascii="Cambria" w:hAnsi="Cambria"/>
          <w:lang w:val="fr-FR"/>
        </w:rPr>
        <w:t>d</w:t>
      </w:r>
      <w:r w:rsidR="005F6529" w:rsidRPr="00F40028">
        <w:rPr>
          <w:rFonts w:ascii="Cambria" w:hAnsi="Cambria"/>
          <w:lang w:val="fr-FR"/>
        </w:rPr>
        <w:t xml:space="preserve">es </w:t>
      </w:r>
      <w:r w:rsidRPr="00F40028">
        <w:rPr>
          <w:rFonts w:ascii="Cambria" w:hAnsi="Cambria"/>
          <w:lang w:val="fr-FR"/>
        </w:rPr>
        <w:t xml:space="preserve">procureurs et </w:t>
      </w:r>
      <w:r w:rsidR="005F6529">
        <w:rPr>
          <w:rFonts w:ascii="Cambria" w:hAnsi="Cambria"/>
          <w:lang w:val="fr-FR"/>
        </w:rPr>
        <w:t>d’</w:t>
      </w:r>
      <w:r w:rsidRPr="00F40028">
        <w:rPr>
          <w:rFonts w:ascii="Cambria" w:hAnsi="Cambria"/>
          <w:lang w:val="fr-FR"/>
        </w:rPr>
        <w:t xml:space="preserve">autres acteurs de la région </w:t>
      </w:r>
      <w:r w:rsidR="00414267" w:rsidRPr="00F40028">
        <w:rPr>
          <w:rFonts w:ascii="Cambria" w:hAnsi="Cambria"/>
          <w:lang w:val="fr-FR"/>
        </w:rPr>
        <w:t xml:space="preserve">à </w:t>
      </w:r>
      <w:r w:rsidRPr="00F40028">
        <w:rPr>
          <w:rFonts w:ascii="Cambria" w:hAnsi="Cambria"/>
          <w:lang w:val="fr-FR"/>
        </w:rPr>
        <w:t xml:space="preserve">lutter contre toutes les formes de criminalité transfrontalière et </w:t>
      </w:r>
      <w:r w:rsidR="005F6529">
        <w:rPr>
          <w:rFonts w:ascii="Cambria" w:hAnsi="Cambria"/>
          <w:lang w:val="fr-FR"/>
        </w:rPr>
        <w:t xml:space="preserve">contre </w:t>
      </w:r>
      <w:r w:rsidRPr="00F40028">
        <w:rPr>
          <w:rFonts w:ascii="Cambria" w:hAnsi="Cambria"/>
          <w:lang w:val="fr-FR"/>
        </w:rPr>
        <w:t>l'impunité.</w:t>
      </w:r>
    </w:p>
    <w:p w14:paraId="71D96F03" w14:textId="77777777" w:rsidR="00AB7EB4" w:rsidRPr="00F40028" w:rsidRDefault="00AB7EB4" w:rsidP="00AB7EB4">
      <w:pPr>
        <w:jc w:val="both"/>
        <w:rPr>
          <w:rFonts w:ascii="Cambria" w:hAnsi="Cambria"/>
          <w:lang w:val="fr-FR"/>
        </w:rPr>
      </w:pPr>
    </w:p>
    <w:p w14:paraId="3D84C492" w14:textId="77777777" w:rsidR="00AB7EB4" w:rsidRPr="00F40028" w:rsidRDefault="00AB7EB4" w:rsidP="00AB7EB4">
      <w:pPr>
        <w:jc w:val="both"/>
        <w:rPr>
          <w:rFonts w:ascii="Cambria" w:hAnsi="Cambria"/>
          <w:lang w:val="fr-FR"/>
        </w:rPr>
      </w:pPr>
      <w:r w:rsidRPr="00F40028">
        <w:rPr>
          <w:rFonts w:ascii="Cambria" w:hAnsi="Cambria"/>
          <w:lang w:val="fr-FR"/>
        </w:rPr>
        <w:t>2. Dans le court terme, cela sera réalisé par:</w:t>
      </w:r>
    </w:p>
    <w:p w14:paraId="2975DFE5" w14:textId="77777777" w:rsidR="00AB7EB4" w:rsidRPr="00F40028" w:rsidRDefault="00AB7EB4" w:rsidP="00AB7EB4">
      <w:pPr>
        <w:jc w:val="both"/>
        <w:rPr>
          <w:rFonts w:ascii="Cambria" w:hAnsi="Cambria"/>
          <w:lang w:val="fr-FR"/>
        </w:rPr>
      </w:pPr>
    </w:p>
    <w:p w14:paraId="2A1B1947" w14:textId="3CA13780" w:rsidR="00AB7EB4" w:rsidRPr="00F40028" w:rsidRDefault="0096362E" w:rsidP="00CD169B">
      <w:pPr>
        <w:pStyle w:val="ListParagraph"/>
        <w:numPr>
          <w:ilvl w:val="0"/>
          <w:numId w:val="20"/>
        </w:numPr>
        <w:jc w:val="both"/>
        <w:rPr>
          <w:rFonts w:ascii="Cambria" w:hAnsi="Cambria"/>
          <w:lang w:val="fr-FR"/>
        </w:rPr>
      </w:pPr>
      <w:r w:rsidRPr="00F40028">
        <w:rPr>
          <w:rFonts w:ascii="Cambria" w:hAnsi="Cambria"/>
          <w:lang w:val="fr-FR"/>
        </w:rPr>
        <w:t>La c</w:t>
      </w:r>
      <w:r w:rsidR="00AB7EB4" w:rsidRPr="00F40028">
        <w:rPr>
          <w:rFonts w:ascii="Cambria" w:hAnsi="Cambria"/>
          <w:lang w:val="fr-FR"/>
        </w:rPr>
        <w:t>réation d'un forum pour l'échange d'informations</w:t>
      </w:r>
      <w:r w:rsidR="00FE6316">
        <w:rPr>
          <w:rFonts w:ascii="Cambria" w:hAnsi="Cambria"/>
          <w:lang w:val="fr-FR"/>
        </w:rPr>
        <w:t xml:space="preserve"> formelles et informelles entre</w:t>
      </w:r>
      <w:r w:rsidRPr="00F40028">
        <w:rPr>
          <w:rFonts w:ascii="Cambria" w:hAnsi="Cambria"/>
          <w:lang w:val="fr-FR"/>
        </w:rPr>
        <w:t xml:space="preserve"> autorité</w:t>
      </w:r>
      <w:r w:rsidR="0037210A">
        <w:rPr>
          <w:rFonts w:ascii="Cambria" w:hAnsi="Cambria"/>
          <w:lang w:val="fr-FR"/>
        </w:rPr>
        <w:t>s</w:t>
      </w:r>
      <w:r w:rsidR="00AB7EB4" w:rsidRPr="00F40028">
        <w:rPr>
          <w:rFonts w:ascii="Cambria" w:hAnsi="Cambria"/>
          <w:lang w:val="fr-FR"/>
        </w:rPr>
        <w:t xml:space="preserve"> </w:t>
      </w:r>
      <w:r w:rsidR="002A40AA" w:rsidRPr="00F40028">
        <w:rPr>
          <w:rFonts w:ascii="Cambria" w:hAnsi="Cambria"/>
          <w:lang w:val="fr-FR"/>
        </w:rPr>
        <w:t xml:space="preserve"> ju</w:t>
      </w:r>
      <w:r w:rsidRPr="00F40028">
        <w:rPr>
          <w:rFonts w:ascii="Cambria" w:hAnsi="Cambria"/>
          <w:lang w:val="fr-FR"/>
        </w:rPr>
        <w:t>dicia</w:t>
      </w:r>
      <w:r w:rsidR="002A40AA" w:rsidRPr="00F40028">
        <w:rPr>
          <w:rFonts w:ascii="Cambria" w:hAnsi="Cambria"/>
          <w:lang w:val="fr-FR"/>
        </w:rPr>
        <w:t>i</w:t>
      </w:r>
      <w:r w:rsidRPr="00F40028">
        <w:rPr>
          <w:rFonts w:ascii="Cambria" w:hAnsi="Cambria"/>
          <w:lang w:val="fr-FR"/>
        </w:rPr>
        <w:t xml:space="preserve">res </w:t>
      </w:r>
      <w:r w:rsidR="00AB7EB4" w:rsidRPr="00F40028">
        <w:rPr>
          <w:rFonts w:ascii="Cambria" w:hAnsi="Cambria"/>
          <w:lang w:val="fr-FR"/>
        </w:rPr>
        <w:t>centrales, procureurs et juges;</w:t>
      </w:r>
    </w:p>
    <w:p w14:paraId="6CA57E66" w14:textId="77777777" w:rsidR="00AB7EB4" w:rsidRPr="00F40028" w:rsidRDefault="00AB7EB4" w:rsidP="00AB7EB4">
      <w:pPr>
        <w:jc w:val="both"/>
        <w:rPr>
          <w:rFonts w:ascii="Cambria" w:hAnsi="Cambria"/>
          <w:lang w:val="fr-FR"/>
        </w:rPr>
      </w:pPr>
      <w:r w:rsidRPr="00F40028">
        <w:rPr>
          <w:rFonts w:ascii="Cambria" w:hAnsi="Cambria"/>
          <w:lang w:val="fr-FR"/>
        </w:rPr>
        <w:t> </w:t>
      </w:r>
    </w:p>
    <w:p w14:paraId="23EF0572" w14:textId="7834CD68" w:rsidR="00AB7EB4" w:rsidRPr="00F40028" w:rsidRDefault="00AB7EB4" w:rsidP="0037210A">
      <w:pPr>
        <w:ind w:left="720" w:hanging="360"/>
        <w:jc w:val="both"/>
        <w:rPr>
          <w:rFonts w:ascii="Cambria" w:hAnsi="Cambria"/>
          <w:lang w:val="fr-FR"/>
        </w:rPr>
      </w:pPr>
      <w:r w:rsidRPr="00F40028">
        <w:rPr>
          <w:rFonts w:ascii="Cambria" w:hAnsi="Cambria"/>
          <w:lang w:val="fr-FR"/>
        </w:rPr>
        <w:lastRenderedPageBreak/>
        <w:t xml:space="preserve">b. </w:t>
      </w:r>
      <w:r w:rsidR="0037210A">
        <w:rPr>
          <w:rFonts w:ascii="Cambria" w:hAnsi="Cambria"/>
          <w:lang w:val="fr-FR"/>
        </w:rPr>
        <w:t>La provision d’</w:t>
      </w:r>
      <w:r w:rsidRPr="00F40028">
        <w:rPr>
          <w:rFonts w:ascii="Cambria" w:hAnsi="Cambria"/>
          <w:lang w:val="fr-FR"/>
        </w:rPr>
        <w:t xml:space="preserve">informations </w:t>
      </w:r>
      <w:r w:rsidR="0037210A" w:rsidRPr="00F40028">
        <w:rPr>
          <w:rFonts w:ascii="Cambria" w:hAnsi="Cambria"/>
          <w:lang w:val="fr-FR"/>
        </w:rPr>
        <w:t>judiciaires</w:t>
      </w:r>
      <w:r w:rsidR="0096362E" w:rsidRPr="00F40028">
        <w:rPr>
          <w:rFonts w:ascii="Cambria" w:hAnsi="Cambria"/>
          <w:lang w:val="fr-FR"/>
        </w:rPr>
        <w:t xml:space="preserve"> </w:t>
      </w:r>
      <w:r w:rsidRPr="00F40028">
        <w:rPr>
          <w:rFonts w:ascii="Cambria" w:hAnsi="Cambria"/>
          <w:lang w:val="fr-FR"/>
        </w:rPr>
        <w:t xml:space="preserve">et pratiques nécessaires aux autorités nationales pour les aider à gérer les processus de coopération régionale et internationale et de résoudre </w:t>
      </w:r>
      <w:r w:rsidR="0042265C">
        <w:rPr>
          <w:rFonts w:ascii="Cambria" w:hAnsi="Cambria"/>
          <w:lang w:val="fr-FR"/>
        </w:rPr>
        <w:t>tout</w:t>
      </w:r>
      <w:r w:rsidRPr="00F40028">
        <w:rPr>
          <w:rFonts w:ascii="Cambria" w:hAnsi="Cambria"/>
          <w:lang w:val="fr-FR"/>
        </w:rPr>
        <w:t xml:space="preserve"> obstacle </w:t>
      </w:r>
      <w:r w:rsidR="009B5C50">
        <w:rPr>
          <w:rFonts w:ascii="Cambria" w:hAnsi="Cambria"/>
          <w:lang w:val="fr-FR"/>
        </w:rPr>
        <w:t>apparenté</w:t>
      </w:r>
      <w:r w:rsidRPr="00F40028">
        <w:rPr>
          <w:rFonts w:ascii="Cambria" w:hAnsi="Cambria"/>
          <w:lang w:val="fr-FR"/>
        </w:rPr>
        <w:t>;</w:t>
      </w:r>
    </w:p>
    <w:p w14:paraId="23B09998" w14:textId="77777777" w:rsidR="00AB7EB4" w:rsidRPr="00F40028" w:rsidRDefault="00AB7EB4" w:rsidP="0037210A">
      <w:pPr>
        <w:ind w:left="720" w:hanging="360"/>
        <w:jc w:val="both"/>
        <w:rPr>
          <w:rFonts w:ascii="Cambria" w:hAnsi="Cambria"/>
          <w:lang w:val="fr-FR"/>
        </w:rPr>
      </w:pPr>
    </w:p>
    <w:p w14:paraId="49011204" w14:textId="1B735585" w:rsidR="00AB7EB4" w:rsidRPr="00F40028" w:rsidRDefault="00AB7EB4" w:rsidP="0037210A">
      <w:pPr>
        <w:tabs>
          <w:tab w:val="left" w:pos="720"/>
          <w:tab w:val="left" w:pos="810"/>
        </w:tabs>
        <w:ind w:left="720" w:hanging="360"/>
        <w:jc w:val="both"/>
        <w:rPr>
          <w:rFonts w:ascii="Cambria" w:hAnsi="Cambria"/>
          <w:lang w:val="fr-FR"/>
        </w:rPr>
      </w:pPr>
      <w:r w:rsidRPr="00F40028">
        <w:rPr>
          <w:rFonts w:ascii="Cambria" w:hAnsi="Cambria"/>
          <w:lang w:val="fr-FR"/>
        </w:rPr>
        <w:t xml:space="preserve">c. </w:t>
      </w:r>
      <w:r w:rsidR="0037210A">
        <w:rPr>
          <w:rFonts w:ascii="Cambria" w:hAnsi="Cambria"/>
          <w:lang w:val="fr-FR"/>
        </w:rPr>
        <w:t xml:space="preserve">  </w:t>
      </w:r>
      <w:r w:rsidR="0037210A">
        <w:rPr>
          <w:rFonts w:ascii="Cambria" w:hAnsi="Cambria"/>
          <w:lang w:val="fr-FR"/>
        </w:rPr>
        <w:tab/>
      </w:r>
      <w:r w:rsidR="009B5C50">
        <w:rPr>
          <w:rFonts w:ascii="Cambria" w:hAnsi="Cambria"/>
          <w:lang w:val="fr-FR"/>
        </w:rPr>
        <w:t>La promotion de</w:t>
      </w:r>
      <w:r w:rsidR="009B5C50" w:rsidRPr="00F40028">
        <w:rPr>
          <w:rFonts w:ascii="Cambria" w:hAnsi="Cambria"/>
          <w:lang w:val="fr-FR"/>
        </w:rPr>
        <w:t xml:space="preserve"> </w:t>
      </w:r>
      <w:r w:rsidR="002A40AA" w:rsidRPr="00F40028">
        <w:rPr>
          <w:rFonts w:ascii="Cambria" w:hAnsi="Cambria"/>
          <w:lang w:val="fr-FR"/>
        </w:rPr>
        <w:t>la domestication</w:t>
      </w:r>
      <w:r w:rsidRPr="00F40028">
        <w:rPr>
          <w:rFonts w:ascii="Cambria" w:hAnsi="Cambria"/>
          <w:lang w:val="fr-FR"/>
        </w:rPr>
        <w:t xml:space="preserve"> dans la législation nationale de tous les protocoles de la CIRGL, et en particulier le Protocole sur la coopération judiciaire et autres protocoles </w:t>
      </w:r>
      <w:r w:rsidR="009B5C50">
        <w:rPr>
          <w:rFonts w:ascii="Cambria" w:hAnsi="Cambria"/>
          <w:lang w:val="fr-FR"/>
        </w:rPr>
        <w:t>en</w:t>
      </w:r>
      <w:r w:rsidRPr="00F40028">
        <w:rPr>
          <w:rFonts w:ascii="Cambria" w:hAnsi="Cambria"/>
          <w:lang w:val="fr-FR"/>
        </w:rPr>
        <w:t xml:space="preserve"> </w:t>
      </w:r>
      <w:r w:rsidR="009B5C50">
        <w:rPr>
          <w:rFonts w:ascii="Cambria" w:hAnsi="Cambria"/>
          <w:lang w:val="fr-FR"/>
        </w:rPr>
        <w:t>matière pénale</w:t>
      </w:r>
      <w:r w:rsidR="0042265C">
        <w:rPr>
          <w:rFonts w:ascii="Cambria" w:hAnsi="Cambria"/>
          <w:lang w:val="fr-FR"/>
        </w:rPr>
        <w:t> ;</w:t>
      </w:r>
    </w:p>
    <w:p w14:paraId="491D0D54" w14:textId="77777777" w:rsidR="00AB7EB4" w:rsidRPr="00F40028" w:rsidRDefault="00AB7EB4" w:rsidP="0037210A">
      <w:pPr>
        <w:ind w:left="720" w:hanging="360"/>
        <w:jc w:val="both"/>
        <w:rPr>
          <w:rFonts w:ascii="Cambria" w:hAnsi="Cambria"/>
          <w:lang w:val="fr-FR"/>
        </w:rPr>
      </w:pPr>
    </w:p>
    <w:p w14:paraId="7A951C3D" w14:textId="2AC1E1D0" w:rsidR="00AB7EB4" w:rsidRPr="00F40028" w:rsidRDefault="002A40AA" w:rsidP="0037210A">
      <w:pPr>
        <w:ind w:left="720" w:hanging="360"/>
        <w:jc w:val="both"/>
        <w:rPr>
          <w:rFonts w:ascii="Cambria" w:hAnsi="Cambria"/>
          <w:lang w:val="fr-FR"/>
        </w:rPr>
      </w:pPr>
      <w:r w:rsidRPr="00F40028">
        <w:rPr>
          <w:rFonts w:ascii="Cambria" w:hAnsi="Cambria"/>
          <w:lang w:val="fr-FR"/>
        </w:rPr>
        <w:t>d</w:t>
      </w:r>
      <w:r w:rsidR="00AB7EB4" w:rsidRPr="00F40028">
        <w:rPr>
          <w:rFonts w:ascii="Cambria" w:hAnsi="Cambria"/>
          <w:lang w:val="fr-FR"/>
        </w:rPr>
        <w:t xml:space="preserve">. </w:t>
      </w:r>
      <w:r w:rsidR="0037210A">
        <w:rPr>
          <w:rFonts w:ascii="Cambria" w:hAnsi="Cambria"/>
          <w:lang w:val="fr-FR"/>
        </w:rPr>
        <w:tab/>
      </w:r>
      <w:r w:rsidR="009B5C50">
        <w:rPr>
          <w:rFonts w:ascii="Cambria" w:hAnsi="Cambria"/>
          <w:lang w:val="fr-FR"/>
        </w:rPr>
        <w:t>La promotion de</w:t>
      </w:r>
      <w:r w:rsidR="009B5C50" w:rsidRPr="00F40028">
        <w:rPr>
          <w:rFonts w:ascii="Cambria" w:hAnsi="Cambria"/>
          <w:lang w:val="fr-FR"/>
        </w:rPr>
        <w:t xml:space="preserve"> </w:t>
      </w:r>
      <w:r w:rsidR="00AB7EB4" w:rsidRPr="00F40028">
        <w:rPr>
          <w:rFonts w:ascii="Cambria" w:hAnsi="Cambria"/>
          <w:lang w:val="fr-FR"/>
        </w:rPr>
        <w:t xml:space="preserve">la </w:t>
      </w:r>
      <w:r w:rsidRPr="00F40028">
        <w:rPr>
          <w:rFonts w:ascii="Cambria" w:hAnsi="Cambria"/>
          <w:lang w:val="fr-FR"/>
        </w:rPr>
        <w:t>domestication</w:t>
      </w:r>
      <w:r w:rsidR="00AB7EB4" w:rsidRPr="00F40028">
        <w:rPr>
          <w:rFonts w:ascii="Cambria" w:hAnsi="Cambria"/>
          <w:lang w:val="fr-FR"/>
        </w:rPr>
        <w:t xml:space="preserve"> dans la législation nationale de la Convention des Nations Unies contre la criminalité transnationale organisée (CTO);</w:t>
      </w:r>
    </w:p>
    <w:p w14:paraId="4569505D" w14:textId="77777777" w:rsidR="00AB7EB4" w:rsidRPr="00F40028" w:rsidRDefault="00AB7EB4" w:rsidP="0037210A">
      <w:pPr>
        <w:ind w:left="720" w:hanging="360"/>
        <w:jc w:val="both"/>
        <w:rPr>
          <w:rFonts w:ascii="Cambria" w:hAnsi="Cambria"/>
          <w:lang w:val="fr-FR"/>
        </w:rPr>
      </w:pPr>
    </w:p>
    <w:p w14:paraId="743CD187" w14:textId="6C3EEF3D" w:rsidR="00AB7EB4" w:rsidRPr="00F40028" w:rsidRDefault="00AB7EB4" w:rsidP="0037210A">
      <w:pPr>
        <w:ind w:left="720" w:hanging="360"/>
        <w:jc w:val="both"/>
        <w:rPr>
          <w:rFonts w:ascii="Cambria" w:hAnsi="Cambria"/>
          <w:lang w:val="fr-FR"/>
        </w:rPr>
      </w:pPr>
      <w:r w:rsidRPr="00F40028">
        <w:rPr>
          <w:rFonts w:ascii="Cambria" w:hAnsi="Cambria"/>
          <w:lang w:val="fr-FR"/>
        </w:rPr>
        <w:t xml:space="preserve">e. </w:t>
      </w:r>
      <w:r w:rsidR="0037210A">
        <w:rPr>
          <w:rFonts w:ascii="Cambria" w:hAnsi="Cambria"/>
          <w:lang w:val="fr-FR"/>
        </w:rPr>
        <w:tab/>
      </w:r>
      <w:r w:rsidR="0042265C">
        <w:rPr>
          <w:rFonts w:ascii="Cambria" w:hAnsi="Cambria"/>
          <w:lang w:val="fr-FR"/>
        </w:rPr>
        <w:t xml:space="preserve">Le </w:t>
      </w:r>
      <w:r w:rsidRPr="00F40028">
        <w:rPr>
          <w:rFonts w:ascii="Cambria" w:hAnsi="Cambria"/>
          <w:lang w:val="fr-FR"/>
        </w:rPr>
        <w:t>développement d'une meilleure compréhension de l'application des instruments ju</w:t>
      </w:r>
      <w:r w:rsidR="002A40AA" w:rsidRPr="00F40028">
        <w:rPr>
          <w:rFonts w:ascii="Cambria" w:hAnsi="Cambria"/>
          <w:lang w:val="fr-FR"/>
        </w:rPr>
        <w:t xml:space="preserve">diciaires </w:t>
      </w:r>
      <w:r w:rsidRPr="00F40028">
        <w:rPr>
          <w:rFonts w:ascii="Cambria" w:hAnsi="Cambria"/>
          <w:lang w:val="fr-FR"/>
        </w:rPr>
        <w:t xml:space="preserve">régionaux et internationaux relatifs </w:t>
      </w:r>
      <w:r w:rsidR="00414267" w:rsidRPr="00F40028">
        <w:rPr>
          <w:rFonts w:ascii="Cambria" w:hAnsi="Cambria"/>
          <w:lang w:val="fr-FR"/>
        </w:rPr>
        <w:t>au crime organisé</w:t>
      </w:r>
      <w:r w:rsidRPr="00F40028">
        <w:rPr>
          <w:rFonts w:ascii="Cambria" w:hAnsi="Cambria"/>
          <w:lang w:val="fr-FR"/>
        </w:rPr>
        <w:t xml:space="preserve"> et la coopération judiciaire en matière pénale</w:t>
      </w:r>
      <w:r w:rsidR="0042265C">
        <w:rPr>
          <w:rFonts w:ascii="Cambria" w:hAnsi="Cambria"/>
          <w:lang w:val="fr-FR"/>
        </w:rPr>
        <w:t xml:space="preserve"> par les participants</w:t>
      </w:r>
      <w:r w:rsidRPr="00F40028">
        <w:rPr>
          <w:rFonts w:ascii="Cambria" w:hAnsi="Cambria"/>
          <w:lang w:val="fr-FR"/>
        </w:rPr>
        <w:t>;</w:t>
      </w:r>
    </w:p>
    <w:p w14:paraId="5C3F2EC3" w14:textId="77777777" w:rsidR="00AB7EB4" w:rsidRPr="00F40028" w:rsidRDefault="00AB7EB4" w:rsidP="0037210A">
      <w:pPr>
        <w:ind w:left="720" w:hanging="360"/>
        <w:jc w:val="both"/>
        <w:rPr>
          <w:rFonts w:ascii="Cambria" w:hAnsi="Cambria"/>
          <w:lang w:val="fr-FR"/>
        </w:rPr>
      </w:pPr>
    </w:p>
    <w:p w14:paraId="7EF1DF74" w14:textId="659928DB" w:rsidR="00AB7EB4" w:rsidRPr="00F40028" w:rsidRDefault="0070198A" w:rsidP="0037210A">
      <w:pPr>
        <w:ind w:left="720" w:hanging="360"/>
        <w:jc w:val="both"/>
        <w:rPr>
          <w:rFonts w:ascii="Cambria" w:hAnsi="Cambria"/>
          <w:lang w:val="fr-FR"/>
        </w:rPr>
      </w:pPr>
      <w:r>
        <w:rPr>
          <w:rFonts w:ascii="Cambria" w:hAnsi="Cambria"/>
          <w:lang w:val="fr-FR"/>
        </w:rPr>
        <w:t>f</w:t>
      </w:r>
      <w:r w:rsidR="00AB7EB4" w:rsidRPr="00F40028">
        <w:rPr>
          <w:rFonts w:ascii="Cambria" w:hAnsi="Cambria"/>
          <w:lang w:val="fr-FR"/>
        </w:rPr>
        <w:t xml:space="preserve">. </w:t>
      </w:r>
      <w:r w:rsidR="0037210A">
        <w:rPr>
          <w:rFonts w:ascii="Cambria" w:hAnsi="Cambria"/>
          <w:lang w:val="fr-FR"/>
        </w:rPr>
        <w:tab/>
      </w:r>
      <w:r w:rsidR="002A40AA" w:rsidRPr="00F40028">
        <w:rPr>
          <w:rFonts w:ascii="Cambria" w:hAnsi="Cambria"/>
          <w:lang w:val="fr-FR"/>
        </w:rPr>
        <w:t>Permettre aux praticiens</w:t>
      </w:r>
      <w:r w:rsidR="00AB7EB4" w:rsidRPr="00F40028">
        <w:rPr>
          <w:rFonts w:ascii="Cambria" w:hAnsi="Cambria"/>
          <w:lang w:val="fr-FR"/>
        </w:rPr>
        <w:t xml:space="preserve"> concernés </w:t>
      </w:r>
      <w:r w:rsidR="002A40AA" w:rsidRPr="00F40028">
        <w:rPr>
          <w:rFonts w:ascii="Cambria" w:hAnsi="Cambria"/>
          <w:lang w:val="fr-FR"/>
        </w:rPr>
        <w:t>d’</w:t>
      </w:r>
      <w:r w:rsidR="00AB7EB4" w:rsidRPr="00F40028">
        <w:rPr>
          <w:rFonts w:ascii="Cambria" w:hAnsi="Cambria"/>
          <w:lang w:val="fr-FR"/>
        </w:rPr>
        <w:t>approfondir leurs connaissances sur  différents systèmes ju</w:t>
      </w:r>
      <w:r w:rsidR="002A40AA" w:rsidRPr="00F40028">
        <w:rPr>
          <w:rFonts w:ascii="Cambria" w:hAnsi="Cambria"/>
          <w:lang w:val="fr-FR"/>
        </w:rPr>
        <w:t>diciaires</w:t>
      </w:r>
      <w:r w:rsidR="00AB7EB4" w:rsidRPr="00F40028">
        <w:rPr>
          <w:rFonts w:ascii="Cambria" w:hAnsi="Cambria"/>
          <w:lang w:val="fr-FR"/>
        </w:rPr>
        <w:t xml:space="preserve"> (</w:t>
      </w:r>
      <w:r w:rsidR="0036412D" w:rsidRPr="00F40028">
        <w:rPr>
          <w:rFonts w:ascii="Cambria" w:hAnsi="Cambria"/>
          <w:lang w:val="fr-FR"/>
        </w:rPr>
        <w:t>d</w:t>
      </w:r>
      <w:r w:rsidR="002A40AA" w:rsidRPr="00F40028">
        <w:rPr>
          <w:rFonts w:ascii="Cambria" w:hAnsi="Cambria"/>
          <w:lang w:val="fr-FR"/>
        </w:rPr>
        <w:t xml:space="preserve">e Droit commun </w:t>
      </w:r>
      <w:r w:rsidR="00AB7EB4" w:rsidRPr="00F40028">
        <w:rPr>
          <w:rFonts w:ascii="Cambria" w:hAnsi="Cambria"/>
          <w:lang w:val="fr-FR"/>
        </w:rPr>
        <w:t xml:space="preserve">et civil), </w:t>
      </w:r>
      <w:r w:rsidR="009B5C50">
        <w:rPr>
          <w:rFonts w:ascii="Cambria" w:hAnsi="Cambria"/>
          <w:lang w:val="fr-FR"/>
        </w:rPr>
        <w:t>lorsque</w:t>
      </w:r>
      <w:r w:rsidR="00E12EBE" w:rsidRPr="00F40028">
        <w:rPr>
          <w:rFonts w:ascii="Cambria" w:hAnsi="Cambria"/>
          <w:lang w:val="fr-FR"/>
        </w:rPr>
        <w:t xml:space="preserve"> </w:t>
      </w:r>
      <w:r w:rsidR="00AB7EB4" w:rsidRPr="00F40028">
        <w:rPr>
          <w:rFonts w:ascii="Cambria" w:hAnsi="Cambria"/>
          <w:lang w:val="fr-FR"/>
        </w:rPr>
        <w:t>la coopération judiciaire internationale en matière pénale est en cause;</w:t>
      </w:r>
    </w:p>
    <w:p w14:paraId="20166592" w14:textId="77777777" w:rsidR="00AB7EB4" w:rsidRPr="00F40028" w:rsidRDefault="00AB7EB4" w:rsidP="0037210A">
      <w:pPr>
        <w:ind w:left="720" w:hanging="360"/>
        <w:jc w:val="both"/>
        <w:rPr>
          <w:rFonts w:ascii="Cambria" w:hAnsi="Cambria"/>
          <w:lang w:val="fr-FR"/>
        </w:rPr>
      </w:pPr>
    </w:p>
    <w:p w14:paraId="16435268" w14:textId="068C5DA0" w:rsidR="00AB7EB4" w:rsidRPr="00F40028" w:rsidRDefault="00AB7EB4" w:rsidP="0037210A">
      <w:pPr>
        <w:ind w:left="720" w:hanging="360"/>
        <w:jc w:val="both"/>
        <w:rPr>
          <w:rFonts w:ascii="Cambria" w:hAnsi="Cambria"/>
          <w:lang w:val="fr-FR"/>
        </w:rPr>
      </w:pPr>
      <w:r w:rsidRPr="00F40028">
        <w:rPr>
          <w:rFonts w:ascii="Cambria" w:hAnsi="Cambria"/>
          <w:lang w:val="fr-FR"/>
        </w:rPr>
        <w:t xml:space="preserve">g. </w:t>
      </w:r>
      <w:r w:rsidR="0037210A">
        <w:rPr>
          <w:rFonts w:ascii="Cambria" w:hAnsi="Cambria"/>
          <w:lang w:val="fr-FR"/>
        </w:rPr>
        <w:tab/>
      </w:r>
      <w:r w:rsidR="009B5C50">
        <w:rPr>
          <w:rFonts w:ascii="Cambria" w:hAnsi="Cambria"/>
          <w:lang w:val="fr-FR"/>
        </w:rPr>
        <w:t xml:space="preserve">La diffusion </w:t>
      </w:r>
      <w:r w:rsidR="00FD154B">
        <w:rPr>
          <w:rFonts w:ascii="Cambria" w:hAnsi="Cambria"/>
          <w:lang w:val="fr-FR"/>
        </w:rPr>
        <w:t>d’outils</w:t>
      </w:r>
      <w:r w:rsidRPr="00F40028">
        <w:rPr>
          <w:rFonts w:ascii="Cambria" w:hAnsi="Cambria"/>
          <w:lang w:val="fr-FR"/>
        </w:rPr>
        <w:t xml:space="preserve"> existants et l'élaboration d'outils supplémentaires, le cas échéant;</w:t>
      </w:r>
    </w:p>
    <w:p w14:paraId="2FBD1462" w14:textId="77777777" w:rsidR="00AB7EB4" w:rsidRPr="00F40028" w:rsidRDefault="00AB7EB4" w:rsidP="0037210A">
      <w:pPr>
        <w:ind w:left="720" w:hanging="360"/>
        <w:jc w:val="both"/>
        <w:rPr>
          <w:rFonts w:ascii="Cambria" w:hAnsi="Cambria"/>
          <w:lang w:val="fr-FR"/>
        </w:rPr>
      </w:pPr>
    </w:p>
    <w:p w14:paraId="03C3BAB6" w14:textId="11E31379" w:rsidR="00AB7EB4" w:rsidRPr="00F40028" w:rsidRDefault="00AB7EB4" w:rsidP="0037210A">
      <w:pPr>
        <w:ind w:left="720" w:hanging="360"/>
        <w:jc w:val="both"/>
        <w:rPr>
          <w:rFonts w:ascii="Cambria" w:hAnsi="Cambria"/>
          <w:lang w:val="fr-FR"/>
        </w:rPr>
      </w:pPr>
      <w:r w:rsidRPr="00F40028">
        <w:rPr>
          <w:rFonts w:ascii="Cambria" w:hAnsi="Cambria"/>
          <w:lang w:val="fr-FR"/>
        </w:rPr>
        <w:t xml:space="preserve">h. </w:t>
      </w:r>
      <w:r w:rsidR="00FD154B">
        <w:rPr>
          <w:rFonts w:ascii="Cambria" w:hAnsi="Cambria"/>
          <w:lang w:val="fr-FR"/>
        </w:rPr>
        <w:t>Etablir</w:t>
      </w:r>
      <w:r w:rsidRPr="00F40028">
        <w:rPr>
          <w:rFonts w:ascii="Cambria" w:hAnsi="Cambria"/>
          <w:lang w:val="fr-FR"/>
        </w:rPr>
        <w:t xml:space="preserve"> un forum pour le partage </w:t>
      </w:r>
      <w:r w:rsidR="00ED1E8D" w:rsidRPr="00F40028">
        <w:rPr>
          <w:rFonts w:ascii="Cambria" w:hAnsi="Cambria"/>
          <w:lang w:val="fr-FR"/>
        </w:rPr>
        <w:t>d’expérience</w:t>
      </w:r>
      <w:r w:rsidR="00FD154B">
        <w:rPr>
          <w:rFonts w:ascii="Cambria" w:hAnsi="Cambria"/>
          <w:lang w:val="fr-FR"/>
        </w:rPr>
        <w:t>s</w:t>
      </w:r>
      <w:r w:rsidR="00ED1E8D" w:rsidRPr="00F40028">
        <w:rPr>
          <w:rFonts w:ascii="Cambria" w:hAnsi="Cambria"/>
          <w:lang w:val="fr-FR"/>
        </w:rPr>
        <w:t xml:space="preserve"> </w:t>
      </w:r>
      <w:r w:rsidRPr="00F40028">
        <w:rPr>
          <w:rFonts w:ascii="Cambria" w:hAnsi="Cambria"/>
          <w:lang w:val="fr-FR"/>
        </w:rPr>
        <w:t xml:space="preserve">et le développement des enseignements </w:t>
      </w:r>
      <w:r w:rsidR="009B5C50">
        <w:rPr>
          <w:rFonts w:ascii="Cambria" w:hAnsi="Cambria"/>
          <w:lang w:val="fr-FR"/>
        </w:rPr>
        <w:t>retenus</w:t>
      </w:r>
      <w:r w:rsidR="009B5C50" w:rsidRPr="00F40028">
        <w:rPr>
          <w:rFonts w:ascii="Cambria" w:hAnsi="Cambria"/>
          <w:lang w:val="fr-FR"/>
        </w:rPr>
        <w:t xml:space="preserve"> </w:t>
      </w:r>
      <w:r w:rsidRPr="00F40028">
        <w:rPr>
          <w:rFonts w:ascii="Cambria" w:hAnsi="Cambria"/>
          <w:lang w:val="fr-FR"/>
        </w:rPr>
        <w:t>entr</w:t>
      </w:r>
      <w:r w:rsidR="00ED1E8D" w:rsidRPr="00F40028">
        <w:rPr>
          <w:rFonts w:ascii="Cambria" w:hAnsi="Cambria"/>
          <w:lang w:val="fr-FR"/>
        </w:rPr>
        <w:t>e les États membres</w:t>
      </w:r>
      <w:r w:rsidRPr="00F40028">
        <w:rPr>
          <w:rFonts w:ascii="Cambria" w:hAnsi="Cambria"/>
          <w:lang w:val="fr-FR"/>
        </w:rPr>
        <w:t>;</w:t>
      </w:r>
    </w:p>
    <w:p w14:paraId="06DE9A0F" w14:textId="77777777" w:rsidR="00AB7EB4" w:rsidRPr="00F40028" w:rsidRDefault="00AB7EB4" w:rsidP="0037210A">
      <w:pPr>
        <w:ind w:left="720" w:hanging="360"/>
        <w:jc w:val="both"/>
        <w:rPr>
          <w:rFonts w:ascii="Cambria" w:hAnsi="Cambria"/>
          <w:lang w:val="fr-FR"/>
        </w:rPr>
      </w:pPr>
    </w:p>
    <w:p w14:paraId="24C8DEEF" w14:textId="51F07EB1" w:rsidR="00AB7EB4" w:rsidRPr="00F40028" w:rsidRDefault="00ED1E8D" w:rsidP="0037210A">
      <w:pPr>
        <w:ind w:left="720" w:hanging="360"/>
        <w:jc w:val="both"/>
        <w:rPr>
          <w:rFonts w:ascii="Cambria" w:hAnsi="Cambria"/>
          <w:lang w:val="fr-FR"/>
        </w:rPr>
      </w:pPr>
      <w:r w:rsidRPr="00F40028">
        <w:rPr>
          <w:rFonts w:ascii="Cambria" w:hAnsi="Cambria"/>
          <w:lang w:val="fr-FR"/>
        </w:rPr>
        <w:t>i</w:t>
      </w:r>
      <w:r w:rsidR="00AB7EB4" w:rsidRPr="00F40028">
        <w:rPr>
          <w:rFonts w:ascii="Cambria" w:hAnsi="Cambria"/>
          <w:lang w:val="fr-FR"/>
        </w:rPr>
        <w:t xml:space="preserve">. </w:t>
      </w:r>
      <w:r w:rsidR="00FD154B">
        <w:rPr>
          <w:rFonts w:ascii="Cambria" w:hAnsi="Cambria"/>
          <w:lang w:val="fr-FR"/>
        </w:rPr>
        <w:tab/>
      </w:r>
      <w:r w:rsidR="00AB7EB4" w:rsidRPr="00F40028">
        <w:rPr>
          <w:rFonts w:ascii="Cambria" w:hAnsi="Cambria"/>
          <w:lang w:val="fr-FR"/>
        </w:rPr>
        <w:t>Le maintien et la diffusion d'une liste mise à jour des points focaux pour la coopération internationale;</w:t>
      </w:r>
    </w:p>
    <w:p w14:paraId="491D341E" w14:textId="77777777" w:rsidR="00AB7EB4" w:rsidRPr="00F40028" w:rsidRDefault="00AB7EB4" w:rsidP="0037210A">
      <w:pPr>
        <w:ind w:left="720" w:hanging="360"/>
        <w:jc w:val="both"/>
        <w:rPr>
          <w:rFonts w:ascii="Cambria" w:hAnsi="Cambria"/>
          <w:lang w:val="fr-FR"/>
        </w:rPr>
      </w:pPr>
    </w:p>
    <w:p w14:paraId="00652CB5" w14:textId="123935A7" w:rsidR="00AB7EB4" w:rsidRPr="00F40028" w:rsidRDefault="00AB7EB4" w:rsidP="0037210A">
      <w:pPr>
        <w:ind w:left="720" w:hanging="360"/>
        <w:jc w:val="both"/>
        <w:rPr>
          <w:rFonts w:ascii="Cambria" w:hAnsi="Cambria"/>
          <w:lang w:val="fr-FR"/>
        </w:rPr>
      </w:pPr>
      <w:r w:rsidRPr="00F40028">
        <w:rPr>
          <w:rFonts w:ascii="Cambria" w:hAnsi="Cambria"/>
          <w:lang w:val="fr-FR"/>
        </w:rPr>
        <w:t xml:space="preserve">j. </w:t>
      </w:r>
      <w:r w:rsidR="00FD154B">
        <w:rPr>
          <w:rFonts w:ascii="Cambria" w:hAnsi="Cambria"/>
          <w:lang w:val="fr-FR"/>
        </w:rPr>
        <w:tab/>
      </w:r>
      <w:r w:rsidR="009B5C50">
        <w:rPr>
          <w:rFonts w:ascii="Cambria" w:hAnsi="Cambria"/>
          <w:lang w:val="fr-FR"/>
        </w:rPr>
        <w:t>La facilitation d</w:t>
      </w:r>
      <w:r w:rsidRPr="00F40028">
        <w:rPr>
          <w:rFonts w:ascii="Cambria" w:hAnsi="Cambria"/>
          <w:lang w:val="fr-FR"/>
        </w:rPr>
        <w:t>es contacts entre les membres du Réseau de coopération judiciaire des Grands Lacs et d'autres réseaux régionaux.</w:t>
      </w:r>
    </w:p>
    <w:p w14:paraId="4470CC02" w14:textId="77777777" w:rsidR="00AB7EB4" w:rsidRPr="00F40028" w:rsidRDefault="00AB7EB4" w:rsidP="00AB7EB4">
      <w:pPr>
        <w:jc w:val="both"/>
        <w:rPr>
          <w:rFonts w:ascii="Cambria" w:hAnsi="Cambria"/>
          <w:lang w:val="fr-FR"/>
        </w:rPr>
      </w:pPr>
    </w:p>
    <w:p w14:paraId="364F41AB" w14:textId="52905E92" w:rsidR="00AB7EB4" w:rsidRPr="00F40028" w:rsidRDefault="00AB7EB4" w:rsidP="00AB7EB4">
      <w:pPr>
        <w:jc w:val="both"/>
        <w:rPr>
          <w:rFonts w:ascii="Cambria" w:hAnsi="Cambria"/>
          <w:lang w:val="fr-FR"/>
        </w:rPr>
      </w:pPr>
      <w:r w:rsidRPr="00F40028">
        <w:rPr>
          <w:rFonts w:ascii="Cambria" w:hAnsi="Cambria"/>
          <w:lang w:val="fr-FR"/>
        </w:rPr>
        <w:t xml:space="preserve">3. À long terme, le </w:t>
      </w:r>
      <w:r w:rsidR="00334A37">
        <w:rPr>
          <w:rFonts w:ascii="Cambria" w:hAnsi="Cambria"/>
          <w:lang w:val="fr-FR"/>
        </w:rPr>
        <w:t>R</w:t>
      </w:r>
      <w:r w:rsidR="00334A37" w:rsidRPr="00F40028">
        <w:rPr>
          <w:rFonts w:ascii="Cambria" w:hAnsi="Cambria"/>
          <w:lang w:val="fr-FR"/>
        </w:rPr>
        <w:t xml:space="preserve">éseau </w:t>
      </w:r>
      <w:r w:rsidRPr="00F40028">
        <w:rPr>
          <w:rFonts w:ascii="Cambria" w:hAnsi="Cambria"/>
          <w:lang w:val="fr-FR"/>
        </w:rPr>
        <w:t>de coopération judiciaire Grands Lacs visera à renforcer les institutions judiciaires par:</w:t>
      </w:r>
    </w:p>
    <w:p w14:paraId="1997164A" w14:textId="77777777" w:rsidR="00AB7EB4" w:rsidRPr="00F40028" w:rsidRDefault="00AB7EB4" w:rsidP="00AB7EB4">
      <w:pPr>
        <w:jc w:val="both"/>
        <w:rPr>
          <w:rFonts w:ascii="Cambria" w:hAnsi="Cambria"/>
          <w:lang w:val="fr-FR"/>
        </w:rPr>
      </w:pPr>
    </w:p>
    <w:p w14:paraId="543ECE34" w14:textId="613F493B" w:rsidR="00AB7EB4" w:rsidRPr="00F40028" w:rsidRDefault="00ED1E8D" w:rsidP="009B5C50">
      <w:pPr>
        <w:ind w:left="720" w:hanging="360"/>
        <w:jc w:val="both"/>
        <w:rPr>
          <w:rFonts w:ascii="Cambria" w:hAnsi="Cambria"/>
          <w:lang w:val="fr-FR"/>
        </w:rPr>
      </w:pPr>
      <w:r w:rsidRPr="00F40028">
        <w:rPr>
          <w:rFonts w:ascii="Cambria" w:hAnsi="Cambria"/>
          <w:lang w:val="fr-FR"/>
        </w:rPr>
        <w:t>a</w:t>
      </w:r>
      <w:r w:rsidR="00AB7EB4" w:rsidRPr="00F40028">
        <w:rPr>
          <w:rFonts w:ascii="Cambria" w:hAnsi="Cambria"/>
          <w:lang w:val="fr-FR"/>
        </w:rPr>
        <w:t xml:space="preserve">. </w:t>
      </w:r>
      <w:r w:rsidR="009B5C50">
        <w:rPr>
          <w:rFonts w:ascii="Cambria" w:hAnsi="Cambria"/>
          <w:lang w:val="fr-FR"/>
        </w:rPr>
        <w:tab/>
        <w:t>L</w:t>
      </w:r>
      <w:r w:rsidR="009B5C50" w:rsidRPr="00F40028">
        <w:rPr>
          <w:rFonts w:ascii="Cambria" w:hAnsi="Cambria"/>
          <w:lang w:val="fr-FR"/>
        </w:rPr>
        <w:t xml:space="preserve">e </w:t>
      </w:r>
      <w:r w:rsidRPr="00F40028">
        <w:rPr>
          <w:rFonts w:ascii="Cambria" w:hAnsi="Cambria"/>
          <w:lang w:val="fr-FR"/>
        </w:rPr>
        <w:t xml:space="preserve">renforcement de </w:t>
      </w:r>
      <w:r w:rsidR="00AB7EB4" w:rsidRPr="00F40028">
        <w:rPr>
          <w:rFonts w:ascii="Cambria" w:hAnsi="Cambria"/>
          <w:lang w:val="fr-FR"/>
        </w:rPr>
        <w:t xml:space="preserve"> l'experti</w:t>
      </w:r>
      <w:r w:rsidR="00E2742E">
        <w:rPr>
          <w:rFonts w:ascii="Cambria" w:hAnsi="Cambria"/>
          <w:lang w:val="fr-FR"/>
        </w:rPr>
        <w:t>se des procureurs et des juges sur</w:t>
      </w:r>
      <w:r w:rsidR="00AB7EB4" w:rsidRPr="00F40028">
        <w:rPr>
          <w:rFonts w:ascii="Cambria" w:hAnsi="Cambria"/>
          <w:lang w:val="fr-FR"/>
        </w:rPr>
        <w:t xml:space="preserve"> le crime organisé sous toutes ses formes, ainsi que leur connaissance des approches et des procédures d'enquête et de poursuite pertinent</w:t>
      </w:r>
      <w:r w:rsidR="009B5C50">
        <w:rPr>
          <w:rFonts w:ascii="Cambria" w:hAnsi="Cambria"/>
          <w:lang w:val="fr-FR"/>
        </w:rPr>
        <w:t>e</w:t>
      </w:r>
      <w:r w:rsidR="00AB7EB4" w:rsidRPr="00F40028">
        <w:rPr>
          <w:rFonts w:ascii="Cambria" w:hAnsi="Cambria"/>
          <w:lang w:val="fr-FR"/>
        </w:rPr>
        <w:t>s par le biais de formation</w:t>
      </w:r>
      <w:r w:rsidR="00E2742E">
        <w:rPr>
          <w:rFonts w:ascii="Cambria" w:hAnsi="Cambria"/>
          <w:lang w:val="fr-FR"/>
        </w:rPr>
        <w:t>s</w:t>
      </w:r>
      <w:r w:rsidR="00AB7EB4" w:rsidRPr="00F40028">
        <w:rPr>
          <w:rFonts w:ascii="Cambria" w:hAnsi="Cambria"/>
          <w:lang w:val="fr-FR"/>
        </w:rPr>
        <w:t xml:space="preserve"> et</w:t>
      </w:r>
      <w:r w:rsidRPr="00F40028">
        <w:rPr>
          <w:rFonts w:ascii="Cambria" w:hAnsi="Cambria"/>
          <w:lang w:val="fr-FR"/>
        </w:rPr>
        <w:t xml:space="preserve"> des </w:t>
      </w:r>
      <w:r w:rsidR="00AB7EB4" w:rsidRPr="00F40028">
        <w:rPr>
          <w:rFonts w:ascii="Cambria" w:hAnsi="Cambria"/>
          <w:lang w:val="fr-FR"/>
        </w:rPr>
        <w:t xml:space="preserve"> </w:t>
      </w:r>
      <w:r w:rsidRPr="00F40028">
        <w:rPr>
          <w:rFonts w:ascii="Cambria" w:hAnsi="Cambria"/>
          <w:lang w:val="fr-FR"/>
        </w:rPr>
        <w:t xml:space="preserve">échanges </w:t>
      </w:r>
      <w:r w:rsidR="00AB7EB4" w:rsidRPr="00F40028">
        <w:rPr>
          <w:rFonts w:ascii="Cambria" w:hAnsi="Cambria"/>
          <w:lang w:val="fr-FR"/>
        </w:rPr>
        <w:t>professionnel</w:t>
      </w:r>
      <w:r w:rsidRPr="00F40028">
        <w:rPr>
          <w:rFonts w:ascii="Cambria" w:hAnsi="Cambria"/>
          <w:lang w:val="fr-FR"/>
        </w:rPr>
        <w:t>les</w:t>
      </w:r>
      <w:r w:rsidR="00AB7EB4" w:rsidRPr="00F40028">
        <w:rPr>
          <w:rFonts w:ascii="Cambria" w:hAnsi="Cambria"/>
          <w:lang w:val="fr-FR"/>
        </w:rPr>
        <w:t>, en coopération avec les instituts</w:t>
      </w:r>
      <w:r w:rsidRPr="00F40028">
        <w:rPr>
          <w:rFonts w:ascii="Cambria" w:hAnsi="Cambria"/>
          <w:lang w:val="fr-FR"/>
        </w:rPr>
        <w:t xml:space="preserve"> de formation </w:t>
      </w:r>
      <w:r w:rsidR="00AB7EB4" w:rsidRPr="00F40028">
        <w:rPr>
          <w:rFonts w:ascii="Cambria" w:hAnsi="Cambria"/>
          <w:lang w:val="fr-FR"/>
        </w:rPr>
        <w:t>nati</w:t>
      </w:r>
      <w:r w:rsidRPr="00F40028">
        <w:rPr>
          <w:rFonts w:ascii="Cambria" w:hAnsi="Cambria"/>
          <w:lang w:val="fr-FR"/>
        </w:rPr>
        <w:t xml:space="preserve">onaux et régionaux </w:t>
      </w:r>
      <w:r w:rsidR="00AB7EB4" w:rsidRPr="00F40028">
        <w:rPr>
          <w:rFonts w:ascii="Cambria" w:hAnsi="Cambria"/>
          <w:lang w:val="fr-FR"/>
        </w:rPr>
        <w:t>et d'autres acteurs, lorsque cela est possible et approprié ;</w:t>
      </w:r>
    </w:p>
    <w:p w14:paraId="08797903" w14:textId="77777777" w:rsidR="00AB7EB4" w:rsidRPr="00F40028" w:rsidRDefault="00AB7EB4" w:rsidP="009B5C50">
      <w:pPr>
        <w:ind w:left="720" w:hanging="360"/>
        <w:jc w:val="both"/>
        <w:rPr>
          <w:rFonts w:ascii="Cambria" w:hAnsi="Cambria"/>
          <w:lang w:val="fr-FR"/>
        </w:rPr>
      </w:pPr>
    </w:p>
    <w:p w14:paraId="37240C95" w14:textId="7B3C42B8" w:rsidR="00AB7EB4" w:rsidRPr="00F40028" w:rsidRDefault="00AB7EB4" w:rsidP="009B5C50">
      <w:pPr>
        <w:ind w:left="720" w:hanging="360"/>
        <w:jc w:val="both"/>
        <w:rPr>
          <w:rFonts w:ascii="Cambria" w:hAnsi="Cambria"/>
          <w:lang w:val="fr-FR"/>
        </w:rPr>
      </w:pPr>
      <w:r w:rsidRPr="00F40028">
        <w:rPr>
          <w:rFonts w:ascii="Cambria" w:hAnsi="Cambria"/>
          <w:lang w:val="fr-FR"/>
        </w:rPr>
        <w:t>b</w:t>
      </w:r>
      <w:r w:rsidR="009B5C50" w:rsidRPr="00F40028">
        <w:rPr>
          <w:rFonts w:ascii="Cambria" w:hAnsi="Cambria"/>
          <w:lang w:val="fr-FR"/>
        </w:rPr>
        <w:t>.</w:t>
      </w:r>
      <w:r w:rsidR="009B5C50">
        <w:rPr>
          <w:rFonts w:ascii="Cambria" w:hAnsi="Cambria"/>
          <w:lang w:val="fr-FR"/>
        </w:rPr>
        <w:tab/>
        <w:t>L</w:t>
      </w:r>
      <w:r w:rsidR="009B5C50" w:rsidRPr="00F40028">
        <w:rPr>
          <w:rFonts w:ascii="Cambria" w:hAnsi="Cambria"/>
          <w:lang w:val="fr-FR"/>
        </w:rPr>
        <w:t xml:space="preserve">’appui </w:t>
      </w:r>
      <w:r w:rsidR="00ED1E8D" w:rsidRPr="00F40028">
        <w:rPr>
          <w:rFonts w:ascii="Cambria" w:hAnsi="Cambria"/>
          <w:lang w:val="fr-FR"/>
        </w:rPr>
        <w:t xml:space="preserve">à </w:t>
      </w:r>
      <w:r w:rsidRPr="00F40028">
        <w:rPr>
          <w:rFonts w:ascii="Cambria" w:hAnsi="Cambria"/>
          <w:lang w:val="fr-FR"/>
        </w:rPr>
        <w:t>la coopération opérationnelle entre deux ou plusieurs pays, y compris des enquêtes conjointes sur des cas spécifiques, selon les besoins;</w:t>
      </w:r>
    </w:p>
    <w:p w14:paraId="7D037536" w14:textId="77777777" w:rsidR="00AB7EB4" w:rsidRPr="00F40028" w:rsidRDefault="00AB7EB4" w:rsidP="009B5C50">
      <w:pPr>
        <w:ind w:left="720" w:hanging="360"/>
        <w:jc w:val="both"/>
        <w:rPr>
          <w:rFonts w:ascii="Cambria" w:hAnsi="Cambria"/>
          <w:lang w:val="fr-FR"/>
        </w:rPr>
      </w:pPr>
    </w:p>
    <w:p w14:paraId="08B48498" w14:textId="51D88DCB" w:rsidR="00AB7EB4" w:rsidRPr="00F40028" w:rsidRDefault="00AB7EB4" w:rsidP="009B5C50">
      <w:pPr>
        <w:ind w:left="720" w:hanging="360"/>
        <w:jc w:val="both"/>
        <w:rPr>
          <w:rFonts w:ascii="Cambria" w:hAnsi="Cambria"/>
          <w:lang w:val="fr-FR"/>
        </w:rPr>
      </w:pPr>
      <w:r w:rsidRPr="00F40028">
        <w:rPr>
          <w:rFonts w:ascii="Cambria" w:hAnsi="Cambria"/>
          <w:lang w:val="fr-FR"/>
        </w:rPr>
        <w:t xml:space="preserve">c. </w:t>
      </w:r>
      <w:r w:rsidR="009B5C50">
        <w:rPr>
          <w:rFonts w:ascii="Cambria" w:hAnsi="Cambria"/>
          <w:lang w:val="fr-FR"/>
        </w:rPr>
        <w:tab/>
        <w:t>L</w:t>
      </w:r>
      <w:r w:rsidR="009B5C50" w:rsidRPr="00F40028">
        <w:rPr>
          <w:rFonts w:ascii="Cambria" w:hAnsi="Cambria"/>
          <w:lang w:val="fr-FR"/>
        </w:rPr>
        <w:t xml:space="preserve">’appui </w:t>
      </w:r>
      <w:r w:rsidR="00ED1E8D" w:rsidRPr="00F40028">
        <w:rPr>
          <w:rFonts w:ascii="Cambria" w:hAnsi="Cambria"/>
          <w:lang w:val="fr-FR"/>
        </w:rPr>
        <w:t>à</w:t>
      </w:r>
      <w:r w:rsidRPr="00F40028">
        <w:rPr>
          <w:rFonts w:ascii="Cambria" w:hAnsi="Cambria"/>
          <w:lang w:val="fr-FR"/>
        </w:rPr>
        <w:t xml:space="preserve"> la création et le renforcement des unités / tribunaux spécialisés pour enquêter et poursuivre les différentes formes de criminalité transnationale.</w:t>
      </w:r>
    </w:p>
    <w:p w14:paraId="104F64F5" w14:textId="77777777" w:rsidR="00AB7EB4" w:rsidRPr="00F40028" w:rsidRDefault="00AB7EB4" w:rsidP="00AB7EB4">
      <w:pPr>
        <w:jc w:val="both"/>
        <w:rPr>
          <w:rFonts w:ascii="Cambria" w:hAnsi="Cambria"/>
          <w:lang w:val="fr-FR"/>
        </w:rPr>
      </w:pPr>
    </w:p>
    <w:p w14:paraId="50E0C526" w14:textId="77777777" w:rsidR="00AB7EB4" w:rsidRPr="00F40028" w:rsidRDefault="00AB7EB4" w:rsidP="00AB7EB4">
      <w:pPr>
        <w:jc w:val="both"/>
        <w:rPr>
          <w:rFonts w:ascii="Cambria" w:hAnsi="Cambria"/>
          <w:b/>
          <w:lang w:val="fr-FR"/>
        </w:rPr>
      </w:pPr>
      <w:r w:rsidRPr="00F40028">
        <w:rPr>
          <w:rFonts w:ascii="Cambria" w:hAnsi="Cambria"/>
          <w:b/>
          <w:lang w:val="fr-FR"/>
        </w:rPr>
        <w:t>Article 3 - Composition et désignation des points focaux</w:t>
      </w:r>
    </w:p>
    <w:p w14:paraId="59F81AD8" w14:textId="77777777" w:rsidR="00AB7EB4" w:rsidRPr="00F40028" w:rsidRDefault="00AB7EB4" w:rsidP="00AB7EB4">
      <w:pPr>
        <w:jc w:val="both"/>
        <w:rPr>
          <w:rFonts w:ascii="Cambria" w:hAnsi="Cambria"/>
          <w:lang w:val="fr-FR"/>
        </w:rPr>
      </w:pPr>
    </w:p>
    <w:p w14:paraId="1E2ABAB8" w14:textId="136912CB" w:rsidR="00AB7EB4" w:rsidRPr="00F40028" w:rsidRDefault="00ED1E8D" w:rsidP="00AB7EB4">
      <w:pPr>
        <w:jc w:val="both"/>
        <w:rPr>
          <w:rFonts w:ascii="Cambria" w:hAnsi="Cambria"/>
          <w:lang w:val="fr-FR"/>
        </w:rPr>
      </w:pPr>
      <w:r w:rsidRPr="00F40028">
        <w:rPr>
          <w:rFonts w:ascii="Cambria" w:hAnsi="Cambria"/>
          <w:lang w:val="fr-FR"/>
        </w:rPr>
        <w:t>Le R</w:t>
      </w:r>
      <w:r w:rsidR="00AB7EB4" w:rsidRPr="00F40028">
        <w:rPr>
          <w:rFonts w:ascii="Cambria" w:hAnsi="Cambria"/>
          <w:lang w:val="fr-FR"/>
        </w:rPr>
        <w:t xml:space="preserve">éseau de coopération judiciaire Grands Lacs comprend </w:t>
      </w:r>
      <w:r w:rsidR="0056055D">
        <w:rPr>
          <w:rFonts w:ascii="Cambria" w:hAnsi="Cambria"/>
          <w:lang w:val="fr-FR"/>
        </w:rPr>
        <w:t>l</w:t>
      </w:r>
      <w:r w:rsidR="00AB7EB4" w:rsidRPr="00F40028">
        <w:rPr>
          <w:rFonts w:ascii="Cambria" w:hAnsi="Cambria"/>
          <w:lang w:val="fr-FR"/>
        </w:rPr>
        <w:t>es États membres de la CIRGL.</w:t>
      </w:r>
    </w:p>
    <w:p w14:paraId="6849EE0C" w14:textId="77777777" w:rsidR="00AB7EB4" w:rsidRPr="00F40028" w:rsidRDefault="00AB7EB4" w:rsidP="00AB7EB4">
      <w:pPr>
        <w:jc w:val="both"/>
        <w:rPr>
          <w:rFonts w:ascii="Cambria" w:hAnsi="Cambria"/>
          <w:lang w:val="fr-FR"/>
        </w:rPr>
      </w:pPr>
    </w:p>
    <w:p w14:paraId="773E2DF4" w14:textId="1EDBAFFB" w:rsidR="00AB7EB4" w:rsidRPr="00F40028" w:rsidRDefault="00AB7EB4" w:rsidP="00AB7EB4">
      <w:pPr>
        <w:jc w:val="both"/>
        <w:rPr>
          <w:rFonts w:ascii="Cambria" w:hAnsi="Cambria"/>
          <w:lang w:val="fr-FR"/>
        </w:rPr>
      </w:pPr>
      <w:r w:rsidRPr="00F40028">
        <w:rPr>
          <w:rFonts w:ascii="Cambria" w:hAnsi="Cambria"/>
          <w:lang w:val="fr-FR"/>
        </w:rPr>
        <w:lastRenderedPageBreak/>
        <w:t>Chaque État membre du Réseau de coopération judiciaire Grands Lacs désigne</w:t>
      </w:r>
      <w:r w:rsidR="000A3B3F">
        <w:rPr>
          <w:rFonts w:ascii="Cambria" w:hAnsi="Cambria"/>
          <w:lang w:val="fr-FR"/>
        </w:rPr>
        <w:t>ra</w:t>
      </w:r>
      <w:r w:rsidRPr="00F40028">
        <w:rPr>
          <w:rFonts w:ascii="Cambria" w:hAnsi="Cambria"/>
          <w:lang w:val="fr-FR"/>
        </w:rPr>
        <w:t xml:space="preserve"> deux fonctionnaires pour servir de points focaux, en tenant compte de ses propres règles constitutionnelles, de</w:t>
      </w:r>
      <w:r w:rsidR="0020390C">
        <w:rPr>
          <w:rFonts w:ascii="Cambria" w:hAnsi="Cambria"/>
          <w:lang w:val="fr-FR"/>
        </w:rPr>
        <w:t xml:space="preserve"> </w:t>
      </w:r>
      <w:r w:rsidRPr="00F40028">
        <w:rPr>
          <w:rFonts w:ascii="Cambria" w:hAnsi="Cambria"/>
          <w:lang w:val="fr-FR"/>
        </w:rPr>
        <w:t>s</w:t>
      </w:r>
      <w:r w:rsidR="0020390C">
        <w:rPr>
          <w:rFonts w:ascii="Cambria" w:hAnsi="Cambria"/>
          <w:lang w:val="fr-FR"/>
        </w:rPr>
        <w:t>es</w:t>
      </w:r>
      <w:r w:rsidRPr="00F40028">
        <w:rPr>
          <w:rFonts w:ascii="Cambria" w:hAnsi="Cambria"/>
          <w:lang w:val="fr-FR"/>
        </w:rPr>
        <w:t xml:space="preserve"> traditions </w:t>
      </w:r>
      <w:r w:rsidR="009C47CE" w:rsidRPr="00F40028">
        <w:rPr>
          <w:rFonts w:ascii="Cambria" w:hAnsi="Cambria"/>
          <w:lang w:val="fr-FR"/>
        </w:rPr>
        <w:t xml:space="preserve">judiciaires </w:t>
      </w:r>
      <w:r w:rsidRPr="00F40028">
        <w:rPr>
          <w:rFonts w:ascii="Cambria" w:hAnsi="Cambria"/>
          <w:lang w:val="fr-FR"/>
        </w:rPr>
        <w:t>et de</w:t>
      </w:r>
      <w:r w:rsidR="0020390C">
        <w:rPr>
          <w:rFonts w:ascii="Cambria" w:hAnsi="Cambria"/>
          <w:lang w:val="fr-FR"/>
        </w:rPr>
        <w:t xml:space="preserve"> </w:t>
      </w:r>
      <w:r w:rsidRPr="00F40028">
        <w:rPr>
          <w:rFonts w:ascii="Cambria" w:hAnsi="Cambria"/>
          <w:lang w:val="fr-FR"/>
        </w:rPr>
        <w:t>s</w:t>
      </w:r>
      <w:r w:rsidR="0020390C">
        <w:rPr>
          <w:rFonts w:ascii="Cambria" w:hAnsi="Cambria"/>
          <w:lang w:val="fr-FR"/>
        </w:rPr>
        <w:t>es</w:t>
      </w:r>
      <w:r w:rsidRPr="00F40028">
        <w:rPr>
          <w:rFonts w:ascii="Cambria" w:hAnsi="Cambria"/>
          <w:lang w:val="fr-FR"/>
        </w:rPr>
        <w:t xml:space="preserve"> structures internes. Les points focaux peuvent être (i) le </w:t>
      </w:r>
      <w:r w:rsidR="00C60E6F">
        <w:rPr>
          <w:rFonts w:ascii="Cambria" w:hAnsi="Cambria"/>
          <w:lang w:val="fr-FR"/>
        </w:rPr>
        <w:t>Procureur général</w:t>
      </w:r>
      <w:r w:rsidRPr="00F40028">
        <w:rPr>
          <w:rFonts w:ascii="Cambria" w:hAnsi="Cambria"/>
          <w:lang w:val="fr-FR"/>
        </w:rPr>
        <w:t>; (</w:t>
      </w:r>
      <w:r w:rsidR="00E2742E">
        <w:rPr>
          <w:rFonts w:ascii="Cambria" w:hAnsi="Cambria"/>
          <w:lang w:val="fr-FR"/>
        </w:rPr>
        <w:t>i</w:t>
      </w:r>
      <w:r w:rsidRPr="00F40028">
        <w:rPr>
          <w:rFonts w:ascii="Cambria" w:hAnsi="Cambria"/>
          <w:lang w:val="fr-FR"/>
        </w:rPr>
        <w:t xml:space="preserve">i) le </w:t>
      </w:r>
      <w:r w:rsidR="00C60E6F">
        <w:rPr>
          <w:rFonts w:ascii="Cambria" w:hAnsi="Cambria"/>
          <w:lang w:val="fr-FR"/>
        </w:rPr>
        <w:t>Procureur général militaire</w:t>
      </w:r>
      <w:r w:rsidRPr="00F40028">
        <w:rPr>
          <w:rFonts w:ascii="Cambria" w:hAnsi="Cambria"/>
          <w:lang w:val="fr-FR"/>
        </w:rPr>
        <w:t>; (</w:t>
      </w:r>
      <w:r w:rsidR="00E2742E">
        <w:rPr>
          <w:rFonts w:ascii="Cambria" w:hAnsi="Cambria"/>
          <w:lang w:val="fr-FR"/>
        </w:rPr>
        <w:t>i</w:t>
      </w:r>
      <w:r w:rsidRPr="00F40028">
        <w:rPr>
          <w:rFonts w:ascii="Cambria" w:hAnsi="Cambria"/>
          <w:lang w:val="fr-FR"/>
        </w:rPr>
        <w:t xml:space="preserve">ii) l'Autorité centrale désignée chargée de recevoir et d'émettre </w:t>
      </w:r>
      <w:r w:rsidR="00E2742E">
        <w:rPr>
          <w:rFonts w:ascii="Cambria" w:hAnsi="Cambria"/>
          <w:lang w:val="fr-FR"/>
        </w:rPr>
        <w:t>l</w:t>
      </w:r>
      <w:r w:rsidRPr="00F40028">
        <w:rPr>
          <w:rFonts w:ascii="Cambria" w:hAnsi="Cambria"/>
          <w:lang w:val="fr-FR"/>
        </w:rPr>
        <w:t xml:space="preserve">es demandes </w:t>
      </w:r>
      <w:r w:rsidR="000907A1" w:rsidRPr="00F40028">
        <w:rPr>
          <w:rFonts w:ascii="Cambria" w:hAnsi="Cambria"/>
          <w:lang w:val="fr-FR"/>
        </w:rPr>
        <w:t>de coopération</w:t>
      </w:r>
      <w:r w:rsidRPr="00F40028">
        <w:rPr>
          <w:rFonts w:ascii="Cambria" w:hAnsi="Cambria"/>
          <w:lang w:val="fr-FR"/>
        </w:rPr>
        <w:t xml:space="preserve"> judiciaire.</w:t>
      </w:r>
    </w:p>
    <w:p w14:paraId="2775E38D" w14:textId="77777777" w:rsidR="00AB7EB4" w:rsidRPr="00F40028" w:rsidRDefault="00AB7EB4" w:rsidP="00AB7EB4">
      <w:pPr>
        <w:jc w:val="both"/>
        <w:rPr>
          <w:rFonts w:ascii="Cambria" w:hAnsi="Cambria"/>
          <w:lang w:val="fr-FR"/>
        </w:rPr>
      </w:pPr>
    </w:p>
    <w:p w14:paraId="70A76014" w14:textId="072BB5DC" w:rsidR="00AB7EB4" w:rsidRPr="00F40028" w:rsidRDefault="00CB0431" w:rsidP="00AB7EB4">
      <w:pPr>
        <w:jc w:val="both"/>
        <w:rPr>
          <w:rFonts w:ascii="Cambria" w:hAnsi="Cambria"/>
          <w:lang w:val="fr-FR"/>
        </w:rPr>
      </w:pPr>
      <w:r>
        <w:rPr>
          <w:rFonts w:ascii="Cambria" w:hAnsi="Cambria"/>
          <w:lang w:val="fr-FR"/>
        </w:rPr>
        <w:t xml:space="preserve">Les </w:t>
      </w:r>
      <w:r w:rsidRPr="00F40028">
        <w:rPr>
          <w:rFonts w:ascii="Cambria" w:hAnsi="Cambria"/>
          <w:lang w:val="fr-FR"/>
        </w:rPr>
        <w:t>État</w:t>
      </w:r>
      <w:r>
        <w:rPr>
          <w:rFonts w:ascii="Cambria" w:hAnsi="Cambria"/>
          <w:lang w:val="fr-FR"/>
        </w:rPr>
        <w:t xml:space="preserve">s membres </w:t>
      </w:r>
      <w:r w:rsidRPr="00F40028">
        <w:rPr>
          <w:rFonts w:ascii="Cambria" w:hAnsi="Cambria"/>
          <w:lang w:val="fr-FR"/>
        </w:rPr>
        <w:t>du Réseau de coopération judiciaire Grands Lacs</w:t>
      </w:r>
      <w:r>
        <w:rPr>
          <w:rFonts w:ascii="Cambria" w:hAnsi="Cambria"/>
          <w:lang w:val="fr-FR"/>
        </w:rPr>
        <w:t xml:space="preserve"> s’accordent sur le fait qu’il </w:t>
      </w:r>
      <w:r w:rsidR="00AB7EB4" w:rsidRPr="00F40028">
        <w:rPr>
          <w:rFonts w:ascii="Cambria" w:hAnsi="Cambria"/>
          <w:lang w:val="fr-FR"/>
        </w:rPr>
        <w:t xml:space="preserve">est de la responsabilité de chaque État </w:t>
      </w:r>
      <w:r w:rsidR="000907A1" w:rsidRPr="00F40028">
        <w:rPr>
          <w:rFonts w:ascii="Cambria" w:hAnsi="Cambria"/>
          <w:lang w:val="fr-FR"/>
        </w:rPr>
        <w:t>de</w:t>
      </w:r>
      <w:r w:rsidR="00AB7EB4" w:rsidRPr="00F40028">
        <w:rPr>
          <w:rFonts w:ascii="Cambria" w:hAnsi="Cambria"/>
          <w:lang w:val="fr-FR"/>
        </w:rPr>
        <w:t xml:space="preserve"> fournir les détails des points focaux au coordonnateur du Réseau de coopération judiciaire Grands Lacs.</w:t>
      </w:r>
    </w:p>
    <w:p w14:paraId="601DC085" w14:textId="77777777" w:rsidR="00AB7EB4" w:rsidRPr="00F40028" w:rsidRDefault="00AB7EB4" w:rsidP="00AB7EB4">
      <w:pPr>
        <w:jc w:val="both"/>
        <w:rPr>
          <w:rFonts w:ascii="Cambria" w:hAnsi="Cambria"/>
          <w:lang w:val="fr-FR"/>
        </w:rPr>
      </w:pPr>
    </w:p>
    <w:p w14:paraId="706FA5D3" w14:textId="4328AC4B" w:rsidR="00AB7EB4" w:rsidRPr="00F40028" w:rsidRDefault="00AB7EB4" w:rsidP="00AB7EB4">
      <w:pPr>
        <w:jc w:val="both"/>
        <w:rPr>
          <w:rFonts w:ascii="Cambria" w:hAnsi="Cambria"/>
          <w:lang w:val="fr-FR"/>
        </w:rPr>
      </w:pPr>
      <w:r w:rsidRPr="00F40028">
        <w:rPr>
          <w:rFonts w:ascii="Cambria" w:hAnsi="Cambria"/>
          <w:lang w:val="fr-FR"/>
        </w:rPr>
        <w:t xml:space="preserve">Les pays </w:t>
      </w:r>
      <w:r w:rsidR="003D4CF5">
        <w:rPr>
          <w:rFonts w:ascii="Cambria" w:hAnsi="Cambria"/>
          <w:lang w:val="fr-FR"/>
        </w:rPr>
        <w:t>non-membre</w:t>
      </w:r>
      <w:r w:rsidRPr="00F40028">
        <w:rPr>
          <w:rFonts w:ascii="Cambria" w:hAnsi="Cambria"/>
          <w:lang w:val="fr-FR"/>
        </w:rPr>
        <w:t xml:space="preserve"> de la CIRGL peuvent </w:t>
      </w:r>
      <w:r w:rsidR="00C322B1">
        <w:rPr>
          <w:rFonts w:ascii="Cambria" w:hAnsi="Cambria"/>
          <w:lang w:val="fr-FR"/>
        </w:rPr>
        <w:t xml:space="preserve">etre inviter à </w:t>
      </w:r>
      <w:r w:rsidRPr="00F40028">
        <w:rPr>
          <w:rFonts w:ascii="Cambria" w:hAnsi="Cambria"/>
          <w:lang w:val="fr-FR"/>
        </w:rPr>
        <w:t xml:space="preserve">participer au </w:t>
      </w:r>
      <w:r w:rsidR="00334A37">
        <w:rPr>
          <w:rFonts w:ascii="Cambria" w:hAnsi="Cambria"/>
          <w:lang w:val="fr-FR"/>
        </w:rPr>
        <w:t>R</w:t>
      </w:r>
      <w:r w:rsidR="00334A37" w:rsidRPr="00F40028">
        <w:rPr>
          <w:rFonts w:ascii="Cambria" w:hAnsi="Cambria"/>
          <w:lang w:val="fr-FR"/>
        </w:rPr>
        <w:t xml:space="preserve">éseau </w:t>
      </w:r>
      <w:r w:rsidRPr="00F40028">
        <w:rPr>
          <w:rFonts w:ascii="Cambria" w:hAnsi="Cambria"/>
          <w:lang w:val="fr-FR"/>
        </w:rPr>
        <w:t xml:space="preserve">de coopération judiciaire Grands Lacs en tant qu'observateurs ou membres à part entière si leur participation </w:t>
      </w:r>
      <w:r w:rsidR="00444A99" w:rsidRPr="00F40028">
        <w:rPr>
          <w:rFonts w:ascii="Cambria" w:hAnsi="Cambria"/>
          <w:lang w:val="fr-FR"/>
        </w:rPr>
        <w:t xml:space="preserve">est </w:t>
      </w:r>
      <w:r w:rsidRPr="00F40028">
        <w:rPr>
          <w:rFonts w:ascii="Cambria" w:hAnsi="Cambria"/>
          <w:lang w:val="fr-FR"/>
        </w:rPr>
        <w:t>bénéfique pour les membres du Réseau de coopération judiciaire Grands Lacs et</w:t>
      </w:r>
      <w:r w:rsidR="00444A99" w:rsidRPr="00F40028">
        <w:rPr>
          <w:rFonts w:ascii="Cambria" w:hAnsi="Cambria"/>
          <w:lang w:val="fr-FR"/>
        </w:rPr>
        <w:t xml:space="preserve"> s’</w:t>
      </w:r>
      <w:r w:rsidRPr="00F40028">
        <w:rPr>
          <w:rFonts w:ascii="Cambria" w:hAnsi="Cambria"/>
          <w:lang w:val="fr-FR"/>
        </w:rPr>
        <w:t xml:space="preserve"> ils sont d'accord.</w:t>
      </w:r>
      <w:r w:rsidR="00C322B1">
        <w:rPr>
          <w:rFonts w:ascii="Cambria" w:hAnsi="Cambria"/>
          <w:lang w:val="fr-FR"/>
        </w:rPr>
        <w:t xml:space="preserve">  Les pays invités aussi désignera deux points focaux.</w:t>
      </w:r>
    </w:p>
    <w:p w14:paraId="063984FE" w14:textId="77777777" w:rsidR="00AB7EB4" w:rsidRPr="00F40028" w:rsidRDefault="00AB7EB4" w:rsidP="00AB7EB4">
      <w:pPr>
        <w:jc w:val="both"/>
        <w:rPr>
          <w:rFonts w:ascii="Cambria" w:hAnsi="Cambria"/>
          <w:lang w:val="fr-FR"/>
        </w:rPr>
      </w:pPr>
    </w:p>
    <w:p w14:paraId="67AFC921" w14:textId="25DFB89C" w:rsidR="00AB7EB4" w:rsidRPr="00F40028" w:rsidRDefault="00AB7EB4" w:rsidP="00AB7EB4">
      <w:pPr>
        <w:jc w:val="both"/>
        <w:rPr>
          <w:rFonts w:ascii="Cambria" w:hAnsi="Cambria"/>
          <w:lang w:val="fr-FR"/>
        </w:rPr>
      </w:pPr>
      <w:r w:rsidRPr="00F40028">
        <w:rPr>
          <w:rFonts w:ascii="Cambria" w:hAnsi="Cambria"/>
          <w:lang w:val="fr-FR"/>
        </w:rPr>
        <w:t xml:space="preserve">La CIRGL est un membre du </w:t>
      </w:r>
      <w:r w:rsidR="00334A37">
        <w:rPr>
          <w:rFonts w:ascii="Cambria" w:hAnsi="Cambria"/>
          <w:lang w:val="fr-FR"/>
        </w:rPr>
        <w:t>R</w:t>
      </w:r>
      <w:r w:rsidR="00334A37" w:rsidRPr="00F40028">
        <w:rPr>
          <w:rFonts w:ascii="Cambria" w:hAnsi="Cambria"/>
          <w:lang w:val="fr-FR"/>
        </w:rPr>
        <w:t xml:space="preserve">éseau </w:t>
      </w:r>
      <w:r w:rsidRPr="00F40028">
        <w:rPr>
          <w:rFonts w:ascii="Cambria" w:hAnsi="Cambria"/>
          <w:lang w:val="fr-FR"/>
        </w:rPr>
        <w:t xml:space="preserve">de coopération judiciaire </w:t>
      </w:r>
      <w:r w:rsidR="0036678E" w:rsidRPr="00F40028">
        <w:rPr>
          <w:rFonts w:ascii="Cambria" w:hAnsi="Cambria"/>
          <w:lang w:val="fr-FR"/>
        </w:rPr>
        <w:t>Grands Lacs et désigne</w:t>
      </w:r>
      <w:r w:rsidR="000A3B3F">
        <w:rPr>
          <w:rFonts w:ascii="Cambria" w:hAnsi="Cambria"/>
          <w:lang w:val="fr-FR"/>
        </w:rPr>
        <w:t>ra</w:t>
      </w:r>
      <w:r w:rsidRPr="00F40028">
        <w:rPr>
          <w:rFonts w:ascii="Cambria" w:hAnsi="Cambria"/>
          <w:lang w:val="fr-FR"/>
        </w:rPr>
        <w:t xml:space="preserve"> un fonctionnaire comme point focal.</w:t>
      </w:r>
    </w:p>
    <w:p w14:paraId="5DC3F46B" w14:textId="77777777" w:rsidR="00AB7EB4" w:rsidRPr="00F40028" w:rsidRDefault="00AB7EB4" w:rsidP="00AB7EB4">
      <w:pPr>
        <w:jc w:val="both"/>
        <w:rPr>
          <w:rFonts w:ascii="Cambria" w:hAnsi="Cambria"/>
          <w:lang w:val="fr-FR"/>
        </w:rPr>
      </w:pPr>
    </w:p>
    <w:p w14:paraId="41848942" w14:textId="77777777" w:rsidR="00AB7EB4" w:rsidRPr="00F40028" w:rsidRDefault="00AB7EB4" w:rsidP="00AB7EB4">
      <w:pPr>
        <w:jc w:val="both"/>
        <w:rPr>
          <w:rFonts w:ascii="Cambria" w:hAnsi="Cambria"/>
          <w:b/>
          <w:lang w:val="fr-FR"/>
        </w:rPr>
      </w:pPr>
      <w:r w:rsidRPr="00F40028">
        <w:rPr>
          <w:rFonts w:ascii="Cambria" w:hAnsi="Cambria"/>
          <w:b/>
          <w:lang w:val="fr-FR"/>
        </w:rPr>
        <w:t>Article 4 - Fonctions des points focaux</w:t>
      </w:r>
    </w:p>
    <w:p w14:paraId="14928165" w14:textId="77777777" w:rsidR="00AB7EB4" w:rsidRPr="00F40028" w:rsidRDefault="00AB7EB4" w:rsidP="00AB7EB4">
      <w:pPr>
        <w:jc w:val="both"/>
        <w:rPr>
          <w:rFonts w:ascii="Cambria" w:hAnsi="Cambria"/>
          <w:lang w:val="fr-FR"/>
        </w:rPr>
      </w:pPr>
    </w:p>
    <w:p w14:paraId="537AC00E" w14:textId="0CE6BA62" w:rsidR="00AB7EB4" w:rsidRPr="00F40028" w:rsidRDefault="00AB7EB4" w:rsidP="00AB7EB4">
      <w:pPr>
        <w:jc w:val="both"/>
        <w:rPr>
          <w:rFonts w:ascii="Cambria" w:hAnsi="Cambria"/>
          <w:lang w:val="fr-FR"/>
        </w:rPr>
      </w:pPr>
      <w:r w:rsidRPr="00F40028">
        <w:rPr>
          <w:rFonts w:ascii="Cambria" w:hAnsi="Cambria"/>
          <w:lang w:val="fr-FR"/>
        </w:rPr>
        <w:t xml:space="preserve">1. Les points focaux doivent chercher, dans la mesure permise par leurs lois nationales, </w:t>
      </w:r>
      <w:r w:rsidR="003A4814">
        <w:rPr>
          <w:rFonts w:ascii="Cambria" w:hAnsi="Cambria"/>
          <w:lang w:val="fr-FR"/>
        </w:rPr>
        <w:t xml:space="preserve">à </w:t>
      </w:r>
      <w:r w:rsidRPr="00F40028">
        <w:rPr>
          <w:rFonts w:ascii="Cambria" w:hAnsi="Cambria"/>
          <w:lang w:val="fr-FR"/>
        </w:rPr>
        <w:t xml:space="preserve">faciliter la coopération internationale et régionale en matière pénale entre les Etats participant au </w:t>
      </w:r>
      <w:r w:rsidR="00334A37">
        <w:rPr>
          <w:rFonts w:ascii="Cambria" w:hAnsi="Cambria"/>
          <w:lang w:val="fr-FR"/>
        </w:rPr>
        <w:t>R</w:t>
      </w:r>
      <w:r w:rsidR="00334A37" w:rsidRPr="00F40028">
        <w:rPr>
          <w:rFonts w:ascii="Cambria" w:hAnsi="Cambria"/>
          <w:lang w:val="fr-FR"/>
        </w:rPr>
        <w:t xml:space="preserve">éseau </w:t>
      </w:r>
      <w:r w:rsidRPr="00F40028">
        <w:rPr>
          <w:rFonts w:ascii="Cambria" w:hAnsi="Cambria"/>
          <w:lang w:val="fr-FR"/>
        </w:rPr>
        <w:t xml:space="preserve">de coopération judiciaire Grands Lacs. Ils </w:t>
      </w:r>
      <w:r w:rsidR="003A4814">
        <w:rPr>
          <w:rFonts w:ascii="Cambria" w:hAnsi="Cambria"/>
          <w:lang w:val="fr-FR"/>
        </w:rPr>
        <w:t>ont la responsabilité</w:t>
      </w:r>
      <w:r w:rsidR="003A4814" w:rsidRPr="00F40028">
        <w:rPr>
          <w:rFonts w:ascii="Cambria" w:hAnsi="Cambria"/>
          <w:lang w:val="fr-FR"/>
        </w:rPr>
        <w:t xml:space="preserve"> </w:t>
      </w:r>
      <w:r w:rsidRPr="00F40028">
        <w:rPr>
          <w:rFonts w:ascii="Cambria" w:hAnsi="Cambria"/>
          <w:lang w:val="fr-FR"/>
        </w:rPr>
        <w:t>de fournir des informations ju</w:t>
      </w:r>
      <w:r w:rsidR="0036678E" w:rsidRPr="00F40028">
        <w:rPr>
          <w:rFonts w:ascii="Cambria" w:hAnsi="Cambria"/>
          <w:lang w:val="fr-FR"/>
        </w:rPr>
        <w:t xml:space="preserve">diciaires </w:t>
      </w:r>
      <w:r w:rsidRPr="00F40028">
        <w:rPr>
          <w:rFonts w:ascii="Cambria" w:hAnsi="Cambria"/>
          <w:lang w:val="fr-FR"/>
        </w:rPr>
        <w:t>et pratiques aux agences de poursuite, d'autres autorités compétentes et d'autres fonctionnaires ou organismes compét</w:t>
      </w:r>
      <w:r w:rsidR="0036678E" w:rsidRPr="00F40028">
        <w:rPr>
          <w:rFonts w:ascii="Cambria" w:hAnsi="Cambria"/>
          <w:lang w:val="fr-FR"/>
        </w:rPr>
        <w:t xml:space="preserve">ents dans leur propre et </w:t>
      </w:r>
      <w:r w:rsidRPr="00F40028">
        <w:rPr>
          <w:rFonts w:ascii="Cambria" w:hAnsi="Cambria"/>
          <w:lang w:val="fr-FR"/>
        </w:rPr>
        <w:t>autres juridictions.</w:t>
      </w:r>
    </w:p>
    <w:p w14:paraId="2726B40D" w14:textId="77777777" w:rsidR="00AB7EB4" w:rsidRPr="00F40028" w:rsidRDefault="00AB7EB4" w:rsidP="00AB7EB4">
      <w:pPr>
        <w:jc w:val="both"/>
        <w:rPr>
          <w:rFonts w:ascii="Cambria" w:hAnsi="Cambria"/>
          <w:lang w:val="fr-FR"/>
        </w:rPr>
      </w:pPr>
    </w:p>
    <w:p w14:paraId="12D61DD5" w14:textId="1C6AA3DA" w:rsidR="00AB7EB4" w:rsidRPr="00F40028" w:rsidRDefault="00AB7EB4" w:rsidP="00AB7EB4">
      <w:pPr>
        <w:jc w:val="both"/>
        <w:rPr>
          <w:rFonts w:ascii="Cambria" w:hAnsi="Cambria"/>
          <w:lang w:val="fr-FR"/>
        </w:rPr>
      </w:pPr>
      <w:r w:rsidRPr="00F40028">
        <w:rPr>
          <w:rFonts w:ascii="Cambria" w:hAnsi="Cambria"/>
          <w:lang w:val="fr-FR"/>
        </w:rPr>
        <w:t>2. Les points focaux doivent permettre le contact direct le plus approprié entre les organismes de poursuite, d'autres autorités compétentes et des correspondants dans les pays du réseau de coopération judiciaire des Grands Lacs. Ils coordonnent l'action dans leurs juridictions lors de la réception de demandes provenant d'une autre juridiction. Ils peuvent se déplacer, si nécessaire,</w:t>
      </w:r>
      <w:r w:rsidR="003A4814">
        <w:rPr>
          <w:rFonts w:ascii="Cambria" w:hAnsi="Cambria"/>
          <w:lang w:val="fr-FR"/>
        </w:rPr>
        <w:t xml:space="preserve"> afin de</w:t>
      </w:r>
      <w:r w:rsidRPr="00F40028">
        <w:rPr>
          <w:rFonts w:ascii="Cambria" w:hAnsi="Cambria"/>
          <w:lang w:val="fr-FR"/>
        </w:rPr>
        <w:t xml:space="preserve"> rencontrer d'autres points focaux, sur la base d'un accord entre leurs gouvernements respectifs.</w:t>
      </w:r>
    </w:p>
    <w:p w14:paraId="3B433651" w14:textId="77777777" w:rsidR="00AB7EB4" w:rsidRPr="00F40028" w:rsidRDefault="00AB7EB4" w:rsidP="00AB7EB4">
      <w:pPr>
        <w:jc w:val="both"/>
        <w:rPr>
          <w:rFonts w:ascii="Cambria" w:hAnsi="Cambria"/>
          <w:lang w:val="fr-FR"/>
        </w:rPr>
      </w:pPr>
    </w:p>
    <w:p w14:paraId="1C879546" w14:textId="6CD06FA9" w:rsidR="00AB7EB4" w:rsidRPr="00F40028" w:rsidRDefault="00AB7EB4" w:rsidP="00AB7EB4">
      <w:pPr>
        <w:jc w:val="both"/>
        <w:rPr>
          <w:rFonts w:ascii="Cambria" w:hAnsi="Cambria"/>
          <w:lang w:val="fr-FR"/>
        </w:rPr>
      </w:pPr>
      <w:r w:rsidRPr="00F40028">
        <w:rPr>
          <w:rFonts w:ascii="Cambria" w:hAnsi="Cambria"/>
          <w:lang w:val="fr-FR"/>
        </w:rPr>
        <w:t xml:space="preserve">3. Les </w:t>
      </w:r>
      <w:r w:rsidR="0036678E" w:rsidRPr="00F40028">
        <w:rPr>
          <w:rFonts w:ascii="Cambria" w:hAnsi="Cambria"/>
          <w:lang w:val="fr-FR"/>
        </w:rPr>
        <w:t xml:space="preserve">points </w:t>
      </w:r>
      <w:r w:rsidRPr="00F40028">
        <w:rPr>
          <w:rFonts w:ascii="Cambria" w:hAnsi="Cambria"/>
          <w:lang w:val="fr-FR"/>
        </w:rPr>
        <w:t xml:space="preserve"> focaux doivent informer les membres du Réseau de coopération judiciaire dans les Grands Lacs, par le coordonnateur du </w:t>
      </w:r>
      <w:r w:rsidR="00334A37">
        <w:rPr>
          <w:rFonts w:ascii="Cambria" w:hAnsi="Cambria"/>
          <w:lang w:val="fr-FR"/>
        </w:rPr>
        <w:t>R</w:t>
      </w:r>
      <w:r w:rsidR="00334A37" w:rsidRPr="00F40028">
        <w:rPr>
          <w:rFonts w:ascii="Cambria" w:hAnsi="Cambria"/>
          <w:lang w:val="fr-FR"/>
        </w:rPr>
        <w:t>éseau</w:t>
      </w:r>
      <w:r w:rsidRPr="00F40028">
        <w:rPr>
          <w:rFonts w:ascii="Cambria" w:hAnsi="Cambria"/>
          <w:lang w:val="fr-FR"/>
        </w:rPr>
        <w:t>, de toute modification de la législation ou de procédure introduites dans leurs juridictions respectives</w:t>
      </w:r>
      <w:r w:rsidR="00A27B25">
        <w:rPr>
          <w:rFonts w:ascii="Cambria" w:hAnsi="Cambria"/>
          <w:lang w:val="fr-FR"/>
        </w:rPr>
        <w:t>.</w:t>
      </w:r>
      <w:r w:rsidR="00C322B1">
        <w:rPr>
          <w:rFonts w:ascii="Cambria" w:hAnsi="Cambria"/>
          <w:lang w:val="fr-FR"/>
        </w:rPr>
        <w:t xml:space="preserve"> Les points focaux aussi doivent informer des cas relatifs à la coopération judiciaire.</w:t>
      </w:r>
    </w:p>
    <w:p w14:paraId="18765BB9" w14:textId="77777777" w:rsidR="00AB7EB4" w:rsidRPr="00F40028" w:rsidRDefault="00AB7EB4" w:rsidP="00AB7EB4">
      <w:pPr>
        <w:jc w:val="both"/>
        <w:rPr>
          <w:rFonts w:ascii="Cambria" w:hAnsi="Cambria"/>
          <w:lang w:val="fr-FR"/>
        </w:rPr>
      </w:pPr>
    </w:p>
    <w:p w14:paraId="0FA99204" w14:textId="0A1EBBC7" w:rsidR="00AB7EB4" w:rsidRPr="00F40028" w:rsidRDefault="00AB7EB4" w:rsidP="00AB7EB4">
      <w:pPr>
        <w:jc w:val="both"/>
        <w:rPr>
          <w:rFonts w:ascii="Cambria" w:hAnsi="Cambria"/>
          <w:lang w:val="fr-FR"/>
        </w:rPr>
      </w:pPr>
      <w:r w:rsidRPr="00F40028">
        <w:rPr>
          <w:rFonts w:ascii="Cambria" w:hAnsi="Cambria"/>
          <w:lang w:val="fr-FR"/>
        </w:rPr>
        <w:t>4. Les poin</w:t>
      </w:r>
      <w:r w:rsidR="0036678E" w:rsidRPr="00F40028">
        <w:rPr>
          <w:rFonts w:ascii="Cambria" w:hAnsi="Cambria"/>
          <w:lang w:val="fr-FR"/>
        </w:rPr>
        <w:t>ts focaux doivent  aviser le C</w:t>
      </w:r>
      <w:r w:rsidRPr="00F40028">
        <w:rPr>
          <w:rFonts w:ascii="Cambria" w:hAnsi="Cambria"/>
          <w:lang w:val="fr-FR"/>
        </w:rPr>
        <w:t xml:space="preserve">oordonnateur du réseau </w:t>
      </w:r>
      <w:r w:rsidR="007A0FA1">
        <w:rPr>
          <w:rFonts w:ascii="Cambria" w:hAnsi="Cambria"/>
          <w:lang w:val="fr-FR"/>
        </w:rPr>
        <w:t>s’</w:t>
      </w:r>
      <w:r w:rsidR="00A27B25">
        <w:rPr>
          <w:rFonts w:ascii="Cambria" w:hAnsi="Cambria"/>
          <w:lang w:val="fr-FR"/>
        </w:rPr>
        <w:t>ils devaient</w:t>
      </w:r>
      <w:r w:rsidRPr="00F40028">
        <w:rPr>
          <w:rFonts w:ascii="Cambria" w:hAnsi="Cambria"/>
          <w:lang w:val="fr-FR"/>
        </w:rPr>
        <w:t xml:space="preserve"> cesser d'être le point focal de ce réseau.</w:t>
      </w:r>
    </w:p>
    <w:p w14:paraId="775353B4" w14:textId="77777777" w:rsidR="00AB7EB4" w:rsidRPr="00F40028" w:rsidRDefault="00AB7EB4" w:rsidP="00AB7EB4">
      <w:pPr>
        <w:jc w:val="both"/>
        <w:rPr>
          <w:rFonts w:ascii="Cambria" w:hAnsi="Cambria"/>
          <w:lang w:val="fr-FR"/>
        </w:rPr>
      </w:pPr>
    </w:p>
    <w:p w14:paraId="52BF1FB1" w14:textId="77777777" w:rsidR="00AB7EB4" w:rsidRPr="00F40028" w:rsidRDefault="00AB7EB4" w:rsidP="00AB7EB4">
      <w:pPr>
        <w:jc w:val="both"/>
        <w:rPr>
          <w:rFonts w:ascii="Cambria" w:hAnsi="Cambria"/>
          <w:b/>
          <w:lang w:val="fr-FR"/>
        </w:rPr>
      </w:pPr>
      <w:r w:rsidRPr="00F40028">
        <w:rPr>
          <w:rFonts w:ascii="Cambria" w:hAnsi="Cambria"/>
          <w:b/>
          <w:lang w:val="fr-FR"/>
        </w:rPr>
        <w:t>Article 5 - Réunions</w:t>
      </w:r>
    </w:p>
    <w:p w14:paraId="092FBA85" w14:textId="77777777" w:rsidR="00AB7EB4" w:rsidRPr="00F40028" w:rsidRDefault="00AB7EB4" w:rsidP="00AB7EB4">
      <w:pPr>
        <w:jc w:val="both"/>
        <w:rPr>
          <w:rFonts w:ascii="Cambria" w:hAnsi="Cambria"/>
          <w:lang w:val="fr-FR"/>
        </w:rPr>
      </w:pPr>
    </w:p>
    <w:p w14:paraId="07134567" w14:textId="135885B5" w:rsidR="00AB7EB4" w:rsidRPr="00F40028" w:rsidRDefault="00AB7EB4" w:rsidP="00AB7EB4">
      <w:pPr>
        <w:jc w:val="both"/>
        <w:rPr>
          <w:rFonts w:ascii="Cambria" w:hAnsi="Cambria"/>
          <w:lang w:val="fr-FR"/>
        </w:rPr>
      </w:pPr>
      <w:r w:rsidRPr="00F40028">
        <w:rPr>
          <w:rFonts w:ascii="Cambria" w:hAnsi="Cambria"/>
          <w:lang w:val="fr-FR"/>
        </w:rPr>
        <w:t xml:space="preserve">1. Le </w:t>
      </w:r>
      <w:r w:rsidR="00334A37">
        <w:rPr>
          <w:rFonts w:ascii="Cambria" w:hAnsi="Cambria"/>
          <w:lang w:val="fr-FR"/>
        </w:rPr>
        <w:t>R</w:t>
      </w:r>
      <w:r w:rsidR="00334A37" w:rsidRPr="00F40028">
        <w:rPr>
          <w:rFonts w:ascii="Cambria" w:hAnsi="Cambria"/>
          <w:lang w:val="fr-FR"/>
        </w:rPr>
        <w:t xml:space="preserve">éseau </w:t>
      </w:r>
      <w:r w:rsidRPr="00F40028">
        <w:rPr>
          <w:rFonts w:ascii="Cambria" w:hAnsi="Cambria"/>
          <w:lang w:val="fr-FR"/>
        </w:rPr>
        <w:t xml:space="preserve">doit chercher à </w:t>
      </w:r>
      <w:r w:rsidR="00D364E2">
        <w:rPr>
          <w:rFonts w:ascii="Cambria" w:hAnsi="Cambria"/>
          <w:lang w:val="fr-FR"/>
        </w:rPr>
        <w:t>tenir</w:t>
      </w:r>
      <w:r w:rsidR="00D364E2" w:rsidRPr="00F40028">
        <w:rPr>
          <w:rFonts w:ascii="Cambria" w:hAnsi="Cambria"/>
          <w:lang w:val="fr-FR"/>
        </w:rPr>
        <w:t xml:space="preserve"> </w:t>
      </w:r>
      <w:r w:rsidRPr="00F40028">
        <w:rPr>
          <w:rFonts w:ascii="Cambria" w:hAnsi="Cambria"/>
          <w:lang w:val="fr-FR"/>
        </w:rPr>
        <w:t xml:space="preserve">au moins deux réunions par an afin </w:t>
      </w:r>
      <w:r w:rsidR="003D4CF5">
        <w:rPr>
          <w:rFonts w:ascii="Cambria" w:hAnsi="Cambria"/>
          <w:lang w:val="fr-FR"/>
        </w:rPr>
        <w:t>de passer</w:t>
      </w:r>
      <w:r w:rsidR="0036678E" w:rsidRPr="00F40028">
        <w:rPr>
          <w:rFonts w:ascii="Cambria" w:hAnsi="Cambria"/>
          <w:lang w:val="fr-FR"/>
        </w:rPr>
        <w:t xml:space="preserve"> ses activités </w:t>
      </w:r>
      <w:r w:rsidR="003D4CF5">
        <w:rPr>
          <w:rFonts w:ascii="Cambria" w:hAnsi="Cambria"/>
          <w:lang w:val="fr-FR"/>
        </w:rPr>
        <w:t>en revue</w:t>
      </w:r>
      <w:r w:rsidR="00D364E2" w:rsidRPr="00F40028">
        <w:rPr>
          <w:rFonts w:ascii="Cambria" w:hAnsi="Cambria"/>
          <w:lang w:val="fr-FR"/>
        </w:rPr>
        <w:t xml:space="preserve"> </w:t>
      </w:r>
      <w:r w:rsidR="0036678E" w:rsidRPr="00F40028">
        <w:rPr>
          <w:rFonts w:ascii="Cambria" w:hAnsi="Cambria"/>
          <w:lang w:val="fr-FR"/>
        </w:rPr>
        <w:t xml:space="preserve">et </w:t>
      </w:r>
      <w:r w:rsidR="00D364E2">
        <w:rPr>
          <w:rFonts w:ascii="Cambria" w:hAnsi="Cambria"/>
          <w:lang w:val="fr-FR"/>
        </w:rPr>
        <w:t>d’</w:t>
      </w:r>
      <w:r w:rsidRPr="00F40028">
        <w:rPr>
          <w:rFonts w:ascii="Cambria" w:hAnsi="Cambria"/>
          <w:lang w:val="fr-FR"/>
        </w:rPr>
        <w:t xml:space="preserve">identifier les priorités et stratégies futures relatives </w:t>
      </w:r>
      <w:r w:rsidR="003D474B" w:rsidRPr="00F40028">
        <w:rPr>
          <w:rFonts w:ascii="Cambria" w:hAnsi="Cambria"/>
          <w:lang w:val="fr-FR"/>
        </w:rPr>
        <w:t xml:space="preserve">au </w:t>
      </w:r>
      <w:r w:rsidRPr="00F40028">
        <w:rPr>
          <w:rFonts w:ascii="Cambria" w:hAnsi="Cambria"/>
          <w:lang w:val="fr-FR"/>
        </w:rPr>
        <w:t>crim</w:t>
      </w:r>
      <w:r w:rsidR="003D474B" w:rsidRPr="00F40028">
        <w:rPr>
          <w:rFonts w:ascii="Cambria" w:hAnsi="Cambria"/>
          <w:lang w:val="fr-FR"/>
        </w:rPr>
        <w:t>e</w:t>
      </w:r>
      <w:r w:rsidRPr="00F40028">
        <w:rPr>
          <w:rFonts w:ascii="Cambria" w:hAnsi="Cambria"/>
          <w:lang w:val="fr-FR"/>
        </w:rPr>
        <w:t xml:space="preserve"> organisé et</w:t>
      </w:r>
      <w:r w:rsidR="00D364E2">
        <w:rPr>
          <w:rFonts w:ascii="Cambria" w:hAnsi="Cambria"/>
          <w:lang w:val="fr-FR"/>
        </w:rPr>
        <w:t xml:space="preserve"> à</w:t>
      </w:r>
      <w:r w:rsidRPr="00F40028">
        <w:rPr>
          <w:rFonts w:ascii="Cambria" w:hAnsi="Cambria"/>
          <w:lang w:val="fr-FR"/>
        </w:rPr>
        <w:t xml:space="preserve"> la coopération internationale</w:t>
      </w:r>
      <w:r w:rsidR="00C322B1">
        <w:rPr>
          <w:rFonts w:ascii="Cambria" w:hAnsi="Cambria"/>
          <w:lang w:val="fr-FR"/>
        </w:rPr>
        <w:t xml:space="preserve"> et regionale</w:t>
      </w:r>
      <w:r w:rsidRPr="00F40028">
        <w:rPr>
          <w:rFonts w:ascii="Cambria" w:hAnsi="Cambria"/>
          <w:lang w:val="fr-FR"/>
        </w:rPr>
        <w:t>.</w:t>
      </w:r>
    </w:p>
    <w:p w14:paraId="095A4608" w14:textId="77777777" w:rsidR="00AB7EB4" w:rsidRPr="00F40028" w:rsidRDefault="00AB7EB4" w:rsidP="00AB7EB4">
      <w:pPr>
        <w:jc w:val="both"/>
        <w:rPr>
          <w:rFonts w:ascii="Cambria" w:hAnsi="Cambria"/>
          <w:lang w:val="fr-FR"/>
        </w:rPr>
      </w:pPr>
    </w:p>
    <w:p w14:paraId="673D4A90" w14:textId="65609434" w:rsidR="00AB7EB4" w:rsidRPr="00F40028" w:rsidRDefault="00AB7EB4" w:rsidP="00AB7EB4">
      <w:pPr>
        <w:jc w:val="both"/>
        <w:rPr>
          <w:rFonts w:ascii="Cambria" w:hAnsi="Cambria"/>
          <w:lang w:val="fr-FR"/>
        </w:rPr>
      </w:pPr>
      <w:r w:rsidRPr="00F40028">
        <w:rPr>
          <w:rFonts w:ascii="Cambria" w:hAnsi="Cambria"/>
          <w:lang w:val="fr-FR"/>
        </w:rPr>
        <w:t xml:space="preserve">2. Sur la base des priorités fixées par le </w:t>
      </w:r>
      <w:r w:rsidR="00D364E2">
        <w:rPr>
          <w:rFonts w:ascii="Cambria" w:hAnsi="Cambria"/>
          <w:lang w:val="fr-FR"/>
        </w:rPr>
        <w:t>R</w:t>
      </w:r>
      <w:r w:rsidR="00D364E2" w:rsidRPr="00F40028">
        <w:rPr>
          <w:rFonts w:ascii="Cambria" w:hAnsi="Cambria"/>
          <w:lang w:val="fr-FR"/>
        </w:rPr>
        <w:t>éseau</w:t>
      </w:r>
      <w:r w:rsidRPr="00F40028">
        <w:rPr>
          <w:rFonts w:ascii="Cambria" w:hAnsi="Cambria"/>
          <w:lang w:val="fr-FR"/>
        </w:rPr>
        <w:t>, les événements et les activités de formation supplémentaires s</w:t>
      </w:r>
      <w:r w:rsidR="00D364E2">
        <w:rPr>
          <w:rFonts w:ascii="Cambria" w:hAnsi="Cambria"/>
          <w:lang w:val="fr-FR"/>
        </w:rPr>
        <w:t>er</w:t>
      </w:r>
      <w:r w:rsidRPr="00F40028">
        <w:rPr>
          <w:rFonts w:ascii="Cambria" w:hAnsi="Cambria"/>
          <w:lang w:val="fr-FR"/>
        </w:rPr>
        <w:t>ont organisés par les membres du réseau, ou en coordination avec d'autres organisations et partenaires régionaux et internationaux.</w:t>
      </w:r>
    </w:p>
    <w:p w14:paraId="35627637" w14:textId="77777777" w:rsidR="00AB7EB4" w:rsidRPr="00F40028" w:rsidRDefault="00AB7EB4" w:rsidP="00AB7EB4">
      <w:pPr>
        <w:jc w:val="both"/>
        <w:rPr>
          <w:rFonts w:ascii="Cambria" w:hAnsi="Cambria"/>
          <w:lang w:val="fr-FR"/>
        </w:rPr>
      </w:pPr>
    </w:p>
    <w:p w14:paraId="1D5DF825" w14:textId="45228B7F" w:rsidR="00AB7EB4" w:rsidRPr="00F40028" w:rsidRDefault="00AB7EB4" w:rsidP="00AB7EB4">
      <w:pPr>
        <w:jc w:val="both"/>
        <w:rPr>
          <w:rFonts w:ascii="Cambria" w:hAnsi="Cambria"/>
          <w:b/>
          <w:lang w:val="fr-FR"/>
        </w:rPr>
      </w:pPr>
      <w:r w:rsidRPr="00F40028">
        <w:rPr>
          <w:rFonts w:ascii="Cambria" w:hAnsi="Cambria"/>
          <w:b/>
          <w:lang w:val="fr-FR"/>
        </w:rPr>
        <w:t xml:space="preserve">Article 6 - Le président du </w:t>
      </w:r>
      <w:r w:rsidR="00334A37">
        <w:rPr>
          <w:rFonts w:ascii="Cambria" w:hAnsi="Cambria"/>
          <w:b/>
          <w:lang w:val="fr-FR"/>
        </w:rPr>
        <w:t>R</w:t>
      </w:r>
      <w:r w:rsidR="00334A37" w:rsidRPr="00F40028">
        <w:rPr>
          <w:rFonts w:ascii="Cambria" w:hAnsi="Cambria"/>
          <w:b/>
          <w:lang w:val="fr-FR"/>
        </w:rPr>
        <w:t>éseau</w:t>
      </w:r>
    </w:p>
    <w:p w14:paraId="390566F4" w14:textId="77777777" w:rsidR="00AB7EB4" w:rsidRPr="00F40028" w:rsidRDefault="00AB7EB4" w:rsidP="00AB7EB4">
      <w:pPr>
        <w:jc w:val="both"/>
        <w:rPr>
          <w:rFonts w:ascii="Cambria" w:hAnsi="Cambria"/>
          <w:lang w:val="fr-FR"/>
        </w:rPr>
      </w:pPr>
    </w:p>
    <w:p w14:paraId="1F4B6B5F" w14:textId="00595734" w:rsidR="00AB7EB4" w:rsidRPr="00F40028" w:rsidRDefault="00AB7EB4" w:rsidP="00AB7EB4">
      <w:pPr>
        <w:jc w:val="both"/>
        <w:rPr>
          <w:rFonts w:ascii="Cambria" w:hAnsi="Cambria"/>
          <w:lang w:val="fr-FR"/>
        </w:rPr>
      </w:pPr>
      <w:r w:rsidRPr="00F40028">
        <w:rPr>
          <w:rFonts w:ascii="Cambria" w:hAnsi="Cambria"/>
          <w:lang w:val="fr-FR"/>
        </w:rPr>
        <w:t xml:space="preserve">Un État membre sera élu président du Réseau de coopération judiciaire dans les Grands Lacs, </w:t>
      </w:r>
      <w:r w:rsidR="00D24823">
        <w:rPr>
          <w:rFonts w:ascii="Cambria" w:hAnsi="Cambria"/>
          <w:lang w:val="fr-FR"/>
        </w:rPr>
        <w:t>à tour de rôle</w:t>
      </w:r>
      <w:r w:rsidRPr="00F40028">
        <w:rPr>
          <w:rFonts w:ascii="Cambria" w:hAnsi="Cambria"/>
          <w:lang w:val="fr-FR"/>
        </w:rPr>
        <w:t xml:space="preserve">, pour une durée de </w:t>
      </w:r>
      <w:r w:rsidR="00B10819">
        <w:rPr>
          <w:rFonts w:ascii="Cambria" w:hAnsi="Cambria"/>
          <w:lang w:val="fr-FR"/>
        </w:rPr>
        <w:t>deux</w:t>
      </w:r>
      <w:r w:rsidRPr="00F40028">
        <w:rPr>
          <w:rFonts w:ascii="Cambria" w:hAnsi="Cambria"/>
          <w:lang w:val="fr-FR"/>
        </w:rPr>
        <w:t xml:space="preserve"> ans. Le président travaillera en</w:t>
      </w:r>
      <w:r w:rsidR="00444A99" w:rsidRPr="00F40028">
        <w:rPr>
          <w:rFonts w:ascii="Cambria" w:hAnsi="Cambria"/>
          <w:lang w:val="fr-FR"/>
        </w:rPr>
        <w:t xml:space="preserve"> étroite collaboration avec le C</w:t>
      </w:r>
      <w:r w:rsidRPr="00F40028">
        <w:rPr>
          <w:rFonts w:ascii="Cambria" w:hAnsi="Cambria"/>
          <w:lang w:val="fr-FR"/>
        </w:rPr>
        <w:t>oordonnateur du réseau dans l'organisation des réunions du Réseau et présidera les réunions du réseau.</w:t>
      </w:r>
    </w:p>
    <w:p w14:paraId="2B62CEFD" w14:textId="77777777" w:rsidR="00AB7EB4" w:rsidRPr="00F40028" w:rsidRDefault="00AB7EB4" w:rsidP="00AB7EB4">
      <w:pPr>
        <w:jc w:val="both"/>
        <w:rPr>
          <w:rFonts w:ascii="Cambria" w:hAnsi="Cambria"/>
          <w:lang w:val="fr-FR"/>
        </w:rPr>
      </w:pPr>
    </w:p>
    <w:p w14:paraId="08AB9196" w14:textId="221DBD57" w:rsidR="00AB7EB4" w:rsidRPr="00F40028" w:rsidRDefault="00AB7EB4" w:rsidP="00AB7EB4">
      <w:pPr>
        <w:jc w:val="both"/>
        <w:rPr>
          <w:rFonts w:ascii="Cambria" w:hAnsi="Cambria"/>
          <w:b/>
          <w:lang w:val="fr-FR"/>
        </w:rPr>
      </w:pPr>
      <w:r w:rsidRPr="00F40028">
        <w:rPr>
          <w:rFonts w:ascii="Cambria" w:hAnsi="Cambria"/>
          <w:b/>
          <w:lang w:val="fr-FR"/>
        </w:rPr>
        <w:t xml:space="preserve">Article 7 - Le coordonnateur du </w:t>
      </w:r>
      <w:r w:rsidR="00334A37">
        <w:rPr>
          <w:rFonts w:ascii="Cambria" w:hAnsi="Cambria"/>
          <w:b/>
          <w:lang w:val="fr-FR"/>
        </w:rPr>
        <w:t>R</w:t>
      </w:r>
      <w:r w:rsidR="00334A37" w:rsidRPr="00F40028">
        <w:rPr>
          <w:rFonts w:ascii="Cambria" w:hAnsi="Cambria"/>
          <w:b/>
          <w:lang w:val="fr-FR"/>
        </w:rPr>
        <w:t>éseau</w:t>
      </w:r>
    </w:p>
    <w:p w14:paraId="38FCDA85" w14:textId="77777777" w:rsidR="00AB7EB4" w:rsidRPr="00F40028" w:rsidRDefault="00AB7EB4" w:rsidP="00AB7EB4">
      <w:pPr>
        <w:jc w:val="both"/>
        <w:rPr>
          <w:rFonts w:ascii="Cambria" w:hAnsi="Cambria"/>
          <w:lang w:val="fr-FR"/>
        </w:rPr>
      </w:pPr>
    </w:p>
    <w:p w14:paraId="6367163F" w14:textId="32FED640" w:rsidR="00AB7EB4" w:rsidRPr="00F40028" w:rsidRDefault="00AB7EB4" w:rsidP="00CC1C9A">
      <w:pPr>
        <w:autoSpaceDE w:val="0"/>
        <w:autoSpaceDN w:val="0"/>
        <w:adjustRightInd w:val="0"/>
        <w:jc w:val="both"/>
        <w:rPr>
          <w:rFonts w:ascii="Cambria" w:hAnsi="Cambria"/>
          <w:lang w:val="fr-FR"/>
        </w:rPr>
      </w:pPr>
      <w:r w:rsidRPr="00F40028">
        <w:rPr>
          <w:rFonts w:ascii="Cambria" w:hAnsi="Cambria"/>
          <w:lang w:val="fr-FR"/>
        </w:rPr>
        <w:t xml:space="preserve">La CIRGL avec </w:t>
      </w:r>
      <w:r w:rsidR="00D24823">
        <w:rPr>
          <w:rFonts w:ascii="Cambria" w:hAnsi="Cambria"/>
          <w:lang w:val="fr-FR"/>
        </w:rPr>
        <w:t>l</w:t>
      </w:r>
      <w:r w:rsidR="00D24823" w:rsidRPr="00F40028">
        <w:rPr>
          <w:rFonts w:ascii="Cambria" w:hAnsi="Cambria"/>
          <w:lang w:val="fr-FR"/>
        </w:rPr>
        <w:t xml:space="preserve">es </w:t>
      </w:r>
      <w:r w:rsidRPr="00F40028">
        <w:rPr>
          <w:rFonts w:ascii="Cambria" w:hAnsi="Cambria"/>
          <w:lang w:val="fr-FR"/>
        </w:rPr>
        <w:t xml:space="preserve">partenaires </w:t>
      </w:r>
      <w:r w:rsidR="00D24823">
        <w:rPr>
          <w:rFonts w:ascii="Cambria" w:hAnsi="Cambria"/>
          <w:lang w:val="fr-FR"/>
        </w:rPr>
        <w:t>du</w:t>
      </w:r>
      <w:r w:rsidRPr="00F40028">
        <w:rPr>
          <w:rFonts w:ascii="Cambria" w:hAnsi="Cambria"/>
          <w:lang w:val="fr-FR"/>
        </w:rPr>
        <w:t xml:space="preserve"> </w:t>
      </w:r>
      <w:r w:rsidR="00D24823">
        <w:rPr>
          <w:rFonts w:ascii="Cambria" w:hAnsi="Cambria"/>
          <w:lang w:val="fr-FR"/>
        </w:rPr>
        <w:t>C</w:t>
      </w:r>
      <w:r w:rsidR="00D24823" w:rsidRPr="00F40028">
        <w:rPr>
          <w:rFonts w:ascii="Cambria" w:hAnsi="Cambria"/>
          <w:lang w:val="fr-FR"/>
        </w:rPr>
        <w:t>adre</w:t>
      </w:r>
      <w:r w:rsidR="00D24823" w:rsidRPr="00F40028">
        <w:rPr>
          <w:lang w:val="fr-FR"/>
        </w:rPr>
        <w:t xml:space="preserve"> </w:t>
      </w:r>
      <w:r w:rsidR="003D474B" w:rsidRPr="00F40028">
        <w:rPr>
          <w:rFonts w:ascii="Cambria" w:hAnsi="Cambria"/>
          <w:lang w:val="fr-FR"/>
        </w:rPr>
        <w:t xml:space="preserve">stratégique des Nations Unies pour </w:t>
      </w:r>
      <w:r w:rsidRPr="00F40028">
        <w:rPr>
          <w:rFonts w:ascii="Cambria" w:hAnsi="Cambria"/>
          <w:lang w:val="fr-FR"/>
        </w:rPr>
        <w:t xml:space="preserve"> </w:t>
      </w:r>
      <w:r w:rsidR="003D474B" w:rsidRPr="00F40028">
        <w:rPr>
          <w:rFonts w:ascii="Cambria" w:hAnsi="Cambria"/>
          <w:lang w:val="fr-FR"/>
        </w:rPr>
        <w:t xml:space="preserve">l’Accord cadre  pour la </w:t>
      </w:r>
      <w:r w:rsidR="00D24823">
        <w:rPr>
          <w:rFonts w:ascii="Cambria" w:hAnsi="Cambria"/>
          <w:lang w:val="fr-FR"/>
        </w:rPr>
        <w:t>paix, la sécurité, et la coopération</w:t>
      </w:r>
      <w:r w:rsidRPr="00F40028">
        <w:rPr>
          <w:rFonts w:ascii="Cambria" w:hAnsi="Cambria"/>
          <w:lang w:val="fr-FR"/>
        </w:rPr>
        <w:t xml:space="preserve">, </w:t>
      </w:r>
      <w:r w:rsidR="000F3ADC" w:rsidRPr="00F40028">
        <w:rPr>
          <w:rFonts w:ascii="Cambria" w:hAnsi="Cambria"/>
          <w:lang w:val="fr-FR"/>
        </w:rPr>
        <w:t xml:space="preserve"> </w:t>
      </w:r>
      <w:r w:rsidR="00D24823">
        <w:rPr>
          <w:rFonts w:ascii="Cambria" w:hAnsi="Cambria"/>
          <w:lang w:val="fr-FR"/>
        </w:rPr>
        <w:t>tels que</w:t>
      </w:r>
      <w:r w:rsidR="007A0FA1">
        <w:rPr>
          <w:rFonts w:ascii="Cambria" w:hAnsi="Cambria"/>
          <w:lang w:val="fr-FR"/>
        </w:rPr>
        <w:t xml:space="preserve"> </w:t>
      </w:r>
      <w:r w:rsidRPr="00F40028">
        <w:rPr>
          <w:rFonts w:ascii="Cambria" w:hAnsi="Cambria"/>
          <w:lang w:val="fr-FR"/>
        </w:rPr>
        <w:t>le Bureau de l'Envoyé spécial</w:t>
      </w:r>
      <w:r w:rsidR="003D474B" w:rsidRPr="00F40028">
        <w:rPr>
          <w:rFonts w:ascii="Cambria" w:hAnsi="Cambria"/>
          <w:lang w:val="fr-FR"/>
        </w:rPr>
        <w:t xml:space="preserve"> du Secrétaire Général</w:t>
      </w:r>
      <w:r w:rsidRPr="00F40028">
        <w:rPr>
          <w:rFonts w:ascii="Cambria" w:hAnsi="Cambria"/>
          <w:lang w:val="fr-FR"/>
        </w:rPr>
        <w:t xml:space="preserve"> des Nations Unies pour la région des Grands Lacs, le Programme de développement des Nations Unies et </w:t>
      </w:r>
      <w:r w:rsidR="000F3ADC" w:rsidRPr="00F40028">
        <w:rPr>
          <w:rFonts w:ascii="Cambria" w:hAnsi="Cambria"/>
          <w:lang w:val="fr-FR"/>
        </w:rPr>
        <w:t>le Bureau</w:t>
      </w:r>
      <w:r w:rsidRPr="00F40028">
        <w:rPr>
          <w:rFonts w:ascii="Cambria" w:hAnsi="Cambria"/>
          <w:lang w:val="fr-FR"/>
        </w:rPr>
        <w:t xml:space="preserve"> des Nations Unies </w:t>
      </w:r>
      <w:r w:rsidR="00D24823" w:rsidRPr="00F40028">
        <w:rPr>
          <w:rFonts w:ascii="Cambria" w:hAnsi="Cambria"/>
          <w:lang w:val="fr-FR"/>
        </w:rPr>
        <w:t>c</w:t>
      </w:r>
      <w:r w:rsidR="00D24823">
        <w:rPr>
          <w:rFonts w:ascii="Cambria" w:hAnsi="Cambria"/>
          <w:lang w:val="fr-FR"/>
        </w:rPr>
        <w:t xml:space="preserve">ontre </w:t>
      </w:r>
      <w:r w:rsidRPr="00F40028">
        <w:rPr>
          <w:rFonts w:ascii="Cambria" w:hAnsi="Cambria"/>
          <w:lang w:val="fr-FR"/>
        </w:rPr>
        <w:t xml:space="preserve">la drogue et le crime, </w:t>
      </w:r>
      <w:r w:rsidR="00594487">
        <w:rPr>
          <w:rFonts w:ascii="Cambria" w:hAnsi="Cambria"/>
          <w:lang w:val="fr-FR"/>
        </w:rPr>
        <w:t xml:space="preserve">travailler ensemble </w:t>
      </w:r>
      <w:r w:rsidR="00D24823">
        <w:rPr>
          <w:rFonts w:ascii="Cambria" w:hAnsi="Cambria"/>
          <w:lang w:val="fr-FR"/>
        </w:rPr>
        <w:t>afin</w:t>
      </w:r>
      <w:r w:rsidRPr="00F40028">
        <w:rPr>
          <w:rFonts w:ascii="Cambria" w:hAnsi="Cambria"/>
          <w:lang w:val="fr-FR"/>
        </w:rPr>
        <w:t xml:space="preserve"> de mobiliser </w:t>
      </w:r>
      <w:r w:rsidR="00D24823">
        <w:rPr>
          <w:rFonts w:ascii="Cambria" w:hAnsi="Cambria"/>
          <w:lang w:val="fr-FR"/>
        </w:rPr>
        <w:t>l</w:t>
      </w:r>
      <w:r w:rsidRPr="00F40028">
        <w:rPr>
          <w:rFonts w:ascii="Cambria" w:hAnsi="Cambria"/>
          <w:lang w:val="fr-FR"/>
        </w:rPr>
        <w:t xml:space="preserve">es ressources </w:t>
      </w:r>
      <w:r w:rsidR="00D24823">
        <w:rPr>
          <w:rFonts w:ascii="Cambria" w:hAnsi="Cambria"/>
          <w:lang w:val="fr-FR"/>
        </w:rPr>
        <w:t xml:space="preserve">nécessaires </w:t>
      </w:r>
      <w:r w:rsidRPr="00F40028">
        <w:rPr>
          <w:rFonts w:ascii="Cambria" w:hAnsi="Cambria"/>
          <w:lang w:val="fr-FR"/>
        </w:rPr>
        <w:t>pour financer</w:t>
      </w:r>
      <w:r w:rsidR="00594487">
        <w:rPr>
          <w:rFonts w:ascii="Cambria" w:hAnsi="Cambria"/>
          <w:lang w:val="fr-FR"/>
        </w:rPr>
        <w:t xml:space="preserve"> et employer</w:t>
      </w:r>
      <w:r w:rsidRPr="00F40028">
        <w:rPr>
          <w:rFonts w:ascii="Cambria" w:hAnsi="Cambria"/>
          <w:lang w:val="fr-FR"/>
        </w:rPr>
        <w:t xml:space="preserve"> </w:t>
      </w:r>
      <w:r w:rsidR="00594487">
        <w:rPr>
          <w:rFonts w:ascii="Cambria" w:hAnsi="Cambria"/>
          <w:lang w:val="fr-FR"/>
        </w:rPr>
        <w:t>le coordonnateur du Réseau pour gérer le</w:t>
      </w:r>
      <w:r w:rsidRPr="00F40028">
        <w:rPr>
          <w:rFonts w:ascii="Cambria" w:hAnsi="Cambria"/>
          <w:lang w:val="fr-FR"/>
        </w:rPr>
        <w:t xml:space="preserve"> bureau de coordination pour le </w:t>
      </w:r>
      <w:r w:rsidR="00334A37">
        <w:rPr>
          <w:rFonts w:ascii="Cambria" w:hAnsi="Cambria"/>
          <w:lang w:val="fr-FR"/>
        </w:rPr>
        <w:t>R</w:t>
      </w:r>
      <w:r w:rsidR="00334A37" w:rsidRPr="00F40028">
        <w:rPr>
          <w:rFonts w:ascii="Cambria" w:hAnsi="Cambria"/>
          <w:lang w:val="fr-FR"/>
        </w:rPr>
        <w:t xml:space="preserve">éseau </w:t>
      </w:r>
      <w:r w:rsidRPr="00F40028">
        <w:rPr>
          <w:rFonts w:ascii="Cambria" w:hAnsi="Cambria"/>
          <w:lang w:val="fr-FR"/>
        </w:rPr>
        <w:t xml:space="preserve">de coopération judiciaire des Grands Lacs et de retenir </w:t>
      </w:r>
      <w:r w:rsidR="00D24823">
        <w:rPr>
          <w:rFonts w:ascii="Cambria" w:hAnsi="Cambria"/>
          <w:lang w:val="fr-FR"/>
        </w:rPr>
        <w:t xml:space="preserve">un </w:t>
      </w:r>
      <w:r w:rsidR="00D24823" w:rsidRPr="00F40028">
        <w:rPr>
          <w:rFonts w:ascii="Cambria" w:hAnsi="Cambria"/>
          <w:lang w:val="fr-FR"/>
        </w:rPr>
        <w:t xml:space="preserve">coordonnateur du </w:t>
      </w:r>
      <w:r w:rsidR="002037AA">
        <w:rPr>
          <w:rFonts w:ascii="Cambria" w:hAnsi="Cambria"/>
          <w:lang w:val="fr-FR"/>
        </w:rPr>
        <w:t>R</w:t>
      </w:r>
      <w:r w:rsidR="00D24823" w:rsidRPr="00F40028">
        <w:rPr>
          <w:rFonts w:ascii="Cambria" w:hAnsi="Cambria"/>
          <w:lang w:val="fr-FR"/>
        </w:rPr>
        <w:t xml:space="preserve">éseau </w:t>
      </w:r>
      <w:r w:rsidRPr="00F40028">
        <w:rPr>
          <w:rFonts w:ascii="Cambria" w:hAnsi="Cambria"/>
          <w:lang w:val="fr-FR"/>
        </w:rPr>
        <w:t xml:space="preserve">ayant </w:t>
      </w:r>
      <w:r w:rsidR="00D24823">
        <w:rPr>
          <w:rFonts w:ascii="Cambria" w:hAnsi="Cambria"/>
          <w:lang w:val="fr-FR"/>
        </w:rPr>
        <w:t>l’</w:t>
      </w:r>
      <w:r w:rsidRPr="00F40028">
        <w:rPr>
          <w:rFonts w:ascii="Cambria" w:hAnsi="Cambria"/>
          <w:lang w:val="fr-FR"/>
        </w:rPr>
        <w:t>expertise appropriée. Le coordonnateur du</w:t>
      </w:r>
      <w:r w:rsidR="0072179D" w:rsidRPr="00F40028">
        <w:rPr>
          <w:rFonts w:ascii="Cambria" w:hAnsi="Cambria"/>
          <w:lang w:val="fr-FR"/>
        </w:rPr>
        <w:t xml:space="preserve"> </w:t>
      </w:r>
      <w:r w:rsidR="002037AA">
        <w:rPr>
          <w:rFonts w:ascii="Cambria" w:hAnsi="Cambria"/>
          <w:lang w:val="fr-FR"/>
        </w:rPr>
        <w:t>R</w:t>
      </w:r>
      <w:r w:rsidR="002037AA" w:rsidRPr="00F40028">
        <w:rPr>
          <w:rFonts w:ascii="Cambria" w:hAnsi="Cambria"/>
          <w:lang w:val="fr-FR"/>
        </w:rPr>
        <w:t xml:space="preserve">éseau </w:t>
      </w:r>
      <w:r w:rsidR="0072179D" w:rsidRPr="00F40028">
        <w:rPr>
          <w:rFonts w:ascii="Cambria" w:hAnsi="Cambria"/>
          <w:lang w:val="fr-FR"/>
        </w:rPr>
        <w:t>mènera des activités d</w:t>
      </w:r>
      <w:r w:rsidRPr="00F40028">
        <w:rPr>
          <w:rFonts w:ascii="Cambria" w:hAnsi="Cambria"/>
          <w:lang w:val="fr-FR"/>
        </w:rPr>
        <w:t xml:space="preserve">'appui </w:t>
      </w:r>
      <w:r w:rsidR="0072179D" w:rsidRPr="00F40028">
        <w:rPr>
          <w:rFonts w:ascii="Cambria" w:hAnsi="Cambria"/>
          <w:lang w:val="fr-FR"/>
        </w:rPr>
        <w:t>au</w:t>
      </w:r>
      <w:r w:rsidRPr="00F40028">
        <w:rPr>
          <w:rFonts w:ascii="Cambria" w:hAnsi="Cambria"/>
          <w:lang w:val="fr-FR"/>
        </w:rPr>
        <w:t xml:space="preserve"> réseau de coopération judiciaire des Grands Lacs, y compris:</w:t>
      </w:r>
    </w:p>
    <w:p w14:paraId="094CE71D" w14:textId="77777777" w:rsidR="004E11C9" w:rsidRPr="00F40028" w:rsidRDefault="004E11C9" w:rsidP="00CC1C9A">
      <w:pPr>
        <w:autoSpaceDE w:val="0"/>
        <w:autoSpaceDN w:val="0"/>
        <w:adjustRightInd w:val="0"/>
        <w:jc w:val="both"/>
        <w:rPr>
          <w:rFonts w:ascii="Cambria" w:hAnsi="Cambria"/>
          <w:lang w:val="fr-FR"/>
        </w:rPr>
      </w:pPr>
    </w:p>
    <w:p w14:paraId="2B9455D1" w14:textId="0C02E456" w:rsidR="00AB7EB4" w:rsidRPr="00D24823" w:rsidRDefault="00AB7EB4" w:rsidP="00D24823">
      <w:pPr>
        <w:pStyle w:val="ListParagraph"/>
        <w:numPr>
          <w:ilvl w:val="0"/>
          <w:numId w:val="21"/>
        </w:numPr>
        <w:autoSpaceDE w:val="0"/>
        <w:autoSpaceDN w:val="0"/>
        <w:adjustRightInd w:val="0"/>
        <w:jc w:val="both"/>
        <w:rPr>
          <w:rFonts w:ascii="Cambria" w:hAnsi="Cambria"/>
          <w:lang w:val="fr-FR"/>
        </w:rPr>
      </w:pPr>
      <w:r w:rsidRPr="00D24823">
        <w:rPr>
          <w:rFonts w:ascii="Cambria" w:hAnsi="Cambria"/>
          <w:lang w:val="fr-FR"/>
        </w:rPr>
        <w:t>Le maintien d'une liste des personnes</w:t>
      </w:r>
      <w:r w:rsidR="00FC2B05">
        <w:rPr>
          <w:rFonts w:ascii="Cambria" w:hAnsi="Cambria"/>
          <w:lang w:val="fr-FR"/>
        </w:rPr>
        <w:t>-ressources</w:t>
      </w:r>
      <w:r w:rsidR="00334A37">
        <w:rPr>
          <w:rFonts w:ascii="Cambria" w:hAnsi="Cambria"/>
          <w:lang w:val="fr-FR"/>
        </w:rPr>
        <w:t xml:space="preserve"> </w:t>
      </w:r>
      <w:r w:rsidRPr="00D24823">
        <w:rPr>
          <w:rFonts w:ascii="Cambria" w:hAnsi="Cambria"/>
          <w:lang w:val="fr-FR"/>
        </w:rPr>
        <w:t>mise à jour;</w:t>
      </w:r>
    </w:p>
    <w:p w14:paraId="74AD0139" w14:textId="77777777" w:rsidR="00AB7EB4" w:rsidRPr="00F40028" w:rsidRDefault="00AB7EB4" w:rsidP="00AB7EB4">
      <w:pPr>
        <w:autoSpaceDE w:val="0"/>
        <w:autoSpaceDN w:val="0"/>
        <w:adjustRightInd w:val="0"/>
        <w:jc w:val="both"/>
        <w:rPr>
          <w:rFonts w:ascii="Cambria" w:hAnsi="Cambria"/>
          <w:lang w:val="fr-FR"/>
        </w:rPr>
      </w:pPr>
    </w:p>
    <w:p w14:paraId="2C14E0CB" w14:textId="0F83FC2C" w:rsidR="00AB7EB4" w:rsidRPr="00D24823" w:rsidRDefault="00D24823" w:rsidP="00D24823">
      <w:pPr>
        <w:pStyle w:val="ListParagraph"/>
        <w:numPr>
          <w:ilvl w:val="0"/>
          <w:numId w:val="21"/>
        </w:numPr>
        <w:autoSpaceDE w:val="0"/>
        <w:autoSpaceDN w:val="0"/>
        <w:adjustRightInd w:val="0"/>
        <w:jc w:val="both"/>
        <w:rPr>
          <w:rFonts w:ascii="Cambria" w:hAnsi="Cambria"/>
          <w:lang w:val="fr-FR"/>
        </w:rPr>
      </w:pPr>
      <w:r>
        <w:rPr>
          <w:rFonts w:ascii="Cambria" w:hAnsi="Cambria"/>
          <w:lang w:val="fr-FR"/>
        </w:rPr>
        <w:t>L</w:t>
      </w:r>
      <w:r w:rsidR="0072179D" w:rsidRPr="00D24823">
        <w:rPr>
          <w:rFonts w:ascii="Cambria" w:hAnsi="Cambria"/>
          <w:lang w:val="fr-FR"/>
        </w:rPr>
        <w:t xml:space="preserve">a </w:t>
      </w:r>
      <w:r w:rsidR="00FC2B05">
        <w:rPr>
          <w:rFonts w:ascii="Cambria" w:hAnsi="Cambria"/>
          <w:lang w:val="fr-FR"/>
        </w:rPr>
        <w:t>f</w:t>
      </w:r>
      <w:r w:rsidR="00FC2B05" w:rsidRPr="00D24823">
        <w:rPr>
          <w:rFonts w:ascii="Cambria" w:hAnsi="Cambria"/>
          <w:lang w:val="fr-FR"/>
        </w:rPr>
        <w:t xml:space="preserve">acilitation  </w:t>
      </w:r>
      <w:r w:rsidR="00AB7EB4" w:rsidRPr="00D24823">
        <w:rPr>
          <w:rFonts w:ascii="Cambria" w:hAnsi="Cambria"/>
          <w:lang w:val="fr-FR"/>
        </w:rPr>
        <w:t xml:space="preserve">et </w:t>
      </w:r>
      <w:r w:rsidR="0072179D" w:rsidRPr="00D24823">
        <w:rPr>
          <w:rFonts w:ascii="Cambria" w:hAnsi="Cambria"/>
          <w:lang w:val="fr-FR"/>
        </w:rPr>
        <w:t>l’organisation</w:t>
      </w:r>
      <w:r w:rsidR="00AB7EB4" w:rsidRPr="00D24823">
        <w:rPr>
          <w:rFonts w:ascii="Cambria" w:hAnsi="Cambria"/>
          <w:lang w:val="fr-FR"/>
        </w:rPr>
        <w:t xml:space="preserve"> des réunions du Réseau de coopération judiciaire Grands Lacs;</w:t>
      </w:r>
    </w:p>
    <w:p w14:paraId="3800939A" w14:textId="77777777" w:rsidR="00AB7EB4" w:rsidRPr="00F40028" w:rsidRDefault="00AB7EB4" w:rsidP="00AB7EB4">
      <w:pPr>
        <w:autoSpaceDE w:val="0"/>
        <w:autoSpaceDN w:val="0"/>
        <w:adjustRightInd w:val="0"/>
        <w:jc w:val="both"/>
        <w:rPr>
          <w:rFonts w:ascii="Cambria" w:hAnsi="Cambria"/>
          <w:lang w:val="fr-FR"/>
        </w:rPr>
      </w:pPr>
    </w:p>
    <w:p w14:paraId="092B5C35" w14:textId="2247E68A" w:rsidR="00AB7EB4" w:rsidRPr="00D24823" w:rsidRDefault="0072179D" w:rsidP="00D24823">
      <w:pPr>
        <w:pStyle w:val="ListParagraph"/>
        <w:numPr>
          <w:ilvl w:val="0"/>
          <w:numId w:val="21"/>
        </w:numPr>
        <w:autoSpaceDE w:val="0"/>
        <w:autoSpaceDN w:val="0"/>
        <w:adjustRightInd w:val="0"/>
        <w:jc w:val="both"/>
        <w:rPr>
          <w:rFonts w:ascii="Cambria" w:hAnsi="Cambria"/>
          <w:lang w:val="fr-FR"/>
        </w:rPr>
      </w:pPr>
      <w:r w:rsidRPr="00D24823">
        <w:rPr>
          <w:rFonts w:ascii="Cambria" w:hAnsi="Cambria"/>
          <w:lang w:val="fr-FR"/>
        </w:rPr>
        <w:t>La diffusion</w:t>
      </w:r>
      <w:r w:rsidR="00AB7EB4" w:rsidRPr="00D24823">
        <w:rPr>
          <w:rFonts w:ascii="Cambria" w:hAnsi="Cambria"/>
          <w:lang w:val="fr-FR"/>
        </w:rPr>
        <w:t xml:space="preserve"> </w:t>
      </w:r>
      <w:r w:rsidR="00A47E22" w:rsidRPr="00D24823">
        <w:rPr>
          <w:rFonts w:ascii="Cambria" w:hAnsi="Cambria"/>
          <w:lang w:val="fr-FR"/>
        </w:rPr>
        <w:t>d</w:t>
      </w:r>
      <w:r w:rsidR="00A47E22">
        <w:rPr>
          <w:rFonts w:ascii="Cambria" w:hAnsi="Cambria"/>
          <w:lang w:val="fr-FR"/>
        </w:rPr>
        <w:t>’</w:t>
      </w:r>
      <w:r w:rsidR="00A47E22" w:rsidRPr="00D24823">
        <w:rPr>
          <w:rFonts w:ascii="Cambria" w:hAnsi="Cambria"/>
          <w:lang w:val="fr-FR"/>
        </w:rPr>
        <w:t>informations</w:t>
      </w:r>
      <w:r w:rsidR="00AB7EB4" w:rsidRPr="00D24823">
        <w:rPr>
          <w:rFonts w:ascii="Cambria" w:hAnsi="Cambria"/>
          <w:lang w:val="fr-FR"/>
        </w:rPr>
        <w:t xml:space="preserve"> sur le </w:t>
      </w:r>
      <w:r w:rsidR="002037AA">
        <w:rPr>
          <w:rFonts w:ascii="Cambria" w:hAnsi="Cambria"/>
          <w:lang w:val="fr-FR"/>
        </w:rPr>
        <w:t>R</w:t>
      </w:r>
      <w:r w:rsidR="002037AA" w:rsidRPr="00D24823">
        <w:rPr>
          <w:rFonts w:ascii="Cambria" w:hAnsi="Cambria"/>
          <w:lang w:val="fr-FR"/>
        </w:rPr>
        <w:t xml:space="preserve">éseau </w:t>
      </w:r>
      <w:r w:rsidR="00AB7EB4" w:rsidRPr="00D24823">
        <w:rPr>
          <w:rFonts w:ascii="Cambria" w:hAnsi="Cambria"/>
          <w:lang w:val="fr-FR"/>
        </w:rPr>
        <w:t xml:space="preserve">de coopération judiciaire Grand </w:t>
      </w:r>
      <w:r w:rsidRPr="00D24823">
        <w:rPr>
          <w:rFonts w:ascii="Cambria" w:hAnsi="Cambria"/>
          <w:lang w:val="fr-FR"/>
        </w:rPr>
        <w:t xml:space="preserve">Lacs </w:t>
      </w:r>
      <w:r w:rsidR="00AB7EB4" w:rsidRPr="00D24823">
        <w:rPr>
          <w:rFonts w:ascii="Cambria" w:hAnsi="Cambria"/>
          <w:lang w:val="fr-FR"/>
        </w:rPr>
        <w:t xml:space="preserve">et </w:t>
      </w:r>
      <w:r w:rsidR="00FC2B05">
        <w:rPr>
          <w:rFonts w:ascii="Cambria" w:hAnsi="Cambria"/>
          <w:lang w:val="fr-FR"/>
        </w:rPr>
        <w:t xml:space="preserve">sur </w:t>
      </w:r>
      <w:r w:rsidR="00AB7EB4" w:rsidRPr="00D24823">
        <w:rPr>
          <w:rFonts w:ascii="Cambria" w:hAnsi="Cambria"/>
          <w:lang w:val="fr-FR"/>
        </w:rPr>
        <w:t>ses activités entre personne</w:t>
      </w:r>
      <w:r w:rsidR="00FC2B05">
        <w:rPr>
          <w:rFonts w:ascii="Cambria" w:hAnsi="Cambria"/>
          <w:lang w:val="fr-FR"/>
        </w:rPr>
        <w:t>s-ressources</w:t>
      </w:r>
      <w:r w:rsidR="00A47E22">
        <w:rPr>
          <w:rFonts w:ascii="Cambria" w:hAnsi="Cambria"/>
          <w:lang w:val="fr-FR"/>
        </w:rPr>
        <w:t xml:space="preserve"> </w:t>
      </w:r>
      <w:r w:rsidR="00AB7EB4" w:rsidRPr="00D24823">
        <w:rPr>
          <w:rFonts w:ascii="Cambria" w:hAnsi="Cambria"/>
          <w:lang w:val="fr-FR"/>
        </w:rPr>
        <w:t>ainsi que d'autres parties intéressées;</w:t>
      </w:r>
    </w:p>
    <w:p w14:paraId="5F7D07E3" w14:textId="77777777" w:rsidR="00AB7EB4" w:rsidRPr="00F40028" w:rsidRDefault="00AB7EB4" w:rsidP="00AB7EB4">
      <w:pPr>
        <w:autoSpaceDE w:val="0"/>
        <w:autoSpaceDN w:val="0"/>
        <w:adjustRightInd w:val="0"/>
        <w:jc w:val="both"/>
        <w:rPr>
          <w:rFonts w:ascii="Cambria" w:hAnsi="Cambria"/>
          <w:lang w:val="fr-FR"/>
        </w:rPr>
      </w:pPr>
    </w:p>
    <w:p w14:paraId="5AA476DD" w14:textId="2F010C14" w:rsidR="00AB7EB4" w:rsidRPr="00D24823" w:rsidRDefault="00AB7EB4" w:rsidP="00D24823">
      <w:pPr>
        <w:pStyle w:val="ListParagraph"/>
        <w:numPr>
          <w:ilvl w:val="0"/>
          <w:numId w:val="21"/>
        </w:numPr>
        <w:autoSpaceDE w:val="0"/>
        <w:autoSpaceDN w:val="0"/>
        <w:adjustRightInd w:val="0"/>
        <w:jc w:val="both"/>
        <w:rPr>
          <w:rFonts w:ascii="Cambria" w:hAnsi="Cambria"/>
          <w:lang w:val="fr-FR"/>
        </w:rPr>
      </w:pPr>
      <w:r w:rsidRPr="00D24823">
        <w:rPr>
          <w:rFonts w:ascii="Cambria" w:hAnsi="Cambria"/>
          <w:lang w:val="fr-FR"/>
        </w:rPr>
        <w:t>L'organisation d'autres activités, comme convenu par le Réseau de coopération judiciaire Grands Lacs;</w:t>
      </w:r>
    </w:p>
    <w:p w14:paraId="7270EF99" w14:textId="77777777" w:rsidR="00AB7EB4" w:rsidRPr="00F40028" w:rsidRDefault="00AB7EB4" w:rsidP="00AB7EB4">
      <w:pPr>
        <w:autoSpaceDE w:val="0"/>
        <w:autoSpaceDN w:val="0"/>
        <w:adjustRightInd w:val="0"/>
        <w:jc w:val="both"/>
        <w:rPr>
          <w:rFonts w:ascii="Cambria" w:hAnsi="Cambria"/>
          <w:lang w:val="fr-FR"/>
        </w:rPr>
      </w:pPr>
    </w:p>
    <w:p w14:paraId="2F2E7D83" w14:textId="556DCEFE" w:rsidR="00D24823" w:rsidRDefault="00AB7EB4" w:rsidP="00D24823">
      <w:pPr>
        <w:pStyle w:val="ListParagraph"/>
        <w:numPr>
          <w:ilvl w:val="0"/>
          <w:numId w:val="21"/>
        </w:numPr>
        <w:rPr>
          <w:rFonts w:ascii="Cambria" w:hAnsi="Cambria"/>
          <w:lang w:val="fr-FR"/>
        </w:rPr>
      </w:pPr>
      <w:r w:rsidRPr="00D24823">
        <w:rPr>
          <w:rFonts w:ascii="Cambria" w:hAnsi="Cambria"/>
          <w:lang w:val="fr-FR"/>
        </w:rPr>
        <w:t xml:space="preserve">Représenter le Réseau de coopération </w:t>
      </w:r>
      <w:r w:rsidR="0072179D" w:rsidRPr="00D24823">
        <w:rPr>
          <w:rFonts w:ascii="Cambria" w:hAnsi="Cambria"/>
          <w:lang w:val="fr-FR"/>
        </w:rPr>
        <w:t xml:space="preserve">judiciaire </w:t>
      </w:r>
      <w:r w:rsidRPr="00D24823">
        <w:rPr>
          <w:rFonts w:ascii="Cambria" w:hAnsi="Cambria"/>
          <w:lang w:val="fr-FR"/>
        </w:rPr>
        <w:t>Grands Lacs aux réunions;</w:t>
      </w:r>
    </w:p>
    <w:p w14:paraId="63E28801" w14:textId="77777777" w:rsidR="00D24823" w:rsidRPr="00D24823" w:rsidRDefault="00D24823" w:rsidP="00D24823">
      <w:pPr>
        <w:pStyle w:val="ListParagraph"/>
        <w:rPr>
          <w:rFonts w:ascii="Cambria" w:hAnsi="Cambria"/>
          <w:lang w:val="fr-FR"/>
        </w:rPr>
      </w:pPr>
    </w:p>
    <w:p w14:paraId="176AAEFC" w14:textId="603E575B" w:rsidR="00AB7EB4" w:rsidRPr="00D24823" w:rsidRDefault="00AB7EB4" w:rsidP="00D24823">
      <w:pPr>
        <w:pStyle w:val="ListParagraph"/>
        <w:numPr>
          <w:ilvl w:val="0"/>
          <w:numId w:val="21"/>
        </w:numPr>
        <w:autoSpaceDE w:val="0"/>
        <w:autoSpaceDN w:val="0"/>
        <w:adjustRightInd w:val="0"/>
        <w:jc w:val="both"/>
        <w:rPr>
          <w:rFonts w:ascii="Cambria" w:hAnsi="Cambria"/>
          <w:lang w:val="fr-FR"/>
        </w:rPr>
      </w:pPr>
      <w:r w:rsidRPr="00D24823">
        <w:rPr>
          <w:rFonts w:ascii="Cambria" w:hAnsi="Cambria"/>
          <w:lang w:val="fr-FR"/>
        </w:rPr>
        <w:t xml:space="preserve">Créer et maintenir une page web </w:t>
      </w:r>
      <w:r w:rsidR="00FC2B05" w:rsidRPr="00D24823">
        <w:rPr>
          <w:rFonts w:ascii="Cambria" w:hAnsi="Cambria"/>
          <w:lang w:val="fr-FR"/>
        </w:rPr>
        <w:t xml:space="preserve">mise à jour </w:t>
      </w:r>
      <w:r w:rsidRPr="00D24823">
        <w:rPr>
          <w:rFonts w:ascii="Cambria" w:hAnsi="Cambria"/>
          <w:lang w:val="fr-FR"/>
        </w:rPr>
        <w:t xml:space="preserve">concernant les activités du Réseau de coopération </w:t>
      </w:r>
      <w:r w:rsidR="0072179D" w:rsidRPr="00D24823">
        <w:rPr>
          <w:rFonts w:ascii="Cambria" w:hAnsi="Cambria"/>
          <w:lang w:val="fr-FR"/>
        </w:rPr>
        <w:t xml:space="preserve">judiciaire </w:t>
      </w:r>
      <w:r w:rsidRPr="00D24823">
        <w:rPr>
          <w:rFonts w:ascii="Cambria" w:hAnsi="Cambria"/>
          <w:lang w:val="fr-FR"/>
        </w:rPr>
        <w:t xml:space="preserve">Grands Lacs </w:t>
      </w:r>
      <w:r w:rsidR="0072179D" w:rsidRPr="00D24823">
        <w:rPr>
          <w:rFonts w:ascii="Cambria" w:hAnsi="Cambria"/>
          <w:lang w:val="fr-FR"/>
        </w:rPr>
        <w:t xml:space="preserve">et </w:t>
      </w:r>
      <w:r w:rsidRPr="00D24823">
        <w:rPr>
          <w:rFonts w:ascii="Cambria" w:hAnsi="Cambria"/>
          <w:lang w:val="fr-FR"/>
        </w:rPr>
        <w:t>publier périodiquement un bulletin d'information;</w:t>
      </w:r>
      <w:r w:rsidR="00FC2B05">
        <w:rPr>
          <w:rFonts w:ascii="Cambria" w:hAnsi="Cambria"/>
          <w:lang w:val="fr-FR"/>
        </w:rPr>
        <w:t xml:space="preserve"> </w:t>
      </w:r>
    </w:p>
    <w:p w14:paraId="72C7BBEE" w14:textId="77777777" w:rsidR="00AB7EB4" w:rsidRPr="00F40028" w:rsidRDefault="00AB7EB4" w:rsidP="00AB7EB4">
      <w:pPr>
        <w:autoSpaceDE w:val="0"/>
        <w:autoSpaceDN w:val="0"/>
        <w:adjustRightInd w:val="0"/>
        <w:jc w:val="both"/>
        <w:rPr>
          <w:rFonts w:ascii="Cambria" w:hAnsi="Cambria"/>
          <w:lang w:val="fr-FR"/>
        </w:rPr>
      </w:pPr>
    </w:p>
    <w:p w14:paraId="4CFA25D2" w14:textId="4EB17C28" w:rsidR="00784F3E" w:rsidRPr="00F40028" w:rsidRDefault="00AB7EB4" w:rsidP="00D24823">
      <w:pPr>
        <w:pStyle w:val="BodyText"/>
        <w:numPr>
          <w:ilvl w:val="0"/>
          <w:numId w:val="21"/>
        </w:numPr>
        <w:spacing w:after="0"/>
        <w:rPr>
          <w:rFonts w:ascii="Cambria" w:hAnsi="Cambria"/>
          <w:lang w:val="fr-FR"/>
        </w:rPr>
      </w:pPr>
      <w:r w:rsidRPr="00F40028">
        <w:rPr>
          <w:rFonts w:ascii="Cambria" w:hAnsi="Cambria"/>
          <w:lang w:val="fr-FR"/>
        </w:rPr>
        <w:t>Collecte</w:t>
      </w:r>
      <w:r w:rsidR="0072179D" w:rsidRPr="00F40028">
        <w:rPr>
          <w:rFonts w:ascii="Cambria" w:hAnsi="Cambria"/>
          <w:lang w:val="fr-FR"/>
        </w:rPr>
        <w:t>r</w:t>
      </w:r>
      <w:r w:rsidRPr="00F40028">
        <w:rPr>
          <w:rFonts w:ascii="Cambria" w:hAnsi="Cambria"/>
          <w:lang w:val="fr-FR"/>
        </w:rPr>
        <w:t xml:space="preserve"> de</w:t>
      </w:r>
      <w:r w:rsidR="0072179D" w:rsidRPr="00F40028">
        <w:rPr>
          <w:rFonts w:ascii="Cambria" w:hAnsi="Cambria"/>
          <w:lang w:val="fr-FR"/>
        </w:rPr>
        <w:t>s</w:t>
      </w:r>
      <w:r w:rsidRPr="00F40028">
        <w:rPr>
          <w:rFonts w:ascii="Cambria" w:hAnsi="Cambria"/>
          <w:lang w:val="fr-FR"/>
        </w:rPr>
        <w:t xml:space="preserve"> fonds pour les activités du Résea</w:t>
      </w:r>
      <w:r w:rsidR="0072179D" w:rsidRPr="00F40028">
        <w:rPr>
          <w:rFonts w:ascii="Cambria" w:hAnsi="Cambria"/>
          <w:lang w:val="fr-FR"/>
        </w:rPr>
        <w:t xml:space="preserve">u de coopération judiciaire </w:t>
      </w:r>
      <w:r w:rsidRPr="00F40028">
        <w:rPr>
          <w:rFonts w:ascii="Cambria" w:hAnsi="Cambria"/>
          <w:lang w:val="fr-FR"/>
        </w:rPr>
        <w:t>Grands Lacs.</w:t>
      </w:r>
    </w:p>
    <w:p w14:paraId="01145438" w14:textId="77777777" w:rsidR="00AB7EB4" w:rsidRPr="00F40028" w:rsidRDefault="00AB7EB4" w:rsidP="0055386C">
      <w:pPr>
        <w:autoSpaceDE w:val="0"/>
        <w:autoSpaceDN w:val="0"/>
        <w:adjustRightInd w:val="0"/>
        <w:rPr>
          <w:rFonts w:ascii="Cambria" w:hAnsi="Cambria"/>
          <w:b/>
          <w:bCs/>
          <w:kern w:val="32"/>
          <w:lang w:val="fr-FR"/>
        </w:rPr>
      </w:pPr>
    </w:p>
    <w:p w14:paraId="775D53A1" w14:textId="77777777" w:rsidR="00AB7EB4" w:rsidRPr="00F40028" w:rsidRDefault="00AB7EB4" w:rsidP="00AB7EB4">
      <w:pPr>
        <w:autoSpaceDE w:val="0"/>
        <w:autoSpaceDN w:val="0"/>
        <w:adjustRightInd w:val="0"/>
        <w:rPr>
          <w:rFonts w:ascii="Cambria" w:hAnsi="Cambria"/>
          <w:b/>
          <w:bCs/>
          <w:kern w:val="32"/>
          <w:lang w:val="fr-FR"/>
        </w:rPr>
      </w:pPr>
      <w:r w:rsidRPr="00F40028">
        <w:rPr>
          <w:rFonts w:ascii="Cambria" w:hAnsi="Cambria"/>
          <w:b/>
          <w:bCs/>
          <w:kern w:val="32"/>
          <w:lang w:val="fr-FR"/>
        </w:rPr>
        <w:t>Article 8 - Relations avec d'autres réseaux et organisations</w:t>
      </w:r>
    </w:p>
    <w:p w14:paraId="525E4A63" w14:textId="77777777" w:rsidR="00AB7EB4" w:rsidRPr="00F40028" w:rsidRDefault="00AB7EB4" w:rsidP="00AB7EB4">
      <w:pPr>
        <w:autoSpaceDE w:val="0"/>
        <w:autoSpaceDN w:val="0"/>
        <w:adjustRightInd w:val="0"/>
        <w:rPr>
          <w:rFonts w:ascii="Cambria" w:hAnsi="Cambria"/>
          <w:b/>
          <w:bCs/>
          <w:kern w:val="32"/>
          <w:lang w:val="fr-FR"/>
        </w:rPr>
      </w:pPr>
    </w:p>
    <w:p w14:paraId="06589E65" w14:textId="5D9C2479" w:rsidR="00AB7EB4" w:rsidRPr="00F40028" w:rsidRDefault="00AB7EB4" w:rsidP="00CD169B">
      <w:pPr>
        <w:autoSpaceDE w:val="0"/>
        <w:autoSpaceDN w:val="0"/>
        <w:adjustRightInd w:val="0"/>
        <w:jc w:val="both"/>
        <w:rPr>
          <w:rFonts w:ascii="Cambria" w:hAnsi="Cambria"/>
          <w:bCs/>
          <w:kern w:val="32"/>
          <w:lang w:val="fr-FR"/>
        </w:rPr>
      </w:pPr>
      <w:r w:rsidRPr="00FC2B05">
        <w:rPr>
          <w:rFonts w:ascii="Cambria" w:hAnsi="Cambria"/>
          <w:bCs/>
          <w:kern w:val="32"/>
          <w:lang w:val="fr-FR"/>
        </w:rPr>
        <w:t>1</w:t>
      </w:r>
      <w:r w:rsidRPr="00F40028">
        <w:rPr>
          <w:rFonts w:ascii="Cambria" w:hAnsi="Cambria"/>
          <w:b/>
          <w:bCs/>
          <w:kern w:val="32"/>
          <w:lang w:val="fr-FR"/>
        </w:rPr>
        <w:t xml:space="preserve">. </w:t>
      </w:r>
      <w:r w:rsidR="008A7122">
        <w:rPr>
          <w:rFonts w:ascii="Cambria" w:hAnsi="Cambria"/>
          <w:bCs/>
          <w:kern w:val="32"/>
          <w:lang w:val="fr-FR"/>
        </w:rPr>
        <w:t>Afin de réaliser</w:t>
      </w:r>
      <w:r w:rsidRPr="00F40028">
        <w:rPr>
          <w:rFonts w:ascii="Cambria" w:hAnsi="Cambria"/>
          <w:bCs/>
          <w:kern w:val="32"/>
          <w:lang w:val="fr-FR"/>
        </w:rPr>
        <w:t xml:space="preserve"> ses objectifs, le Réseau de coopération judiciaire Grands Lacs établira les mécanismes nécessaires pour encourager les contacts, l'échange d'expériences et</w:t>
      </w:r>
      <w:r w:rsidR="00FC2B05">
        <w:rPr>
          <w:rFonts w:ascii="Cambria" w:hAnsi="Cambria"/>
          <w:bCs/>
          <w:kern w:val="32"/>
          <w:lang w:val="fr-FR"/>
        </w:rPr>
        <w:t xml:space="preserve"> pour</w:t>
      </w:r>
      <w:r w:rsidRPr="00F40028">
        <w:rPr>
          <w:rFonts w:ascii="Cambria" w:hAnsi="Cambria"/>
          <w:bCs/>
          <w:kern w:val="32"/>
          <w:lang w:val="fr-FR"/>
        </w:rPr>
        <w:t xml:space="preserve"> compléter les activités </w:t>
      </w:r>
      <w:r w:rsidR="00A200A8" w:rsidRPr="00F40028">
        <w:rPr>
          <w:rFonts w:ascii="Cambria" w:hAnsi="Cambria"/>
          <w:bCs/>
          <w:kern w:val="32"/>
          <w:lang w:val="fr-FR"/>
        </w:rPr>
        <w:t>d</w:t>
      </w:r>
      <w:r w:rsidR="00A200A8">
        <w:rPr>
          <w:rFonts w:ascii="Cambria" w:hAnsi="Cambria"/>
          <w:bCs/>
          <w:kern w:val="32"/>
          <w:lang w:val="fr-FR"/>
        </w:rPr>
        <w:t>’</w:t>
      </w:r>
      <w:r w:rsidR="00A200A8" w:rsidRPr="00F40028">
        <w:rPr>
          <w:rFonts w:ascii="Cambria" w:hAnsi="Cambria"/>
          <w:bCs/>
          <w:kern w:val="32"/>
          <w:lang w:val="fr-FR"/>
        </w:rPr>
        <w:t>autres</w:t>
      </w:r>
      <w:r w:rsidRPr="00F40028">
        <w:rPr>
          <w:rFonts w:ascii="Cambria" w:hAnsi="Cambria"/>
          <w:bCs/>
          <w:kern w:val="32"/>
          <w:lang w:val="fr-FR"/>
        </w:rPr>
        <w:t xml:space="preserve"> entités régionales travaillant dans le domaine de la coopération internationale.</w:t>
      </w:r>
    </w:p>
    <w:p w14:paraId="10C147C9" w14:textId="77777777" w:rsidR="00AB7EB4" w:rsidRPr="00F40028" w:rsidRDefault="00AB7EB4" w:rsidP="00AB7EB4">
      <w:pPr>
        <w:autoSpaceDE w:val="0"/>
        <w:autoSpaceDN w:val="0"/>
        <w:adjustRightInd w:val="0"/>
        <w:rPr>
          <w:rFonts w:ascii="Cambria" w:hAnsi="Cambria"/>
          <w:bCs/>
          <w:kern w:val="32"/>
          <w:lang w:val="fr-FR"/>
        </w:rPr>
      </w:pPr>
    </w:p>
    <w:p w14:paraId="61EB9B3F" w14:textId="70AACA26" w:rsidR="00AB7EB4" w:rsidRPr="00F40028" w:rsidRDefault="00AB7EB4" w:rsidP="00CD169B">
      <w:pPr>
        <w:autoSpaceDE w:val="0"/>
        <w:autoSpaceDN w:val="0"/>
        <w:adjustRightInd w:val="0"/>
        <w:jc w:val="both"/>
        <w:rPr>
          <w:rFonts w:ascii="Cambria" w:hAnsi="Cambria"/>
          <w:bCs/>
          <w:kern w:val="32"/>
          <w:lang w:val="fr-FR"/>
        </w:rPr>
      </w:pPr>
      <w:r w:rsidRPr="00F40028">
        <w:rPr>
          <w:rFonts w:ascii="Cambria" w:hAnsi="Cambria"/>
          <w:bCs/>
          <w:kern w:val="32"/>
          <w:lang w:val="fr-FR"/>
        </w:rPr>
        <w:t>2. Les organisations</w:t>
      </w:r>
      <w:r w:rsidR="00B35BB8">
        <w:rPr>
          <w:rFonts w:ascii="Cambria" w:hAnsi="Cambria"/>
          <w:bCs/>
          <w:kern w:val="32"/>
          <w:lang w:val="fr-FR"/>
        </w:rPr>
        <w:t xml:space="preserve"> régionales et</w:t>
      </w:r>
      <w:r w:rsidRPr="00F40028">
        <w:rPr>
          <w:rFonts w:ascii="Cambria" w:hAnsi="Cambria"/>
          <w:bCs/>
          <w:kern w:val="32"/>
          <w:lang w:val="fr-FR"/>
        </w:rPr>
        <w:t xml:space="preserve"> internationales dont le travail est pertinent pour la prévention et la lutte contre le trafic illicite et le crime organisé peuvent assister aux réunions du Réseau de coopération </w:t>
      </w:r>
      <w:r w:rsidR="0072179D" w:rsidRPr="00F40028">
        <w:rPr>
          <w:rFonts w:ascii="Cambria" w:hAnsi="Cambria"/>
          <w:bCs/>
          <w:kern w:val="32"/>
          <w:lang w:val="fr-FR"/>
        </w:rPr>
        <w:t>judiciaire</w:t>
      </w:r>
      <w:r w:rsidRPr="00F40028">
        <w:rPr>
          <w:rFonts w:ascii="Cambria" w:hAnsi="Cambria"/>
          <w:bCs/>
          <w:kern w:val="32"/>
          <w:lang w:val="fr-FR"/>
        </w:rPr>
        <w:t xml:space="preserve"> Grands Lacs et participer à des initiatives qui contribuent au renforcement et à la réalisation des objectifs du Réseau de coopération judicia</w:t>
      </w:r>
      <w:r w:rsidR="0072179D" w:rsidRPr="00F40028">
        <w:rPr>
          <w:rFonts w:ascii="Cambria" w:hAnsi="Cambria"/>
          <w:bCs/>
          <w:kern w:val="32"/>
          <w:lang w:val="fr-FR"/>
        </w:rPr>
        <w:t>ire régionale Grands Lacs</w:t>
      </w:r>
      <w:r w:rsidRPr="00F40028">
        <w:rPr>
          <w:rFonts w:ascii="Cambria" w:hAnsi="Cambria"/>
          <w:bCs/>
          <w:kern w:val="32"/>
          <w:lang w:val="fr-FR"/>
        </w:rPr>
        <w:t>.</w:t>
      </w:r>
    </w:p>
    <w:p w14:paraId="26AFA6B1" w14:textId="77777777" w:rsidR="00AB7EB4" w:rsidRPr="00F40028" w:rsidRDefault="00AB7EB4" w:rsidP="00AB7EB4">
      <w:pPr>
        <w:autoSpaceDE w:val="0"/>
        <w:autoSpaceDN w:val="0"/>
        <w:adjustRightInd w:val="0"/>
        <w:rPr>
          <w:rFonts w:ascii="Cambria" w:hAnsi="Cambria"/>
          <w:b/>
          <w:bCs/>
          <w:kern w:val="32"/>
          <w:lang w:val="fr-FR"/>
        </w:rPr>
      </w:pPr>
    </w:p>
    <w:p w14:paraId="3B9A8FDF" w14:textId="77777777" w:rsidR="00AB7EB4" w:rsidRPr="00F40028" w:rsidRDefault="00AB7EB4" w:rsidP="00AB7EB4">
      <w:pPr>
        <w:autoSpaceDE w:val="0"/>
        <w:autoSpaceDN w:val="0"/>
        <w:adjustRightInd w:val="0"/>
        <w:rPr>
          <w:rFonts w:ascii="Cambria" w:hAnsi="Cambria"/>
          <w:b/>
          <w:bCs/>
          <w:kern w:val="32"/>
          <w:lang w:val="fr-FR"/>
        </w:rPr>
      </w:pPr>
      <w:r w:rsidRPr="00F40028">
        <w:rPr>
          <w:rFonts w:ascii="Cambria" w:hAnsi="Cambria"/>
          <w:b/>
          <w:bCs/>
          <w:kern w:val="32"/>
          <w:lang w:val="fr-FR"/>
        </w:rPr>
        <w:t>Article 9 - Approbation par les ministres de la Justice</w:t>
      </w:r>
    </w:p>
    <w:p w14:paraId="338E2100" w14:textId="77777777" w:rsidR="00AB7EB4" w:rsidRPr="00F40028" w:rsidRDefault="00AB7EB4" w:rsidP="00AB7EB4">
      <w:pPr>
        <w:autoSpaceDE w:val="0"/>
        <w:autoSpaceDN w:val="0"/>
        <w:adjustRightInd w:val="0"/>
        <w:rPr>
          <w:rFonts w:ascii="Cambria" w:hAnsi="Cambria"/>
          <w:b/>
          <w:bCs/>
          <w:kern w:val="32"/>
          <w:lang w:val="fr-FR"/>
        </w:rPr>
      </w:pPr>
    </w:p>
    <w:p w14:paraId="6E94BF4F" w14:textId="027AB4B8" w:rsidR="00AB7EB4" w:rsidRPr="00F40028" w:rsidRDefault="00AB7EB4" w:rsidP="00AB7EB4">
      <w:pPr>
        <w:autoSpaceDE w:val="0"/>
        <w:autoSpaceDN w:val="0"/>
        <w:adjustRightInd w:val="0"/>
        <w:rPr>
          <w:rFonts w:ascii="Cambria" w:hAnsi="Cambria"/>
          <w:bCs/>
          <w:kern w:val="32"/>
          <w:lang w:val="fr-FR"/>
        </w:rPr>
      </w:pPr>
      <w:r w:rsidRPr="00F40028">
        <w:rPr>
          <w:rFonts w:ascii="Cambria" w:hAnsi="Cambria"/>
          <w:bCs/>
          <w:kern w:val="32"/>
          <w:lang w:val="fr-FR"/>
        </w:rPr>
        <w:t xml:space="preserve">Les soussignés, représentants du </w:t>
      </w:r>
      <w:r w:rsidR="003B4C46">
        <w:rPr>
          <w:rFonts w:ascii="Cambria" w:hAnsi="Cambria"/>
          <w:bCs/>
          <w:kern w:val="32"/>
          <w:lang w:val="fr-FR"/>
        </w:rPr>
        <w:t>Procureur général</w:t>
      </w:r>
      <w:r w:rsidR="0072179D" w:rsidRPr="00F40028">
        <w:rPr>
          <w:rFonts w:ascii="Cambria" w:hAnsi="Cambria"/>
          <w:bCs/>
          <w:kern w:val="32"/>
          <w:lang w:val="fr-FR"/>
        </w:rPr>
        <w:t xml:space="preserve">, </w:t>
      </w:r>
      <w:r w:rsidR="003B4C46">
        <w:rPr>
          <w:rFonts w:ascii="Cambria" w:hAnsi="Cambria"/>
          <w:bCs/>
          <w:kern w:val="32"/>
          <w:lang w:val="fr-FR"/>
        </w:rPr>
        <w:t xml:space="preserve">de </w:t>
      </w:r>
      <w:r w:rsidR="0072179D" w:rsidRPr="00F40028">
        <w:rPr>
          <w:rFonts w:ascii="Cambria" w:hAnsi="Cambria"/>
          <w:bCs/>
          <w:kern w:val="32"/>
          <w:lang w:val="fr-FR"/>
        </w:rPr>
        <w:t xml:space="preserve">l'Autorité judiciaire </w:t>
      </w:r>
      <w:r w:rsidRPr="00F40028">
        <w:rPr>
          <w:rFonts w:ascii="Cambria" w:hAnsi="Cambria"/>
          <w:bCs/>
          <w:kern w:val="32"/>
          <w:lang w:val="fr-FR"/>
        </w:rPr>
        <w:t xml:space="preserve">centrale ou du </w:t>
      </w:r>
      <w:r w:rsidR="003B4C46">
        <w:rPr>
          <w:rFonts w:ascii="Cambria" w:hAnsi="Cambria"/>
          <w:bCs/>
          <w:kern w:val="32"/>
          <w:lang w:val="fr-FR"/>
        </w:rPr>
        <w:t>Procureur général militaire</w:t>
      </w:r>
      <w:r w:rsidRPr="00F40028">
        <w:rPr>
          <w:rFonts w:ascii="Cambria" w:hAnsi="Cambria"/>
          <w:bCs/>
          <w:kern w:val="32"/>
          <w:lang w:val="fr-FR"/>
        </w:rPr>
        <w:t>, recommandent que les ministres de la Justice des Etats membres de la CIRGL et le ministre de la Justice de l'Afrique du Sud approuve</w:t>
      </w:r>
      <w:r w:rsidR="0072179D" w:rsidRPr="00F40028">
        <w:rPr>
          <w:rFonts w:ascii="Cambria" w:hAnsi="Cambria"/>
          <w:bCs/>
          <w:kern w:val="32"/>
          <w:lang w:val="fr-FR"/>
        </w:rPr>
        <w:t>nt</w:t>
      </w:r>
      <w:r w:rsidRPr="00F40028">
        <w:rPr>
          <w:rFonts w:ascii="Cambria" w:hAnsi="Cambria"/>
          <w:bCs/>
          <w:kern w:val="32"/>
          <w:lang w:val="fr-FR"/>
        </w:rPr>
        <w:t xml:space="preserve"> les termes de référence pour le </w:t>
      </w:r>
      <w:r w:rsidR="0072179D" w:rsidRPr="00F40028">
        <w:rPr>
          <w:rFonts w:ascii="Cambria" w:hAnsi="Cambria"/>
          <w:bCs/>
          <w:kern w:val="32"/>
          <w:lang w:val="fr-FR"/>
        </w:rPr>
        <w:t xml:space="preserve">Réseau de </w:t>
      </w:r>
      <w:r w:rsidR="003B4C46" w:rsidRPr="00F40028">
        <w:rPr>
          <w:rFonts w:ascii="Cambria" w:hAnsi="Cambria"/>
          <w:bCs/>
          <w:kern w:val="32"/>
          <w:lang w:val="fr-FR"/>
        </w:rPr>
        <w:t>coopération</w:t>
      </w:r>
      <w:r w:rsidR="0072179D" w:rsidRPr="00F40028">
        <w:rPr>
          <w:rFonts w:ascii="Cambria" w:hAnsi="Cambria"/>
          <w:bCs/>
          <w:kern w:val="32"/>
          <w:lang w:val="fr-FR"/>
        </w:rPr>
        <w:t xml:space="preserve"> judiciaire </w:t>
      </w:r>
      <w:r w:rsidRPr="00F40028">
        <w:rPr>
          <w:rFonts w:ascii="Cambria" w:hAnsi="Cambria"/>
          <w:bCs/>
          <w:kern w:val="32"/>
          <w:lang w:val="fr-FR"/>
        </w:rPr>
        <w:t xml:space="preserve">Grand Lacs </w:t>
      </w:r>
      <w:r w:rsidR="003B4C46">
        <w:rPr>
          <w:rFonts w:ascii="Cambria" w:hAnsi="Cambria"/>
          <w:bCs/>
          <w:kern w:val="32"/>
          <w:lang w:val="fr-FR"/>
        </w:rPr>
        <w:t>ainsi que</w:t>
      </w:r>
      <w:r w:rsidR="008A7122">
        <w:rPr>
          <w:rFonts w:ascii="Cambria" w:hAnsi="Cambria"/>
          <w:bCs/>
          <w:kern w:val="32"/>
          <w:lang w:val="fr-FR"/>
        </w:rPr>
        <w:t xml:space="preserve"> </w:t>
      </w:r>
      <w:r w:rsidRPr="00F40028">
        <w:rPr>
          <w:rFonts w:ascii="Cambria" w:hAnsi="Cambria"/>
          <w:bCs/>
          <w:kern w:val="32"/>
          <w:lang w:val="fr-FR"/>
        </w:rPr>
        <w:t>ses objectifs</w:t>
      </w:r>
      <w:r w:rsidR="003B4C46">
        <w:rPr>
          <w:rFonts w:ascii="Cambria" w:hAnsi="Cambria"/>
          <w:bCs/>
          <w:kern w:val="32"/>
          <w:lang w:val="fr-FR"/>
        </w:rPr>
        <w:t>,</w:t>
      </w:r>
      <w:r w:rsidRPr="00F40028">
        <w:rPr>
          <w:rFonts w:ascii="Cambria" w:hAnsi="Cambria"/>
          <w:bCs/>
          <w:kern w:val="32"/>
          <w:lang w:val="fr-FR"/>
        </w:rPr>
        <w:t xml:space="preserve"> et </w:t>
      </w:r>
      <w:r w:rsidR="003B4C46">
        <w:rPr>
          <w:rFonts w:ascii="Cambria" w:hAnsi="Cambria"/>
          <w:bCs/>
          <w:kern w:val="32"/>
          <w:lang w:val="fr-FR"/>
        </w:rPr>
        <w:t>confirm</w:t>
      </w:r>
      <w:r w:rsidR="003B4C46" w:rsidRPr="00F40028">
        <w:rPr>
          <w:rFonts w:ascii="Cambria" w:hAnsi="Cambria"/>
          <w:bCs/>
          <w:kern w:val="32"/>
          <w:lang w:val="fr-FR"/>
        </w:rPr>
        <w:t xml:space="preserve">ent </w:t>
      </w:r>
      <w:r w:rsidRPr="00F40028">
        <w:rPr>
          <w:rFonts w:ascii="Cambria" w:hAnsi="Cambria"/>
          <w:bCs/>
          <w:kern w:val="32"/>
          <w:lang w:val="fr-FR"/>
        </w:rPr>
        <w:t xml:space="preserve">sa centralité </w:t>
      </w:r>
      <w:r w:rsidR="003B4C46">
        <w:rPr>
          <w:rFonts w:ascii="Cambria" w:hAnsi="Cambria"/>
          <w:bCs/>
          <w:kern w:val="32"/>
          <w:lang w:val="fr-FR"/>
        </w:rPr>
        <w:t>pour</w:t>
      </w:r>
      <w:r w:rsidR="003B4C46" w:rsidRPr="00F40028">
        <w:rPr>
          <w:rFonts w:ascii="Cambria" w:hAnsi="Cambria"/>
          <w:bCs/>
          <w:kern w:val="32"/>
          <w:lang w:val="fr-FR"/>
        </w:rPr>
        <w:t xml:space="preserve"> </w:t>
      </w:r>
      <w:r w:rsidRPr="00F40028">
        <w:rPr>
          <w:rFonts w:ascii="Cambria" w:hAnsi="Cambria"/>
          <w:bCs/>
          <w:kern w:val="32"/>
          <w:lang w:val="fr-FR"/>
        </w:rPr>
        <w:t>la coopération judiciaire dans la région des Grands Lacs.</w:t>
      </w:r>
    </w:p>
    <w:p w14:paraId="5B7C3062" w14:textId="77777777" w:rsidR="00AB7EB4" w:rsidRPr="00F40028" w:rsidRDefault="00AB7EB4" w:rsidP="00AB7EB4">
      <w:pPr>
        <w:autoSpaceDE w:val="0"/>
        <w:autoSpaceDN w:val="0"/>
        <w:adjustRightInd w:val="0"/>
        <w:rPr>
          <w:rFonts w:ascii="Cambria" w:hAnsi="Cambria"/>
          <w:b/>
          <w:bCs/>
          <w:kern w:val="32"/>
          <w:lang w:val="fr-FR"/>
        </w:rPr>
      </w:pPr>
    </w:p>
    <w:p w14:paraId="6444E94C" w14:textId="77777777" w:rsidR="00A200A8" w:rsidRDefault="00AB7EB4" w:rsidP="0056027D">
      <w:pPr>
        <w:pStyle w:val="BodyText"/>
        <w:jc w:val="center"/>
        <w:rPr>
          <w:rFonts w:ascii="Cambria" w:hAnsi="Cambria"/>
          <w:b/>
          <w:bCs/>
          <w:kern w:val="32"/>
          <w:lang w:val="fr-FR"/>
        </w:rPr>
      </w:pPr>
      <w:r w:rsidRPr="00F40028">
        <w:rPr>
          <w:rFonts w:ascii="Cambria" w:hAnsi="Cambria"/>
          <w:bCs/>
          <w:kern w:val="32"/>
          <w:lang w:val="fr-FR"/>
        </w:rPr>
        <w:t xml:space="preserve">Ces principes et règles sont destinés à des </w:t>
      </w:r>
      <w:r w:rsidR="003B4C46">
        <w:rPr>
          <w:rFonts w:ascii="Cambria" w:hAnsi="Cambria"/>
          <w:bCs/>
          <w:kern w:val="32"/>
          <w:lang w:val="fr-FR"/>
        </w:rPr>
        <w:t>fins directives</w:t>
      </w:r>
      <w:r w:rsidR="003B4C46" w:rsidRPr="00F40028">
        <w:rPr>
          <w:rFonts w:ascii="Cambria" w:hAnsi="Cambria"/>
          <w:bCs/>
          <w:kern w:val="32"/>
          <w:lang w:val="fr-FR"/>
        </w:rPr>
        <w:t xml:space="preserve"> </w:t>
      </w:r>
      <w:r w:rsidRPr="00F40028">
        <w:rPr>
          <w:rFonts w:ascii="Cambria" w:hAnsi="Cambria"/>
          <w:bCs/>
          <w:kern w:val="32"/>
          <w:lang w:val="fr-FR"/>
        </w:rPr>
        <w:t>et peuvent être modifiées selon les besoins</w:t>
      </w:r>
      <w:r w:rsidRPr="00F40028">
        <w:rPr>
          <w:rFonts w:ascii="Cambria" w:hAnsi="Cambria"/>
          <w:b/>
          <w:bCs/>
          <w:kern w:val="32"/>
          <w:lang w:val="fr-FR"/>
        </w:rPr>
        <w:t>.</w:t>
      </w:r>
    </w:p>
    <w:p w14:paraId="717B18B4" w14:textId="42B701D9" w:rsidR="0056027D" w:rsidRPr="00F40028" w:rsidRDefault="0056027D" w:rsidP="0056027D">
      <w:pPr>
        <w:pStyle w:val="BodyText"/>
        <w:jc w:val="center"/>
        <w:rPr>
          <w:rFonts w:ascii="Cambria" w:hAnsi="Cambria"/>
          <w:b/>
          <w:lang w:val="fr-FR"/>
        </w:rPr>
      </w:pPr>
      <w:r w:rsidRPr="00F40028">
        <w:rPr>
          <w:rFonts w:ascii="Cambria" w:hAnsi="Cambria"/>
          <w:b/>
          <w:lang w:val="fr-FR"/>
        </w:rPr>
        <w:t>____________________________</w:t>
      </w:r>
    </w:p>
    <w:tbl>
      <w:tblPr>
        <w:tblStyle w:val="TableGrid"/>
        <w:tblW w:w="0" w:type="auto"/>
        <w:tblLook w:val="04A0" w:firstRow="1" w:lastRow="0" w:firstColumn="1" w:lastColumn="0" w:noHBand="0" w:noVBand="1"/>
      </w:tblPr>
      <w:tblGrid>
        <w:gridCol w:w="4530"/>
        <w:gridCol w:w="4531"/>
      </w:tblGrid>
      <w:tr w:rsidR="003C2616" w:rsidRPr="00CD169B" w14:paraId="23B5B81E" w14:textId="77777777" w:rsidTr="003C2616">
        <w:tc>
          <w:tcPr>
            <w:tcW w:w="4530" w:type="dxa"/>
          </w:tcPr>
          <w:p w14:paraId="1A6F97F8" w14:textId="77777777" w:rsidR="003C2616" w:rsidRPr="00CD169B" w:rsidRDefault="003C2616" w:rsidP="003C2616">
            <w:pPr>
              <w:pStyle w:val="BodyText"/>
              <w:rPr>
                <w:rFonts w:ascii="Cambria" w:hAnsi="Cambria"/>
                <w:b/>
              </w:rPr>
            </w:pPr>
            <w:r w:rsidRPr="00CD169B">
              <w:rPr>
                <w:rFonts w:ascii="Cambria" w:hAnsi="Cambria"/>
                <w:b/>
              </w:rPr>
              <w:t>Angola</w:t>
            </w:r>
          </w:p>
          <w:p w14:paraId="4625D232" w14:textId="77777777" w:rsidR="003C2616" w:rsidRPr="00CD169B" w:rsidRDefault="003C2616" w:rsidP="00A10B92">
            <w:pPr>
              <w:pStyle w:val="BodyText"/>
              <w:rPr>
                <w:rFonts w:ascii="Cambria" w:hAnsi="Cambria"/>
                <w:b/>
              </w:rPr>
            </w:pPr>
          </w:p>
        </w:tc>
        <w:tc>
          <w:tcPr>
            <w:tcW w:w="4531" w:type="dxa"/>
          </w:tcPr>
          <w:p w14:paraId="33FD9E7C" w14:textId="65CE8526" w:rsidR="003C2616" w:rsidRPr="00CD169B" w:rsidRDefault="00262C8E" w:rsidP="003C2616">
            <w:pPr>
              <w:pStyle w:val="BodyText"/>
              <w:rPr>
                <w:rFonts w:ascii="Cambria" w:hAnsi="Cambria"/>
                <w:b/>
              </w:rPr>
            </w:pPr>
            <w:r w:rsidRPr="00CD169B">
              <w:rPr>
                <w:rFonts w:ascii="Cambria" w:hAnsi="Cambria"/>
                <w:b/>
              </w:rPr>
              <w:t>Rwanda</w:t>
            </w:r>
          </w:p>
        </w:tc>
      </w:tr>
      <w:tr w:rsidR="003C2616" w:rsidRPr="00CD169B" w14:paraId="550B6354" w14:textId="77777777" w:rsidTr="003C2616">
        <w:tc>
          <w:tcPr>
            <w:tcW w:w="4530" w:type="dxa"/>
          </w:tcPr>
          <w:p w14:paraId="0D650BCD" w14:textId="77777777" w:rsidR="003C2616" w:rsidRPr="00CD169B" w:rsidRDefault="003C2616" w:rsidP="003C2616">
            <w:pPr>
              <w:pStyle w:val="BodyText"/>
              <w:rPr>
                <w:rFonts w:ascii="Cambria" w:hAnsi="Cambria"/>
                <w:b/>
              </w:rPr>
            </w:pPr>
            <w:r w:rsidRPr="00CD169B">
              <w:rPr>
                <w:rFonts w:ascii="Cambria" w:hAnsi="Cambria"/>
                <w:b/>
              </w:rPr>
              <w:t>Burundi</w:t>
            </w:r>
          </w:p>
          <w:p w14:paraId="78827416" w14:textId="77777777" w:rsidR="003C2616" w:rsidRPr="00CD169B" w:rsidRDefault="003C2616" w:rsidP="003C2616">
            <w:pPr>
              <w:pStyle w:val="BodyText"/>
              <w:rPr>
                <w:rFonts w:ascii="Cambria" w:hAnsi="Cambria"/>
                <w:b/>
              </w:rPr>
            </w:pPr>
          </w:p>
        </w:tc>
        <w:tc>
          <w:tcPr>
            <w:tcW w:w="4531" w:type="dxa"/>
          </w:tcPr>
          <w:p w14:paraId="3FAC6E2C" w14:textId="273B653A" w:rsidR="003C2616" w:rsidRPr="00CD169B" w:rsidRDefault="003C2616" w:rsidP="003C2616">
            <w:pPr>
              <w:pStyle w:val="BodyText"/>
              <w:rPr>
                <w:rFonts w:ascii="Cambria" w:hAnsi="Cambria"/>
                <w:b/>
              </w:rPr>
            </w:pPr>
            <w:r w:rsidRPr="00CD169B">
              <w:rPr>
                <w:rFonts w:ascii="Cambria" w:hAnsi="Cambria"/>
                <w:b/>
              </w:rPr>
              <w:t xml:space="preserve">Soudan </w:t>
            </w:r>
            <w:r w:rsidR="00AB7EB4" w:rsidRPr="00CD169B">
              <w:rPr>
                <w:rFonts w:ascii="Cambria" w:hAnsi="Cambria"/>
                <w:b/>
              </w:rPr>
              <w:t>du Sud</w:t>
            </w:r>
          </w:p>
        </w:tc>
      </w:tr>
      <w:tr w:rsidR="003C2616" w:rsidRPr="00CD169B" w14:paraId="43977CD2" w14:textId="77777777" w:rsidTr="003C2616">
        <w:tc>
          <w:tcPr>
            <w:tcW w:w="4530" w:type="dxa"/>
          </w:tcPr>
          <w:p w14:paraId="30EE6316" w14:textId="2858A2D7" w:rsidR="003C2616" w:rsidRPr="00CD169B" w:rsidRDefault="00AB7EB4" w:rsidP="003C2616">
            <w:pPr>
              <w:pStyle w:val="BodyText"/>
              <w:rPr>
                <w:rFonts w:ascii="Cambria" w:hAnsi="Cambria"/>
                <w:b/>
              </w:rPr>
            </w:pPr>
            <w:r w:rsidRPr="00CD169B">
              <w:rPr>
                <w:rFonts w:ascii="Cambria" w:hAnsi="Cambria"/>
                <w:b/>
              </w:rPr>
              <w:t xml:space="preserve">Republique </w:t>
            </w:r>
            <w:r w:rsidR="003C2616" w:rsidRPr="00CD169B">
              <w:rPr>
                <w:rFonts w:ascii="Cambria" w:hAnsi="Cambria"/>
                <w:b/>
              </w:rPr>
              <w:t>Centrafrica</w:t>
            </w:r>
            <w:r w:rsidRPr="00CD169B">
              <w:rPr>
                <w:rFonts w:ascii="Cambria" w:hAnsi="Cambria"/>
                <w:b/>
              </w:rPr>
              <w:t>i</w:t>
            </w:r>
            <w:r w:rsidR="003C2616" w:rsidRPr="00CD169B">
              <w:rPr>
                <w:rFonts w:ascii="Cambria" w:hAnsi="Cambria"/>
                <w:b/>
              </w:rPr>
              <w:t>n</w:t>
            </w:r>
            <w:r w:rsidRPr="00CD169B">
              <w:rPr>
                <w:rFonts w:ascii="Cambria" w:hAnsi="Cambria"/>
                <w:b/>
              </w:rPr>
              <w:t>e</w:t>
            </w:r>
            <w:r w:rsidR="003C2616" w:rsidRPr="00CD169B">
              <w:rPr>
                <w:rFonts w:ascii="Cambria" w:hAnsi="Cambria"/>
                <w:b/>
              </w:rPr>
              <w:t xml:space="preserve"> </w:t>
            </w:r>
          </w:p>
          <w:p w14:paraId="445C071A" w14:textId="77777777" w:rsidR="003C2616" w:rsidRPr="00CD169B" w:rsidRDefault="003C2616" w:rsidP="003C2616">
            <w:pPr>
              <w:pStyle w:val="BodyText"/>
              <w:rPr>
                <w:rFonts w:ascii="Cambria" w:hAnsi="Cambria"/>
                <w:b/>
              </w:rPr>
            </w:pPr>
          </w:p>
        </w:tc>
        <w:tc>
          <w:tcPr>
            <w:tcW w:w="4531" w:type="dxa"/>
          </w:tcPr>
          <w:p w14:paraId="19894E8F" w14:textId="4AE15456" w:rsidR="003C2616" w:rsidRPr="00CD169B" w:rsidRDefault="003C2616" w:rsidP="003C2616">
            <w:pPr>
              <w:pStyle w:val="BodyText"/>
              <w:rPr>
                <w:rFonts w:ascii="Cambria" w:hAnsi="Cambria"/>
                <w:b/>
              </w:rPr>
            </w:pPr>
            <w:r w:rsidRPr="00CD169B">
              <w:rPr>
                <w:rFonts w:ascii="Cambria" w:hAnsi="Cambria"/>
                <w:b/>
              </w:rPr>
              <w:t>S</w:t>
            </w:r>
            <w:r w:rsidR="00AB7EB4" w:rsidRPr="00CD169B">
              <w:rPr>
                <w:rFonts w:ascii="Cambria" w:hAnsi="Cambria"/>
                <w:b/>
              </w:rPr>
              <w:t>o</w:t>
            </w:r>
            <w:r w:rsidRPr="00CD169B">
              <w:rPr>
                <w:rFonts w:ascii="Cambria" w:hAnsi="Cambria"/>
                <w:b/>
              </w:rPr>
              <w:t>udan</w:t>
            </w:r>
          </w:p>
        </w:tc>
      </w:tr>
      <w:tr w:rsidR="003C2616" w:rsidRPr="00CD169B" w14:paraId="79663C40" w14:textId="77777777" w:rsidTr="003C2616">
        <w:tc>
          <w:tcPr>
            <w:tcW w:w="4530" w:type="dxa"/>
          </w:tcPr>
          <w:p w14:paraId="259C58F6" w14:textId="264494B8" w:rsidR="003C2616" w:rsidRPr="00CD169B" w:rsidRDefault="00AB7EB4" w:rsidP="003C2616">
            <w:pPr>
              <w:pStyle w:val="BodyText"/>
              <w:rPr>
                <w:rFonts w:ascii="Cambria" w:hAnsi="Cambria"/>
                <w:b/>
              </w:rPr>
            </w:pPr>
            <w:r w:rsidRPr="00CD169B">
              <w:rPr>
                <w:rFonts w:ascii="Cambria" w:hAnsi="Cambria"/>
                <w:b/>
              </w:rPr>
              <w:t xml:space="preserve">République </w:t>
            </w:r>
            <w:r w:rsidR="003C2616" w:rsidRPr="00CD169B">
              <w:rPr>
                <w:rFonts w:ascii="Cambria" w:hAnsi="Cambria"/>
                <w:b/>
              </w:rPr>
              <w:t>D</w:t>
            </w:r>
            <w:r w:rsidRPr="00CD169B">
              <w:rPr>
                <w:rFonts w:ascii="Cambria" w:hAnsi="Cambria"/>
                <w:b/>
              </w:rPr>
              <w:t>é</w:t>
            </w:r>
            <w:r w:rsidR="003C2616" w:rsidRPr="00CD169B">
              <w:rPr>
                <w:rFonts w:ascii="Cambria" w:hAnsi="Cambria"/>
                <w:b/>
              </w:rPr>
              <w:t>mocrati</w:t>
            </w:r>
            <w:r w:rsidRPr="00CD169B">
              <w:rPr>
                <w:rFonts w:ascii="Cambria" w:hAnsi="Cambria"/>
                <w:b/>
              </w:rPr>
              <w:t xml:space="preserve">que du </w:t>
            </w:r>
            <w:r w:rsidR="003C2616" w:rsidRPr="00CD169B">
              <w:rPr>
                <w:rFonts w:ascii="Cambria" w:hAnsi="Cambria"/>
                <w:b/>
              </w:rPr>
              <w:t>Congo</w:t>
            </w:r>
          </w:p>
        </w:tc>
        <w:tc>
          <w:tcPr>
            <w:tcW w:w="4531" w:type="dxa"/>
          </w:tcPr>
          <w:p w14:paraId="7A0D9295" w14:textId="300A0E11" w:rsidR="003C2616" w:rsidRPr="00CD169B" w:rsidRDefault="003C2616" w:rsidP="003C2616">
            <w:pPr>
              <w:pStyle w:val="BodyText"/>
              <w:rPr>
                <w:rFonts w:ascii="Cambria" w:hAnsi="Cambria"/>
                <w:b/>
              </w:rPr>
            </w:pPr>
            <w:r w:rsidRPr="00CD169B">
              <w:rPr>
                <w:rFonts w:ascii="Cambria" w:hAnsi="Cambria"/>
                <w:b/>
              </w:rPr>
              <w:t>Tanzani</w:t>
            </w:r>
            <w:r w:rsidR="00AB7EB4" w:rsidRPr="00CD169B">
              <w:rPr>
                <w:rFonts w:ascii="Cambria" w:hAnsi="Cambria"/>
                <w:b/>
              </w:rPr>
              <w:t>e</w:t>
            </w:r>
          </w:p>
          <w:p w14:paraId="75BD4753" w14:textId="77777777" w:rsidR="003C2616" w:rsidRPr="00CD169B" w:rsidRDefault="003C2616" w:rsidP="00A10B92">
            <w:pPr>
              <w:pStyle w:val="BodyText"/>
              <w:rPr>
                <w:rFonts w:ascii="Cambria" w:hAnsi="Cambria"/>
                <w:b/>
              </w:rPr>
            </w:pPr>
          </w:p>
        </w:tc>
      </w:tr>
      <w:tr w:rsidR="003C2616" w:rsidRPr="00CD169B" w14:paraId="40A93383" w14:textId="77777777" w:rsidTr="003C2616">
        <w:tc>
          <w:tcPr>
            <w:tcW w:w="4530" w:type="dxa"/>
          </w:tcPr>
          <w:p w14:paraId="62226240" w14:textId="77777777" w:rsidR="003C2616" w:rsidRPr="00CD169B" w:rsidRDefault="003C2616" w:rsidP="003C2616">
            <w:pPr>
              <w:pStyle w:val="BodyText"/>
              <w:rPr>
                <w:rFonts w:ascii="Cambria" w:hAnsi="Cambria"/>
                <w:b/>
              </w:rPr>
            </w:pPr>
            <w:r w:rsidRPr="00CD169B">
              <w:rPr>
                <w:rFonts w:ascii="Cambria" w:hAnsi="Cambria"/>
                <w:b/>
              </w:rPr>
              <w:t>Kenya</w:t>
            </w:r>
          </w:p>
          <w:p w14:paraId="5C202CF5" w14:textId="77777777" w:rsidR="003C2616" w:rsidRPr="00CD169B" w:rsidRDefault="003C2616" w:rsidP="003C2616">
            <w:pPr>
              <w:pStyle w:val="BodyText"/>
              <w:rPr>
                <w:rFonts w:ascii="Cambria" w:hAnsi="Cambria"/>
                <w:b/>
              </w:rPr>
            </w:pPr>
          </w:p>
        </w:tc>
        <w:tc>
          <w:tcPr>
            <w:tcW w:w="4531" w:type="dxa"/>
          </w:tcPr>
          <w:p w14:paraId="59698892" w14:textId="0CCA7700" w:rsidR="003C2616" w:rsidRPr="00CD169B" w:rsidRDefault="00AB7EB4" w:rsidP="00A10B92">
            <w:pPr>
              <w:pStyle w:val="BodyText"/>
              <w:rPr>
                <w:rFonts w:ascii="Cambria" w:hAnsi="Cambria"/>
                <w:b/>
              </w:rPr>
            </w:pPr>
            <w:r w:rsidRPr="00CD169B">
              <w:rPr>
                <w:rFonts w:ascii="Cambria" w:hAnsi="Cambria"/>
                <w:b/>
              </w:rPr>
              <w:t>Ouganda</w:t>
            </w:r>
          </w:p>
        </w:tc>
      </w:tr>
      <w:tr w:rsidR="003C2616" w:rsidRPr="00CD169B" w14:paraId="645B3F02" w14:textId="77777777" w:rsidTr="003C2616">
        <w:tc>
          <w:tcPr>
            <w:tcW w:w="4530" w:type="dxa"/>
          </w:tcPr>
          <w:p w14:paraId="362A06B3" w14:textId="4E43DFCA" w:rsidR="003C2616" w:rsidRPr="00CD169B" w:rsidRDefault="00AB7EB4" w:rsidP="00CD169B">
            <w:pPr>
              <w:pStyle w:val="BodyText"/>
              <w:rPr>
                <w:rFonts w:ascii="Cambria" w:hAnsi="Cambria"/>
                <w:b/>
              </w:rPr>
            </w:pPr>
            <w:r w:rsidRPr="00CD169B">
              <w:rPr>
                <w:rFonts w:ascii="Cambria" w:hAnsi="Cambria"/>
                <w:b/>
              </w:rPr>
              <w:t xml:space="preserve">République du </w:t>
            </w:r>
            <w:r w:rsidR="003C2616" w:rsidRPr="00CD169B">
              <w:rPr>
                <w:rFonts w:ascii="Cambria" w:hAnsi="Cambria"/>
                <w:b/>
              </w:rPr>
              <w:t>Rwanda</w:t>
            </w:r>
            <w:r w:rsidR="00EE268E" w:rsidRPr="00CD169B">
              <w:rPr>
                <w:rFonts w:ascii="Cambria" w:hAnsi="Cambria"/>
                <w:b/>
              </w:rPr>
              <w:t xml:space="preserve"> </w:t>
            </w:r>
          </w:p>
        </w:tc>
        <w:tc>
          <w:tcPr>
            <w:tcW w:w="4531" w:type="dxa"/>
          </w:tcPr>
          <w:p w14:paraId="054FE044" w14:textId="1CED2958" w:rsidR="003C2616" w:rsidRPr="00CD169B" w:rsidRDefault="00EE268E" w:rsidP="00A10B92">
            <w:pPr>
              <w:pStyle w:val="BodyText"/>
              <w:rPr>
                <w:rFonts w:ascii="Cambria" w:hAnsi="Cambria"/>
                <w:b/>
              </w:rPr>
            </w:pPr>
            <w:r w:rsidRPr="00CD169B">
              <w:rPr>
                <w:rFonts w:ascii="Cambria" w:hAnsi="Cambria"/>
                <w:b/>
              </w:rPr>
              <w:t>Zambi</w:t>
            </w:r>
            <w:r w:rsidR="00AB7EB4" w:rsidRPr="00CD169B">
              <w:rPr>
                <w:rFonts w:ascii="Cambria" w:hAnsi="Cambria"/>
                <w:b/>
              </w:rPr>
              <w:t>e</w:t>
            </w:r>
          </w:p>
        </w:tc>
      </w:tr>
      <w:tr w:rsidR="00EE268E" w:rsidRPr="00CD169B" w14:paraId="0F91E283" w14:textId="77777777" w:rsidTr="003C2616">
        <w:tc>
          <w:tcPr>
            <w:tcW w:w="4530" w:type="dxa"/>
          </w:tcPr>
          <w:p w14:paraId="1B8D134F" w14:textId="3ED6FD03" w:rsidR="00EE268E" w:rsidRPr="00CD169B" w:rsidRDefault="00EE268E" w:rsidP="003C2616">
            <w:pPr>
              <w:pStyle w:val="BodyText"/>
              <w:rPr>
                <w:rFonts w:ascii="Cambria" w:hAnsi="Cambria"/>
                <w:b/>
              </w:rPr>
            </w:pPr>
          </w:p>
        </w:tc>
        <w:tc>
          <w:tcPr>
            <w:tcW w:w="4531" w:type="dxa"/>
          </w:tcPr>
          <w:p w14:paraId="0E2A808A" w14:textId="77777777" w:rsidR="00EE268E" w:rsidRPr="00CD169B" w:rsidRDefault="00EE268E" w:rsidP="00A10B92">
            <w:pPr>
              <w:pStyle w:val="BodyText"/>
              <w:rPr>
                <w:rFonts w:ascii="Cambria" w:hAnsi="Cambria"/>
                <w:b/>
              </w:rPr>
            </w:pPr>
          </w:p>
        </w:tc>
      </w:tr>
    </w:tbl>
    <w:p w14:paraId="6AAB6DCA" w14:textId="77777777" w:rsidR="006C72FA" w:rsidRPr="00CD169B" w:rsidRDefault="006C72FA" w:rsidP="00EE268E">
      <w:pPr>
        <w:pStyle w:val="BodyText"/>
        <w:rPr>
          <w:rFonts w:ascii="Cambria" w:hAnsi="Cambria"/>
          <w:sz w:val="32"/>
          <w:szCs w:val="32"/>
        </w:rPr>
      </w:pPr>
    </w:p>
    <w:sectPr w:rsidR="006C72FA" w:rsidRPr="00CD169B" w:rsidSect="0056027D">
      <w:footerReference w:type="even" r:id="rId8"/>
      <w:footerReference w:type="default" r:id="rId9"/>
      <w:pgSz w:w="11907" w:h="16840" w:code="9"/>
      <w:pgMar w:top="1078" w:right="1418" w:bottom="107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CF27E" w14:textId="77777777" w:rsidR="009911C4" w:rsidRDefault="009911C4">
      <w:r>
        <w:separator/>
      </w:r>
    </w:p>
  </w:endnote>
  <w:endnote w:type="continuationSeparator" w:id="0">
    <w:p w14:paraId="37248B00" w14:textId="77777777" w:rsidR="009911C4" w:rsidRDefault="0099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82AA7" w14:textId="77777777" w:rsidR="00AD6D6A" w:rsidRDefault="00E620C7" w:rsidP="006F69D5">
    <w:pPr>
      <w:pStyle w:val="Footer"/>
      <w:framePr w:wrap="around" w:vAnchor="text" w:hAnchor="margin" w:xAlign="center" w:y="1"/>
      <w:rPr>
        <w:rStyle w:val="PageNumber"/>
      </w:rPr>
    </w:pPr>
    <w:r>
      <w:rPr>
        <w:rStyle w:val="PageNumber"/>
      </w:rPr>
      <w:fldChar w:fldCharType="begin"/>
    </w:r>
    <w:r w:rsidR="00AD6D6A">
      <w:rPr>
        <w:rStyle w:val="PageNumber"/>
      </w:rPr>
      <w:instrText xml:space="preserve">PAGE  </w:instrText>
    </w:r>
    <w:r>
      <w:rPr>
        <w:rStyle w:val="PageNumber"/>
      </w:rPr>
      <w:fldChar w:fldCharType="end"/>
    </w:r>
  </w:p>
  <w:p w14:paraId="45F93F81" w14:textId="77777777" w:rsidR="00AD6D6A" w:rsidRDefault="00AD6D6A" w:rsidP="00C901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B2A2" w14:textId="77777777" w:rsidR="00AD6D6A" w:rsidRPr="006F69D5" w:rsidRDefault="00E620C7" w:rsidP="006F69D5">
    <w:pPr>
      <w:pStyle w:val="Footer"/>
      <w:framePr w:wrap="around" w:vAnchor="text" w:hAnchor="margin" w:xAlign="center" w:y="1"/>
      <w:rPr>
        <w:rStyle w:val="PageNumber"/>
        <w:rFonts w:ascii="Cambria" w:hAnsi="Cambria"/>
        <w:sz w:val="20"/>
        <w:szCs w:val="20"/>
      </w:rPr>
    </w:pPr>
    <w:r w:rsidRPr="006F69D5">
      <w:rPr>
        <w:rStyle w:val="PageNumber"/>
        <w:rFonts w:ascii="Cambria" w:hAnsi="Cambria"/>
        <w:sz w:val="20"/>
        <w:szCs w:val="20"/>
      </w:rPr>
      <w:fldChar w:fldCharType="begin"/>
    </w:r>
    <w:r w:rsidR="00AD6D6A" w:rsidRPr="006F69D5">
      <w:rPr>
        <w:rStyle w:val="PageNumber"/>
        <w:rFonts w:ascii="Cambria" w:hAnsi="Cambria"/>
        <w:sz w:val="20"/>
        <w:szCs w:val="20"/>
      </w:rPr>
      <w:instrText xml:space="preserve">PAGE  </w:instrText>
    </w:r>
    <w:r w:rsidRPr="006F69D5">
      <w:rPr>
        <w:rStyle w:val="PageNumber"/>
        <w:rFonts w:ascii="Cambria" w:hAnsi="Cambria"/>
        <w:sz w:val="20"/>
        <w:szCs w:val="20"/>
      </w:rPr>
      <w:fldChar w:fldCharType="separate"/>
    </w:r>
    <w:r w:rsidR="002264BA">
      <w:rPr>
        <w:rStyle w:val="PageNumber"/>
        <w:rFonts w:ascii="Cambria" w:hAnsi="Cambria"/>
        <w:noProof/>
        <w:sz w:val="20"/>
        <w:szCs w:val="20"/>
      </w:rPr>
      <w:t>1</w:t>
    </w:r>
    <w:r w:rsidRPr="006F69D5">
      <w:rPr>
        <w:rStyle w:val="PageNumber"/>
        <w:rFonts w:ascii="Cambria" w:hAnsi="Cambria"/>
        <w:sz w:val="20"/>
        <w:szCs w:val="20"/>
      </w:rPr>
      <w:fldChar w:fldCharType="end"/>
    </w:r>
  </w:p>
  <w:p w14:paraId="5C83B69C" w14:textId="77777777" w:rsidR="00AD6D6A" w:rsidRDefault="00AD6D6A" w:rsidP="00C901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0A9A5" w14:textId="77777777" w:rsidR="009911C4" w:rsidRDefault="009911C4">
      <w:r>
        <w:separator/>
      </w:r>
    </w:p>
  </w:footnote>
  <w:footnote w:type="continuationSeparator" w:id="0">
    <w:p w14:paraId="3BC4CFA6" w14:textId="77777777" w:rsidR="009911C4" w:rsidRDefault="009911C4">
      <w:r>
        <w:continuationSeparator/>
      </w:r>
    </w:p>
  </w:footnote>
  <w:footnote w:id="1">
    <w:p w14:paraId="54F0EAEF" w14:textId="61CFF2B3" w:rsidR="00645BCE" w:rsidRPr="00F40028" w:rsidRDefault="00645BCE">
      <w:pPr>
        <w:pStyle w:val="FootnoteText"/>
        <w:rPr>
          <w:lang w:val="fr-FR"/>
        </w:rPr>
      </w:pPr>
      <w:r>
        <w:rPr>
          <w:rStyle w:val="FootnoteReference"/>
        </w:rPr>
        <w:footnoteRef/>
      </w:r>
      <w:r w:rsidRPr="00F40028">
        <w:rPr>
          <w:lang w:val="fr-FR"/>
        </w:rPr>
        <w:t xml:space="preserve">  </w:t>
      </w:r>
      <w:r w:rsidR="00F25503">
        <w:rPr>
          <w:lang w:val="fr-FR"/>
        </w:rPr>
        <w:t>L’</w:t>
      </w:r>
      <w:r w:rsidRPr="00F40028">
        <w:rPr>
          <w:lang w:val="fr-FR"/>
        </w:rPr>
        <w:t>Angola,</w:t>
      </w:r>
      <w:r w:rsidR="00F25503">
        <w:rPr>
          <w:lang w:val="fr-FR"/>
        </w:rPr>
        <w:t xml:space="preserve"> le </w:t>
      </w:r>
      <w:r w:rsidRPr="00F40028">
        <w:rPr>
          <w:lang w:val="fr-FR"/>
        </w:rPr>
        <w:t>Burundi,</w:t>
      </w:r>
      <w:r w:rsidR="00F25503">
        <w:rPr>
          <w:lang w:val="fr-FR"/>
        </w:rPr>
        <w:t xml:space="preserve"> la</w:t>
      </w:r>
      <w:r w:rsidRPr="00F40028">
        <w:rPr>
          <w:lang w:val="fr-FR"/>
        </w:rPr>
        <w:t xml:space="preserve"> République centrafricaine,</w:t>
      </w:r>
      <w:r w:rsidR="00F25503">
        <w:rPr>
          <w:lang w:val="fr-FR"/>
        </w:rPr>
        <w:t xml:space="preserve"> la</w:t>
      </w:r>
      <w:r w:rsidRPr="00F40028">
        <w:rPr>
          <w:lang w:val="fr-FR"/>
        </w:rPr>
        <w:t xml:space="preserve"> République démocratique du Congo, le Kenya, la République du Congo, </w:t>
      </w:r>
      <w:r w:rsidR="00F25503">
        <w:rPr>
          <w:lang w:val="fr-FR"/>
        </w:rPr>
        <w:t xml:space="preserve">le </w:t>
      </w:r>
      <w:r w:rsidR="00C322B1">
        <w:rPr>
          <w:lang w:val="fr-FR"/>
        </w:rPr>
        <w:t>Rwanda</w:t>
      </w:r>
      <w:r w:rsidRPr="00F40028">
        <w:rPr>
          <w:lang w:val="fr-FR"/>
        </w:rPr>
        <w:t xml:space="preserve">, </w:t>
      </w:r>
      <w:r w:rsidR="00F25503">
        <w:rPr>
          <w:lang w:val="fr-FR"/>
        </w:rPr>
        <w:t xml:space="preserve">le </w:t>
      </w:r>
      <w:r w:rsidRPr="00F40028">
        <w:rPr>
          <w:lang w:val="fr-FR"/>
        </w:rPr>
        <w:t>Soudan du Sud, le Soudan, la Tanzanie, l'Ouganda et la Zambie.</w:t>
      </w:r>
    </w:p>
  </w:footnote>
  <w:footnote w:id="2">
    <w:p w14:paraId="2D0DF505" w14:textId="462957E7" w:rsidR="00645BCE" w:rsidRPr="00F40028" w:rsidRDefault="00645BCE">
      <w:pPr>
        <w:pStyle w:val="FootnoteText"/>
        <w:rPr>
          <w:lang w:val="fr-FR"/>
        </w:rPr>
      </w:pPr>
      <w:r>
        <w:rPr>
          <w:rStyle w:val="FootnoteReference"/>
        </w:rPr>
        <w:footnoteRef/>
      </w:r>
      <w:r w:rsidRPr="00F40028">
        <w:rPr>
          <w:lang w:val="fr-FR"/>
        </w:rPr>
        <w:t xml:space="preserve"> </w:t>
      </w:r>
      <w:r w:rsidR="00F25503">
        <w:rPr>
          <w:lang w:val="fr-FR"/>
        </w:rPr>
        <w:t>L’a</w:t>
      </w:r>
      <w:r w:rsidRPr="00F40028">
        <w:rPr>
          <w:lang w:val="fr-FR"/>
        </w:rPr>
        <w:t>rticle 18 de la Convention des Nations Unies contre la criminalité transnationale organisée (CTO) exige que les États Parties désignent une autorité centrale qui a la responsabilité et le pouvoir de recevoir les demandes d'entraide judiciaire et, soit de les exécuter ou de les transmettre aux autorités compétentes pour exécution. En outre, les États parties notifie</w:t>
      </w:r>
      <w:r w:rsidR="00F25503">
        <w:rPr>
          <w:lang w:val="fr-FR"/>
        </w:rPr>
        <w:t>nt</w:t>
      </w:r>
      <w:r w:rsidRPr="00F40028">
        <w:rPr>
          <w:lang w:val="fr-FR"/>
        </w:rPr>
        <w:t xml:space="preserve"> </w:t>
      </w:r>
      <w:r w:rsidR="00F25503">
        <w:rPr>
          <w:lang w:val="fr-FR"/>
        </w:rPr>
        <w:t>le</w:t>
      </w:r>
      <w:r w:rsidR="00F25503" w:rsidRPr="00F40028">
        <w:rPr>
          <w:lang w:val="fr-FR"/>
        </w:rPr>
        <w:t xml:space="preserve"> </w:t>
      </w:r>
      <w:r w:rsidRPr="00F40028">
        <w:rPr>
          <w:lang w:val="fr-FR"/>
        </w:rPr>
        <w:t xml:space="preserve">Secrétaire général de l'Organisation des Nations Unies de leur autorité centrale désignée au moment du dépôt de leur instrument de ratification, d'acceptation ou d'approbation ou d'adhésion à la présente Convention. Plusieurs autres instruments régionaux et internationaux </w:t>
      </w:r>
      <w:r w:rsidR="006F038A">
        <w:rPr>
          <w:lang w:val="fr-FR"/>
        </w:rPr>
        <w:t>contiennent</w:t>
      </w:r>
      <w:r w:rsidR="00FE6316">
        <w:rPr>
          <w:lang w:val="fr-FR"/>
        </w:rPr>
        <w:t xml:space="preserve"> </w:t>
      </w:r>
      <w:r w:rsidR="00F25503">
        <w:rPr>
          <w:lang w:val="fr-FR"/>
        </w:rPr>
        <w:t xml:space="preserve">des </w:t>
      </w:r>
      <w:r w:rsidRPr="00F40028">
        <w:rPr>
          <w:lang w:val="fr-FR"/>
        </w:rPr>
        <w:t>disposition</w:t>
      </w:r>
      <w:r w:rsidR="00F25503">
        <w:rPr>
          <w:lang w:val="fr-FR"/>
        </w:rPr>
        <w:t>s</w:t>
      </w:r>
      <w:r w:rsidRPr="00F40028">
        <w:rPr>
          <w:lang w:val="fr-FR"/>
        </w:rPr>
        <w:t xml:space="preserve"> similaire</w:t>
      </w:r>
      <w:r w:rsidR="00F25503">
        <w:rPr>
          <w:lang w:val="fr-FR"/>
        </w:rPr>
        <w:t>s</w:t>
      </w:r>
      <w:r w:rsidRPr="00F40028">
        <w:rPr>
          <w:lang w:val="fr-F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26E74"/>
    <w:multiLevelType w:val="hybridMultilevel"/>
    <w:tmpl w:val="3744A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EDD"/>
    <w:multiLevelType w:val="hybridMultilevel"/>
    <w:tmpl w:val="D8607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4661"/>
    <w:multiLevelType w:val="hybridMultilevel"/>
    <w:tmpl w:val="88187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D23D2C"/>
    <w:multiLevelType w:val="hybridMultilevel"/>
    <w:tmpl w:val="0020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02B4A"/>
    <w:multiLevelType w:val="multilevel"/>
    <w:tmpl w:val="0C98614C"/>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6E0ECD"/>
    <w:multiLevelType w:val="hybridMultilevel"/>
    <w:tmpl w:val="1D6C16B8"/>
    <w:lvl w:ilvl="0" w:tplc="15BC31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1E9F"/>
    <w:multiLevelType w:val="hybridMultilevel"/>
    <w:tmpl w:val="40E4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E4EE7"/>
    <w:multiLevelType w:val="hybridMultilevel"/>
    <w:tmpl w:val="1CB8F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7173F1"/>
    <w:multiLevelType w:val="hybridMultilevel"/>
    <w:tmpl w:val="C90C47C0"/>
    <w:lvl w:ilvl="0" w:tplc="D46495FE">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26ADE"/>
    <w:multiLevelType w:val="hybridMultilevel"/>
    <w:tmpl w:val="1F2098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E917A4D"/>
    <w:multiLevelType w:val="hybridMultilevel"/>
    <w:tmpl w:val="47E47992"/>
    <w:lvl w:ilvl="0" w:tplc="6DC45C5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A7445"/>
    <w:multiLevelType w:val="hybridMultilevel"/>
    <w:tmpl w:val="83EC5C98"/>
    <w:lvl w:ilvl="0" w:tplc="5060DD96">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9A07B8"/>
    <w:multiLevelType w:val="hybridMultilevel"/>
    <w:tmpl w:val="D80CD0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6D3355"/>
    <w:multiLevelType w:val="hybridMultilevel"/>
    <w:tmpl w:val="996A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745F2"/>
    <w:multiLevelType w:val="hybridMultilevel"/>
    <w:tmpl w:val="80969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D1A14"/>
    <w:multiLevelType w:val="hybridMultilevel"/>
    <w:tmpl w:val="C1126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81695"/>
    <w:multiLevelType w:val="multilevel"/>
    <w:tmpl w:val="701E98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9F7DD2"/>
    <w:multiLevelType w:val="hybridMultilevel"/>
    <w:tmpl w:val="2AF6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50567"/>
    <w:multiLevelType w:val="hybridMultilevel"/>
    <w:tmpl w:val="EC620100"/>
    <w:lvl w:ilvl="0" w:tplc="0816000F">
      <w:start w:val="1"/>
      <w:numFmt w:val="decimal"/>
      <w:lvlText w:val="%1."/>
      <w:lvlJc w:val="left"/>
      <w:pPr>
        <w:ind w:left="720" w:hanging="360"/>
      </w:pPr>
      <w:rPr>
        <w:rFonts w:cs="Times New Roman"/>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9" w15:restartNumberingAfterBreak="0">
    <w:nsid w:val="73BB0B09"/>
    <w:multiLevelType w:val="hybridMultilevel"/>
    <w:tmpl w:val="4A5E5C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0268C5"/>
    <w:multiLevelType w:val="hybridMultilevel"/>
    <w:tmpl w:val="68749C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13"/>
  </w:num>
  <w:num w:numId="4">
    <w:abstractNumId w:val="20"/>
  </w:num>
  <w:num w:numId="5">
    <w:abstractNumId w:val="1"/>
  </w:num>
  <w:num w:numId="6">
    <w:abstractNumId w:val="3"/>
  </w:num>
  <w:num w:numId="7">
    <w:abstractNumId w:val="5"/>
  </w:num>
  <w:num w:numId="8">
    <w:abstractNumId w:val="10"/>
  </w:num>
  <w:num w:numId="9">
    <w:abstractNumId w:val="8"/>
  </w:num>
  <w:num w:numId="10">
    <w:abstractNumId w:val="16"/>
  </w:num>
  <w:num w:numId="11">
    <w:abstractNumId w:val="15"/>
  </w:num>
  <w:num w:numId="12">
    <w:abstractNumId w:val="6"/>
  </w:num>
  <w:num w:numId="13">
    <w:abstractNumId w:val="17"/>
  </w:num>
  <w:num w:numId="14">
    <w:abstractNumId w:val="4"/>
  </w:num>
  <w:num w:numId="15">
    <w:abstractNumId w:val="19"/>
  </w:num>
  <w:num w:numId="16">
    <w:abstractNumId w:val="11"/>
  </w:num>
  <w:num w:numId="17">
    <w:abstractNumId w:val="7"/>
  </w:num>
  <w:num w:numId="18">
    <w:abstractNumId w:val="2"/>
  </w:num>
  <w:num w:numId="19">
    <w:abstractNumId w:val="9"/>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D3"/>
    <w:rsid w:val="00001C0E"/>
    <w:rsid w:val="00002751"/>
    <w:rsid w:val="00017F33"/>
    <w:rsid w:val="00027FE3"/>
    <w:rsid w:val="00036628"/>
    <w:rsid w:val="000532D1"/>
    <w:rsid w:val="00054892"/>
    <w:rsid w:val="0008426E"/>
    <w:rsid w:val="000878E6"/>
    <w:rsid w:val="000907A1"/>
    <w:rsid w:val="0009273C"/>
    <w:rsid w:val="000A3B3F"/>
    <w:rsid w:val="000A648C"/>
    <w:rsid w:val="000B25CD"/>
    <w:rsid w:val="000B5991"/>
    <w:rsid w:val="000C022B"/>
    <w:rsid w:val="000C1C61"/>
    <w:rsid w:val="000C296C"/>
    <w:rsid w:val="000C5A26"/>
    <w:rsid w:val="000D0715"/>
    <w:rsid w:val="000D38FE"/>
    <w:rsid w:val="000D535B"/>
    <w:rsid w:val="000D5985"/>
    <w:rsid w:val="000E4D4A"/>
    <w:rsid w:val="000F3ADC"/>
    <w:rsid w:val="000F46AC"/>
    <w:rsid w:val="00101E52"/>
    <w:rsid w:val="0010483C"/>
    <w:rsid w:val="00114134"/>
    <w:rsid w:val="001226D3"/>
    <w:rsid w:val="00125459"/>
    <w:rsid w:val="00126F0B"/>
    <w:rsid w:val="001276DC"/>
    <w:rsid w:val="001422BE"/>
    <w:rsid w:val="00154F20"/>
    <w:rsid w:val="00155C2D"/>
    <w:rsid w:val="00173509"/>
    <w:rsid w:val="00190B76"/>
    <w:rsid w:val="00190B81"/>
    <w:rsid w:val="00194B72"/>
    <w:rsid w:val="001A1CA0"/>
    <w:rsid w:val="001A5510"/>
    <w:rsid w:val="001A6B13"/>
    <w:rsid w:val="001B57F1"/>
    <w:rsid w:val="001C7A90"/>
    <w:rsid w:val="001D43B4"/>
    <w:rsid w:val="001E4E42"/>
    <w:rsid w:val="001E6149"/>
    <w:rsid w:val="001E69B9"/>
    <w:rsid w:val="00200D3E"/>
    <w:rsid w:val="00201A5F"/>
    <w:rsid w:val="002037AA"/>
    <w:rsid w:val="0020390C"/>
    <w:rsid w:val="00206C79"/>
    <w:rsid w:val="00207C80"/>
    <w:rsid w:val="002264BA"/>
    <w:rsid w:val="00227615"/>
    <w:rsid w:val="002372A6"/>
    <w:rsid w:val="00262C8E"/>
    <w:rsid w:val="00264DFA"/>
    <w:rsid w:val="00265D7C"/>
    <w:rsid w:val="00266BB3"/>
    <w:rsid w:val="00267FA4"/>
    <w:rsid w:val="0027361C"/>
    <w:rsid w:val="00275A75"/>
    <w:rsid w:val="002775B3"/>
    <w:rsid w:val="00277FB7"/>
    <w:rsid w:val="002807AF"/>
    <w:rsid w:val="00282962"/>
    <w:rsid w:val="00283F5F"/>
    <w:rsid w:val="002A1023"/>
    <w:rsid w:val="002A102C"/>
    <w:rsid w:val="002A40AA"/>
    <w:rsid w:val="002D6EE1"/>
    <w:rsid w:val="002E4911"/>
    <w:rsid w:val="002E4DC9"/>
    <w:rsid w:val="00301AE6"/>
    <w:rsid w:val="003043D6"/>
    <w:rsid w:val="00317BD6"/>
    <w:rsid w:val="0032191A"/>
    <w:rsid w:val="00325D58"/>
    <w:rsid w:val="00334A37"/>
    <w:rsid w:val="00335AF4"/>
    <w:rsid w:val="003362FE"/>
    <w:rsid w:val="003379EB"/>
    <w:rsid w:val="003420D7"/>
    <w:rsid w:val="0034314C"/>
    <w:rsid w:val="00350DB6"/>
    <w:rsid w:val="00351C3C"/>
    <w:rsid w:val="00363D31"/>
    <w:rsid w:val="0036412D"/>
    <w:rsid w:val="003646F7"/>
    <w:rsid w:val="0036678E"/>
    <w:rsid w:val="0037210A"/>
    <w:rsid w:val="00386986"/>
    <w:rsid w:val="00394F24"/>
    <w:rsid w:val="003A0AD4"/>
    <w:rsid w:val="003A4814"/>
    <w:rsid w:val="003B4C46"/>
    <w:rsid w:val="003C0DF7"/>
    <w:rsid w:val="003C2616"/>
    <w:rsid w:val="003C63FC"/>
    <w:rsid w:val="003C71AC"/>
    <w:rsid w:val="003D3891"/>
    <w:rsid w:val="003D41A8"/>
    <w:rsid w:val="003D4624"/>
    <w:rsid w:val="003D474B"/>
    <w:rsid w:val="003D4CF5"/>
    <w:rsid w:val="003E232B"/>
    <w:rsid w:val="003E2A36"/>
    <w:rsid w:val="003F4E79"/>
    <w:rsid w:val="003F7AFA"/>
    <w:rsid w:val="0040671F"/>
    <w:rsid w:val="00412204"/>
    <w:rsid w:val="0041338D"/>
    <w:rsid w:val="00414267"/>
    <w:rsid w:val="00416DE7"/>
    <w:rsid w:val="0042265C"/>
    <w:rsid w:val="00430637"/>
    <w:rsid w:val="0044298B"/>
    <w:rsid w:val="00444A99"/>
    <w:rsid w:val="00455CE7"/>
    <w:rsid w:val="004607C9"/>
    <w:rsid w:val="0046149C"/>
    <w:rsid w:val="00463A87"/>
    <w:rsid w:val="00464487"/>
    <w:rsid w:val="0046502D"/>
    <w:rsid w:val="00471AAF"/>
    <w:rsid w:val="00475DCA"/>
    <w:rsid w:val="004764DB"/>
    <w:rsid w:val="00476F14"/>
    <w:rsid w:val="00484014"/>
    <w:rsid w:val="004922E7"/>
    <w:rsid w:val="00494FB5"/>
    <w:rsid w:val="004B0D55"/>
    <w:rsid w:val="004B78CD"/>
    <w:rsid w:val="004C362C"/>
    <w:rsid w:val="004C3A6A"/>
    <w:rsid w:val="004C7FFD"/>
    <w:rsid w:val="004D1CA7"/>
    <w:rsid w:val="004D3B55"/>
    <w:rsid w:val="004E11C9"/>
    <w:rsid w:val="004E187B"/>
    <w:rsid w:val="004E32EE"/>
    <w:rsid w:val="004E4AA4"/>
    <w:rsid w:val="004E7797"/>
    <w:rsid w:val="005229FF"/>
    <w:rsid w:val="00540BE4"/>
    <w:rsid w:val="0055386C"/>
    <w:rsid w:val="0056027D"/>
    <w:rsid w:val="0056055D"/>
    <w:rsid w:val="005672A0"/>
    <w:rsid w:val="00573AE7"/>
    <w:rsid w:val="00576103"/>
    <w:rsid w:val="005910B8"/>
    <w:rsid w:val="00594487"/>
    <w:rsid w:val="005A31DD"/>
    <w:rsid w:val="005B7FEF"/>
    <w:rsid w:val="005C1EBE"/>
    <w:rsid w:val="005C25A4"/>
    <w:rsid w:val="005E6864"/>
    <w:rsid w:val="005F4AA1"/>
    <w:rsid w:val="005F4DE7"/>
    <w:rsid w:val="005F5D2C"/>
    <w:rsid w:val="005F6529"/>
    <w:rsid w:val="005F6D44"/>
    <w:rsid w:val="00601817"/>
    <w:rsid w:val="00605653"/>
    <w:rsid w:val="00616481"/>
    <w:rsid w:val="00634FB6"/>
    <w:rsid w:val="00640F0D"/>
    <w:rsid w:val="00641830"/>
    <w:rsid w:val="00645BCE"/>
    <w:rsid w:val="00645DC4"/>
    <w:rsid w:val="0064777A"/>
    <w:rsid w:val="006530AC"/>
    <w:rsid w:val="00655CFB"/>
    <w:rsid w:val="00661A14"/>
    <w:rsid w:val="006640DA"/>
    <w:rsid w:val="00665DB4"/>
    <w:rsid w:val="00667149"/>
    <w:rsid w:val="006733B1"/>
    <w:rsid w:val="00677313"/>
    <w:rsid w:val="00677FBE"/>
    <w:rsid w:val="006803DE"/>
    <w:rsid w:val="00686D33"/>
    <w:rsid w:val="006B1F96"/>
    <w:rsid w:val="006B4D98"/>
    <w:rsid w:val="006C40B5"/>
    <w:rsid w:val="006C72FA"/>
    <w:rsid w:val="006D1B0E"/>
    <w:rsid w:val="006D2C5B"/>
    <w:rsid w:val="006D65AB"/>
    <w:rsid w:val="006D70CC"/>
    <w:rsid w:val="006D7F66"/>
    <w:rsid w:val="006E75D9"/>
    <w:rsid w:val="006F038A"/>
    <w:rsid w:val="006F5E54"/>
    <w:rsid w:val="006F69D5"/>
    <w:rsid w:val="006F7AEE"/>
    <w:rsid w:val="0070198A"/>
    <w:rsid w:val="00702EAD"/>
    <w:rsid w:val="007047AC"/>
    <w:rsid w:val="00705C73"/>
    <w:rsid w:val="00711632"/>
    <w:rsid w:val="0071249F"/>
    <w:rsid w:val="0072179D"/>
    <w:rsid w:val="0072638F"/>
    <w:rsid w:val="00746AC5"/>
    <w:rsid w:val="0075015A"/>
    <w:rsid w:val="00766290"/>
    <w:rsid w:val="007729D2"/>
    <w:rsid w:val="00780ECA"/>
    <w:rsid w:val="00781E41"/>
    <w:rsid w:val="00782E08"/>
    <w:rsid w:val="00784F3E"/>
    <w:rsid w:val="007917BE"/>
    <w:rsid w:val="007A0FA1"/>
    <w:rsid w:val="007A14FE"/>
    <w:rsid w:val="007A5CBB"/>
    <w:rsid w:val="007C05B0"/>
    <w:rsid w:val="007C726D"/>
    <w:rsid w:val="007D1F95"/>
    <w:rsid w:val="007D2637"/>
    <w:rsid w:val="007D650C"/>
    <w:rsid w:val="007E2628"/>
    <w:rsid w:val="007E31A0"/>
    <w:rsid w:val="00803059"/>
    <w:rsid w:val="00807138"/>
    <w:rsid w:val="0082213E"/>
    <w:rsid w:val="00826B15"/>
    <w:rsid w:val="00826D3A"/>
    <w:rsid w:val="00831BB5"/>
    <w:rsid w:val="008369E0"/>
    <w:rsid w:val="00841BE6"/>
    <w:rsid w:val="008510E5"/>
    <w:rsid w:val="00855EC4"/>
    <w:rsid w:val="00863835"/>
    <w:rsid w:val="008672B4"/>
    <w:rsid w:val="00876367"/>
    <w:rsid w:val="00890E8A"/>
    <w:rsid w:val="00892D24"/>
    <w:rsid w:val="00897BAC"/>
    <w:rsid w:val="008A5FDF"/>
    <w:rsid w:val="008A7122"/>
    <w:rsid w:val="008B1D28"/>
    <w:rsid w:val="008C7B02"/>
    <w:rsid w:val="008F2F67"/>
    <w:rsid w:val="008F4BE4"/>
    <w:rsid w:val="00900BE4"/>
    <w:rsid w:val="00913493"/>
    <w:rsid w:val="0091446E"/>
    <w:rsid w:val="009165F2"/>
    <w:rsid w:val="009343D8"/>
    <w:rsid w:val="0095106A"/>
    <w:rsid w:val="00951566"/>
    <w:rsid w:val="00961114"/>
    <w:rsid w:val="0096362E"/>
    <w:rsid w:val="0096457D"/>
    <w:rsid w:val="009656C8"/>
    <w:rsid w:val="009675B3"/>
    <w:rsid w:val="00972A76"/>
    <w:rsid w:val="009911C4"/>
    <w:rsid w:val="00994A7E"/>
    <w:rsid w:val="009B14B6"/>
    <w:rsid w:val="009B3CC4"/>
    <w:rsid w:val="009B5C50"/>
    <w:rsid w:val="009C0906"/>
    <w:rsid w:val="009C47CE"/>
    <w:rsid w:val="009E114E"/>
    <w:rsid w:val="009F4148"/>
    <w:rsid w:val="009F7122"/>
    <w:rsid w:val="00A10B92"/>
    <w:rsid w:val="00A12788"/>
    <w:rsid w:val="00A16FCF"/>
    <w:rsid w:val="00A200A8"/>
    <w:rsid w:val="00A273CF"/>
    <w:rsid w:val="00A27B25"/>
    <w:rsid w:val="00A3465B"/>
    <w:rsid w:val="00A46420"/>
    <w:rsid w:val="00A47E22"/>
    <w:rsid w:val="00A60FD5"/>
    <w:rsid w:val="00A63C18"/>
    <w:rsid w:val="00A86775"/>
    <w:rsid w:val="00A95392"/>
    <w:rsid w:val="00A961EB"/>
    <w:rsid w:val="00AA2A9D"/>
    <w:rsid w:val="00AA4027"/>
    <w:rsid w:val="00AA76B2"/>
    <w:rsid w:val="00AA7EE6"/>
    <w:rsid w:val="00AB40ED"/>
    <w:rsid w:val="00AB7EB4"/>
    <w:rsid w:val="00AC178A"/>
    <w:rsid w:val="00AD4E41"/>
    <w:rsid w:val="00AD6D6A"/>
    <w:rsid w:val="00AE07D1"/>
    <w:rsid w:val="00AE785F"/>
    <w:rsid w:val="00AE7F8D"/>
    <w:rsid w:val="00B05171"/>
    <w:rsid w:val="00B106BC"/>
    <w:rsid w:val="00B10819"/>
    <w:rsid w:val="00B15418"/>
    <w:rsid w:val="00B2253C"/>
    <w:rsid w:val="00B261F7"/>
    <w:rsid w:val="00B31755"/>
    <w:rsid w:val="00B35BB8"/>
    <w:rsid w:val="00B375F4"/>
    <w:rsid w:val="00B42E25"/>
    <w:rsid w:val="00B454F8"/>
    <w:rsid w:val="00B53B95"/>
    <w:rsid w:val="00B616EB"/>
    <w:rsid w:val="00B64DA4"/>
    <w:rsid w:val="00B708CC"/>
    <w:rsid w:val="00B738DA"/>
    <w:rsid w:val="00B92964"/>
    <w:rsid w:val="00BB133C"/>
    <w:rsid w:val="00BB304B"/>
    <w:rsid w:val="00BB3450"/>
    <w:rsid w:val="00BB73AF"/>
    <w:rsid w:val="00BC1454"/>
    <w:rsid w:val="00BC2090"/>
    <w:rsid w:val="00BC4598"/>
    <w:rsid w:val="00BC695C"/>
    <w:rsid w:val="00BD2C87"/>
    <w:rsid w:val="00BE168B"/>
    <w:rsid w:val="00BE18C2"/>
    <w:rsid w:val="00BF504A"/>
    <w:rsid w:val="00BF5C84"/>
    <w:rsid w:val="00BF6B9F"/>
    <w:rsid w:val="00C064D0"/>
    <w:rsid w:val="00C079F1"/>
    <w:rsid w:val="00C07E88"/>
    <w:rsid w:val="00C11288"/>
    <w:rsid w:val="00C20485"/>
    <w:rsid w:val="00C23895"/>
    <w:rsid w:val="00C322B1"/>
    <w:rsid w:val="00C403D2"/>
    <w:rsid w:val="00C43555"/>
    <w:rsid w:val="00C46DAF"/>
    <w:rsid w:val="00C50FCB"/>
    <w:rsid w:val="00C524F4"/>
    <w:rsid w:val="00C60E6F"/>
    <w:rsid w:val="00C67BA2"/>
    <w:rsid w:val="00C71D11"/>
    <w:rsid w:val="00C766C2"/>
    <w:rsid w:val="00C84F0F"/>
    <w:rsid w:val="00C862C6"/>
    <w:rsid w:val="00C90108"/>
    <w:rsid w:val="00C90829"/>
    <w:rsid w:val="00C908F2"/>
    <w:rsid w:val="00C91CBB"/>
    <w:rsid w:val="00C92A8A"/>
    <w:rsid w:val="00C93247"/>
    <w:rsid w:val="00C936A8"/>
    <w:rsid w:val="00C94A94"/>
    <w:rsid w:val="00CA3E12"/>
    <w:rsid w:val="00CA550E"/>
    <w:rsid w:val="00CB0431"/>
    <w:rsid w:val="00CB18E7"/>
    <w:rsid w:val="00CC1C37"/>
    <w:rsid w:val="00CC1C9A"/>
    <w:rsid w:val="00CC3B91"/>
    <w:rsid w:val="00CD169B"/>
    <w:rsid w:val="00CD2815"/>
    <w:rsid w:val="00CD3C0D"/>
    <w:rsid w:val="00CD4263"/>
    <w:rsid w:val="00CD464D"/>
    <w:rsid w:val="00CD532E"/>
    <w:rsid w:val="00CD7A7E"/>
    <w:rsid w:val="00CE00C2"/>
    <w:rsid w:val="00D004AB"/>
    <w:rsid w:val="00D0515F"/>
    <w:rsid w:val="00D07944"/>
    <w:rsid w:val="00D24180"/>
    <w:rsid w:val="00D24823"/>
    <w:rsid w:val="00D25354"/>
    <w:rsid w:val="00D26DF4"/>
    <w:rsid w:val="00D364E2"/>
    <w:rsid w:val="00D36E42"/>
    <w:rsid w:val="00D403B9"/>
    <w:rsid w:val="00D5510C"/>
    <w:rsid w:val="00D566A9"/>
    <w:rsid w:val="00D61877"/>
    <w:rsid w:val="00D6648F"/>
    <w:rsid w:val="00D669F8"/>
    <w:rsid w:val="00D8096B"/>
    <w:rsid w:val="00D8104E"/>
    <w:rsid w:val="00D85EA8"/>
    <w:rsid w:val="00D875F7"/>
    <w:rsid w:val="00D876FE"/>
    <w:rsid w:val="00D96A32"/>
    <w:rsid w:val="00DA05F3"/>
    <w:rsid w:val="00DA0810"/>
    <w:rsid w:val="00DA5C48"/>
    <w:rsid w:val="00DB23FB"/>
    <w:rsid w:val="00DC154F"/>
    <w:rsid w:val="00DC2D12"/>
    <w:rsid w:val="00DC366B"/>
    <w:rsid w:val="00DE2775"/>
    <w:rsid w:val="00DE5582"/>
    <w:rsid w:val="00DE7CDB"/>
    <w:rsid w:val="00E043E6"/>
    <w:rsid w:val="00E12EBE"/>
    <w:rsid w:val="00E14135"/>
    <w:rsid w:val="00E14895"/>
    <w:rsid w:val="00E2742E"/>
    <w:rsid w:val="00E324D3"/>
    <w:rsid w:val="00E33A00"/>
    <w:rsid w:val="00E42C81"/>
    <w:rsid w:val="00E569B1"/>
    <w:rsid w:val="00E620C7"/>
    <w:rsid w:val="00E67FAD"/>
    <w:rsid w:val="00E724F4"/>
    <w:rsid w:val="00E72A6F"/>
    <w:rsid w:val="00E76D7F"/>
    <w:rsid w:val="00E807A3"/>
    <w:rsid w:val="00E879C2"/>
    <w:rsid w:val="00EA5D6E"/>
    <w:rsid w:val="00EA7D93"/>
    <w:rsid w:val="00EB6A79"/>
    <w:rsid w:val="00EB7311"/>
    <w:rsid w:val="00EC38E2"/>
    <w:rsid w:val="00EC3F9C"/>
    <w:rsid w:val="00EC5859"/>
    <w:rsid w:val="00ED1982"/>
    <w:rsid w:val="00ED1E8D"/>
    <w:rsid w:val="00ED7A2B"/>
    <w:rsid w:val="00EE268E"/>
    <w:rsid w:val="00EE2967"/>
    <w:rsid w:val="00EF06FA"/>
    <w:rsid w:val="00EF2A92"/>
    <w:rsid w:val="00F0422C"/>
    <w:rsid w:val="00F0775F"/>
    <w:rsid w:val="00F10DEC"/>
    <w:rsid w:val="00F25503"/>
    <w:rsid w:val="00F40028"/>
    <w:rsid w:val="00F410C4"/>
    <w:rsid w:val="00F42B5E"/>
    <w:rsid w:val="00F50E55"/>
    <w:rsid w:val="00F57709"/>
    <w:rsid w:val="00F8115E"/>
    <w:rsid w:val="00F8655F"/>
    <w:rsid w:val="00F86F62"/>
    <w:rsid w:val="00F90F88"/>
    <w:rsid w:val="00F94101"/>
    <w:rsid w:val="00FA4B03"/>
    <w:rsid w:val="00FB019B"/>
    <w:rsid w:val="00FC2B05"/>
    <w:rsid w:val="00FC50B7"/>
    <w:rsid w:val="00FD154B"/>
    <w:rsid w:val="00FE58AC"/>
    <w:rsid w:val="00FE5C4C"/>
    <w:rsid w:val="00FE6316"/>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92B37"/>
  <w15:docId w15:val="{9B160183-5537-405E-850D-93BF0425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5B3"/>
    <w:rPr>
      <w:sz w:val="24"/>
      <w:szCs w:val="24"/>
      <w:lang w:val="en-GB" w:eastAsia="en-US"/>
    </w:rPr>
  </w:style>
  <w:style w:type="paragraph" w:styleId="Heading1">
    <w:name w:val="heading 1"/>
    <w:basedOn w:val="Normal"/>
    <w:next w:val="Normal"/>
    <w:link w:val="Heading1Char"/>
    <w:qFormat/>
    <w:rsid w:val="00D36E4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z-TopofForm">
    <w:name w:val="HTML Top of Form"/>
    <w:basedOn w:val="Normal"/>
    <w:next w:val="Normal"/>
    <w:hidden/>
    <w:rsid w:val="00E324D3"/>
    <w:pPr>
      <w:pBdr>
        <w:bottom w:val="single" w:sz="6" w:space="1" w:color="auto"/>
      </w:pBdr>
      <w:jc w:val="center"/>
    </w:pPr>
    <w:rPr>
      <w:rFonts w:ascii="Arial" w:hAnsi="Arial" w:cs="Arial"/>
      <w:vanish/>
      <w:sz w:val="16"/>
      <w:szCs w:val="16"/>
      <w:lang w:val="en-US"/>
    </w:rPr>
  </w:style>
  <w:style w:type="paragraph" w:styleId="z-BottomofForm">
    <w:name w:val="HTML Bottom of Form"/>
    <w:basedOn w:val="Normal"/>
    <w:next w:val="Normal"/>
    <w:hidden/>
    <w:rsid w:val="00E324D3"/>
    <w:pPr>
      <w:pBdr>
        <w:top w:val="single" w:sz="6" w:space="1" w:color="auto"/>
      </w:pBdr>
      <w:jc w:val="center"/>
    </w:pPr>
    <w:rPr>
      <w:rFonts w:ascii="Arial" w:hAnsi="Arial" w:cs="Arial"/>
      <w:vanish/>
      <w:sz w:val="16"/>
      <w:szCs w:val="16"/>
      <w:lang w:val="en-US"/>
    </w:rPr>
  </w:style>
  <w:style w:type="character" w:customStyle="1" w:styleId="gt-ft-text1">
    <w:name w:val="gt-ft-text1"/>
    <w:basedOn w:val="DefaultParagraphFont"/>
    <w:rsid w:val="00E324D3"/>
  </w:style>
  <w:style w:type="paragraph" w:styleId="Footer">
    <w:name w:val="footer"/>
    <w:basedOn w:val="Normal"/>
    <w:rsid w:val="00C90108"/>
    <w:pPr>
      <w:tabs>
        <w:tab w:val="center" w:pos="4320"/>
        <w:tab w:val="right" w:pos="8640"/>
      </w:tabs>
    </w:pPr>
  </w:style>
  <w:style w:type="character" w:styleId="PageNumber">
    <w:name w:val="page number"/>
    <w:basedOn w:val="DefaultParagraphFont"/>
    <w:rsid w:val="00C90108"/>
  </w:style>
  <w:style w:type="paragraph" w:styleId="BodyText">
    <w:name w:val="Body Text"/>
    <w:basedOn w:val="Normal"/>
    <w:rsid w:val="005F5D2C"/>
    <w:pPr>
      <w:spacing w:after="120"/>
    </w:pPr>
  </w:style>
  <w:style w:type="paragraph" w:styleId="BodyTextIndent">
    <w:name w:val="Body Text Indent"/>
    <w:basedOn w:val="Normal"/>
    <w:rsid w:val="005F5D2C"/>
    <w:pPr>
      <w:spacing w:after="120"/>
      <w:ind w:left="283"/>
    </w:pPr>
  </w:style>
  <w:style w:type="paragraph" w:styleId="BodyTextFirstIndent2">
    <w:name w:val="Body Text First Indent 2"/>
    <w:basedOn w:val="BodyTextIndent"/>
    <w:rsid w:val="005F5D2C"/>
    <w:pPr>
      <w:ind w:firstLine="210"/>
    </w:pPr>
  </w:style>
  <w:style w:type="paragraph" w:styleId="Header">
    <w:name w:val="header"/>
    <w:basedOn w:val="Normal"/>
    <w:link w:val="HeaderChar"/>
    <w:rsid w:val="00831BB5"/>
    <w:pPr>
      <w:tabs>
        <w:tab w:val="center" w:pos="4680"/>
        <w:tab w:val="right" w:pos="9360"/>
      </w:tabs>
    </w:pPr>
  </w:style>
  <w:style w:type="character" w:customStyle="1" w:styleId="HeaderChar">
    <w:name w:val="Header Char"/>
    <w:link w:val="Header"/>
    <w:rsid w:val="00831BB5"/>
    <w:rPr>
      <w:sz w:val="24"/>
      <w:szCs w:val="24"/>
      <w:lang w:val="en-GB"/>
    </w:rPr>
  </w:style>
  <w:style w:type="paragraph" w:styleId="FootnoteText">
    <w:name w:val="footnote text"/>
    <w:basedOn w:val="Normal"/>
    <w:link w:val="FootnoteTextChar"/>
    <w:rsid w:val="00831BB5"/>
    <w:rPr>
      <w:sz w:val="20"/>
      <w:szCs w:val="20"/>
    </w:rPr>
  </w:style>
  <w:style w:type="character" w:customStyle="1" w:styleId="FootnoteTextChar">
    <w:name w:val="Footnote Text Char"/>
    <w:link w:val="FootnoteText"/>
    <w:rsid w:val="00831BB5"/>
    <w:rPr>
      <w:lang w:val="en-GB"/>
    </w:rPr>
  </w:style>
  <w:style w:type="character" w:styleId="FootnoteReference">
    <w:name w:val="footnote reference"/>
    <w:rsid w:val="00831BB5"/>
    <w:rPr>
      <w:vertAlign w:val="superscript"/>
    </w:rPr>
  </w:style>
  <w:style w:type="paragraph" w:styleId="BalloonText">
    <w:name w:val="Balloon Text"/>
    <w:basedOn w:val="Normal"/>
    <w:link w:val="BalloonTextChar"/>
    <w:rsid w:val="00350DB6"/>
    <w:rPr>
      <w:rFonts w:ascii="Tahoma" w:hAnsi="Tahoma"/>
      <w:sz w:val="16"/>
      <w:szCs w:val="16"/>
    </w:rPr>
  </w:style>
  <w:style w:type="character" w:customStyle="1" w:styleId="BalloonTextChar">
    <w:name w:val="Balloon Text Char"/>
    <w:link w:val="BalloonText"/>
    <w:rsid w:val="00350DB6"/>
    <w:rPr>
      <w:rFonts w:ascii="Tahoma" w:hAnsi="Tahoma" w:cs="Tahoma"/>
      <w:sz w:val="16"/>
      <w:szCs w:val="16"/>
      <w:lang w:val="en-GB"/>
    </w:rPr>
  </w:style>
  <w:style w:type="paragraph" w:styleId="NoSpacing">
    <w:name w:val="No Spacing"/>
    <w:uiPriority w:val="1"/>
    <w:qFormat/>
    <w:rsid w:val="00325D58"/>
    <w:rPr>
      <w:sz w:val="24"/>
      <w:szCs w:val="24"/>
      <w:lang w:val="en-GB" w:eastAsia="en-US"/>
    </w:rPr>
  </w:style>
  <w:style w:type="character" w:customStyle="1" w:styleId="Heading1Char">
    <w:name w:val="Heading 1 Char"/>
    <w:link w:val="Heading1"/>
    <w:rsid w:val="00D36E42"/>
    <w:rPr>
      <w:rFonts w:ascii="Cambria" w:eastAsia="Times New Roman" w:hAnsi="Cambria" w:cs="Times New Roman"/>
      <w:b/>
      <w:bCs/>
      <w:kern w:val="32"/>
      <w:sz w:val="32"/>
      <w:szCs w:val="32"/>
      <w:lang w:val="en-GB"/>
    </w:rPr>
  </w:style>
  <w:style w:type="character" w:styleId="CommentReference">
    <w:name w:val="annotation reference"/>
    <w:basedOn w:val="DefaultParagraphFont"/>
    <w:semiHidden/>
    <w:rsid w:val="004E187B"/>
    <w:rPr>
      <w:sz w:val="16"/>
      <w:szCs w:val="16"/>
    </w:rPr>
  </w:style>
  <w:style w:type="paragraph" w:styleId="CommentText">
    <w:name w:val="annotation text"/>
    <w:basedOn w:val="Normal"/>
    <w:semiHidden/>
    <w:rsid w:val="004E187B"/>
    <w:rPr>
      <w:sz w:val="20"/>
      <w:szCs w:val="20"/>
    </w:rPr>
  </w:style>
  <w:style w:type="paragraph" w:styleId="CommentSubject">
    <w:name w:val="annotation subject"/>
    <w:basedOn w:val="CommentText"/>
    <w:next w:val="CommentText"/>
    <w:semiHidden/>
    <w:rsid w:val="004E187B"/>
    <w:rPr>
      <w:b/>
      <w:bCs/>
    </w:rPr>
  </w:style>
  <w:style w:type="paragraph" w:styleId="ListParagraph">
    <w:name w:val="List Paragraph"/>
    <w:basedOn w:val="Normal"/>
    <w:uiPriority w:val="34"/>
    <w:qFormat/>
    <w:rsid w:val="00E043E6"/>
    <w:pPr>
      <w:ind w:left="720"/>
      <w:contextualSpacing/>
    </w:pPr>
  </w:style>
  <w:style w:type="character" w:styleId="Strong">
    <w:name w:val="Strong"/>
    <w:basedOn w:val="DefaultParagraphFont"/>
    <w:uiPriority w:val="22"/>
    <w:qFormat/>
    <w:rsid w:val="006E75D9"/>
    <w:rPr>
      <w:b/>
      <w:bCs/>
    </w:rPr>
  </w:style>
  <w:style w:type="table" w:styleId="TableGrid">
    <w:name w:val="Table Grid"/>
    <w:basedOn w:val="TableNormal"/>
    <w:rsid w:val="003C2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character" w:customStyle="1" w:styleId="apple-converted-space">
    <w:name w:val="apple-converted-space"/>
    <w:basedOn w:val="DefaultParagraphFont"/>
    <w:rsid w:val="00726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0699">
      <w:bodyDiv w:val="1"/>
      <w:marLeft w:val="0"/>
      <w:marRight w:val="0"/>
      <w:marTop w:val="0"/>
      <w:marBottom w:val="0"/>
      <w:divBdr>
        <w:top w:val="none" w:sz="0" w:space="0" w:color="auto"/>
        <w:left w:val="none" w:sz="0" w:space="0" w:color="auto"/>
        <w:bottom w:val="none" w:sz="0" w:space="0" w:color="auto"/>
        <w:right w:val="none" w:sz="0" w:space="0" w:color="auto"/>
      </w:divBdr>
      <w:divsChild>
        <w:div w:id="654380347">
          <w:marLeft w:val="0"/>
          <w:marRight w:val="0"/>
          <w:marTop w:val="0"/>
          <w:marBottom w:val="0"/>
          <w:divBdr>
            <w:top w:val="none" w:sz="0" w:space="0" w:color="auto"/>
            <w:left w:val="none" w:sz="0" w:space="0" w:color="auto"/>
            <w:bottom w:val="none" w:sz="0" w:space="0" w:color="auto"/>
            <w:right w:val="none" w:sz="0" w:space="0" w:color="auto"/>
          </w:divBdr>
          <w:divsChild>
            <w:div w:id="545723224">
              <w:marLeft w:val="0"/>
              <w:marRight w:val="0"/>
              <w:marTop w:val="0"/>
              <w:marBottom w:val="0"/>
              <w:divBdr>
                <w:top w:val="none" w:sz="0" w:space="0" w:color="auto"/>
                <w:left w:val="none" w:sz="0" w:space="0" w:color="auto"/>
                <w:bottom w:val="none" w:sz="0" w:space="0" w:color="auto"/>
                <w:right w:val="none" w:sz="0" w:space="0" w:color="auto"/>
              </w:divBdr>
            </w:div>
          </w:divsChild>
        </w:div>
        <w:div w:id="747268297">
          <w:marLeft w:val="0"/>
          <w:marRight w:val="0"/>
          <w:marTop w:val="0"/>
          <w:marBottom w:val="0"/>
          <w:divBdr>
            <w:top w:val="single" w:sz="6" w:space="5" w:color="FFFFFF"/>
            <w:left w:val="single" w:sz="6" w:space="7" w:color="FFFFFF"/>
            <w:bottom w:val="single" w:sz="6" w:space="5" w:color="FFFFFF"/>
            <w:right w:val="single" w:sz="6" w:space="7" w:color="FFFFFF"/>
          </w:divBdr>
          <w:divsChild>
            <w:div w:id="1438019329">
              <w:marLeft w:val="0"/>
              <w:marRight w:val="0"/>
              <w:marTop w:val="0"/>
              <w:marBottom w:val="0"/>
              <w:divBdr>
                <w:top w:val="none" w:sz="0" w:space="0" w:color="auto"/>
                <w:left w:val="none" w:sz="0" w:space="0" w:color="auto"/>
                <w:bottom w:val="none" w:sz="0" w:space="0" w:color="auto"/>
                <w:right w:val="none" w:sz="0" w:space="0" w:color="auto"/>
              </w:divBdr>
            </w:div>
          </w:divsChild>
        </w:div>
        <w:div w:id="838810235">
          <w:marLeft w:val="0"/>
          <w:marRight w:val="0"/>
          <w:marTop w:val="0"/>
          <w:marBottom w:val="0"/>
          <w:divBdr>
            <w:top w:val="none" w:sz="0" w:space="0" w:color="auto"/>
            <w:left w:val="none" w:sz="0" w:space="0" w:color="auto"/>
            <w:bottom w:val="none" w:sz="0" w:space="0" w:color="auto"/>
            <w:right w:val="none" w:sz="0" w:space="0" w:color="auto"/>
          </w:divBdr>
          <w:divsChild>
            <w:div w:id="246308912">
              <w:marLeft w:val="0"/>
              <w:marRight w:val="0"/>
              <w:marTop w:val="1440"/>
              <w:marBottom w:val="0"/>
              <w:divBdr>
                <w:top w:val="none" w:sz="0" w:space="0" w:color="auto"/>
                <w:left w:val="none" w:sz="0" w:space="0" w:color="auto"/>
                <w:bottom w:val="none" w:sz="0" w:space="0" w:color="auto"/>
                <w:right w:val="none" w:sz="0" w:space="0" w:color="auto"/>
              </w:divBdr>
              <w:divsChild>
                <w:div w:id="1371999805">
                  <w:marLeft w:val="0"/>
                  <w:marRight w:val="0"/>
                  <w:marTop w:val="240"/>
                  <w:marBottom w:val="525"/>
                  <w:divBdr>
                    <w:top w:val="none" w:sz="0" w:space="0" w:color="auto"/>
                    <w:left w:val="none" w:sz="0" w:space="0" w:color="auto"/>
                    <w:bottom w:val="none" w:sz="0" w:space="0" w:color="auto"/>
                    <w:right w:val="none" w:sz="0" w:space="0" w:color="auto"/>
                  </w:divBdr>
                  <w:divsChild>
                    <w:div w:id="1617373386">
                      <w:marLeft w:val="0"/>
                      <w:marRight w:val="0"/>
                      <w:marTop w:val="0"/>
                      <w:marBottom w:val="0"/>
                      <w:divBdr>
                        <w:top w:val="none" w:sz="0" w:space="0" w:color="auto"/>
                        <w:left w:val="none" w:sz="0" w:space="0" w:color="auto"/>
                        <w:bottom w:val="none" w:sz="0" w:space="0" w:color="auto"/>
                        <w:right w:val="none" w:sz="0" w:space="0" w:color="auto"/>
                      </w:divBdr>
                    </w:div>
                  </w:divsChild>
                </w:div>
                <w:div w:id="1381899636">
                  <w:marLeft w:val="0"/>
                  <w:marRight w:val="0"/>
                  <w:marTop w:val="0"/>
                  <w:marBottom w:val="0"/>
                  <w:divBdr>
                    <w:top w:val="single" w:sz="6" w:space="0" w:color="EBEBEB"/>
                    <w:left w:val="none" w:sz="0" w:space="0" w:color="auto"/>
                    <w:bottom w:val="none" w:sz="0" w:space="0" w:color="auto"/>
                    <w:right w:val="none" w:sz="0" w:space="0" w:color="auto"/>
                  </w:divBdr>
                </w:div>
              </w:divsChild>
            </w:div>
            <w:div w:id="570384907">
              <w:marLeft w:val="0"/>
              <w:marRight w:val="0"/>
              <w:marTop w:val="0"/>
              <w:marBottom w:val="0"/>
              <w:divBdr>
                <w:top w:val="single" w:sz="6" w:space="31" w:color="F0C36D"/>
                <w:left w:val="single" w:sz="6" w:space="31" w:color="F0C36D"/>
                <w:bottom w:val="single" w:sz="6" w:space="31" w:color="F0C36D"/>
                <w:right w:val="single" w:sz="6" w:space="31" w:color="F0C36D"/>
              </w:divBdr>
            </w:div>
            <w:div w:id="1132019462">
              <w:marLeft w:val="0"/>
              <w:marRight w:val="0"/>
              <w:marTop w:val="0"/>
              <w:marBottom w:val="0"/>
              <w:divBdr>
                <w:top w:val="single" w:sz="6" w:space="31" w:color="F0C36D"/>
                <w:left w:val="single" w:sz="6" w:space="31" w:color="F0C36D"/>
                <w:bottom w:val="single" w:sz="6" w:space="31" w:color="F0C36D"/>
                <w:right w:val="single" w:sz="6" w:space="31" w:color="F0C36D"/>
              </w:divBdr>
            </w:div>
            <w:div w:id="1183284586">
              <w:marLeft w:val="0"/>
              <w:marRight w:val="0"/>
              <w:marTop w:val="0"/>
              <w:marBottom w:val="0"/>
              <w:divBdr>
                <w:top w:val="none" w:sz="0" w:space="0" w:color="auto"/>
                <w:left w:val="none" w:sz="0" w:space="0" w:color="auto"/>
                <w:bottom w:val="none" w:sz="0" w:space="0" w:color="auto"/>
                <w:right w:val="none" w:sz="0" w:space="0" w:color="auto"/>
              </w:divBdr>
              <w:divsChild>
                <w:div w:id="1147941603">
                  <w:marLeft w:val="0"/>
                  <w:marRight w:val="0"/>
                  <w:marTop w:val="0"/>
                  <w:marBottom w:val="0"/>
                  <w:divBdr>
                    <w:top w:val="none" w:sz="0" w:space="0" w:color="auto"/>
                    <w:left w:val="none" w:sz="0" w:space="0" w:color="auto"/>
                    <w:bottom w:val="none" w:sz="0" w:space="0" w:color="auto"/>
                    <w:right w:val="none" w:sz="0" w:space="0" w:color="auto"/>
                  </w:divBdr>
                  <w:divsChild>
                    <w:div w:id="1258248824">
                      <w:marLeft w:val="0"/>
                      <w:marRight w:val="0"/>
                      <w:marTop w:val="0"/>
                      <w:marBottom w:val="0"/>
                      <w:divBdr>
                        <w:top w:val="none" w:sz="0" w:space="0" w:color="auto"/>
                        <w:left w:val="none" w:sz="0" w:space="0" w:color="auto"/>
                        <w:bottom w:val="none" w:sz="0" w:space="0" w:color="auto"/>
                        <w:right w:val="none" w:sz="0" w:space="0" w:color="auto"/>
                      </w:divBdr>
                      <w:divsChild>
                        <w:div w:id="494997187">
                          <w:marLeft w:val="0"/>
                          <w:marRight w:val="0"/>
                          <w:marTop w:val="0"/>
                          <w:marBottom w:val="0"/>
                          <w:divBdr>
                            <w:top w:val="none" w:sz="0" w:space="0" w:color="auto"/>
                            <w:left w:val="none" w:sz="0" w:space="0" w:color="auto"/>
                            <w:bottom w:val="none" w:sz="0" w:space="0" w:color="auto"/>
                            <w:right w:val="none" w:sz="0" w:space="0" w:color="auto"/>
                          </w:divBdr>
                          <w:divsChild>
                            <w:div w:id="1804300870">
                              <w:marLeft w:val="0"/>
                              <w:marRight w:val="0"/>
                              <w:marTop w:val="0"/>
                              <w:marBottom w:val="0"/>
                              <w:divBdr>
                                <w:top w:val="none" w:sz="0" w:space="0" w:color="auto"/>
                                <w:left w:val="none" w:sz="0" w:space="0" w:color="auto"/>
                                <w:bottom w:val="none" w:sz="0" w:space="0" w:color="auto"/>
                                <w:right w:val="none" w:sz="0" w:space="0" w:color="auto"/>
                              </w:divBdr>
                              <w:divsChild>
                                <w:div w:id="1802192560">
                                  <w:marLeft w:val="0"/>
                                  <w:marRight w:val="0"/>
                                  <w:marTop w:val="0"/>
                                  <w:marBottom w:val="0"/>
                                  <w:divBdr>
                                    <w:top w:val="none" w:sz="0" w:space="0" w:color="auto"/>
                                    <w:left w:val="none" w:sz="0" w:space="0" w:color="auto"/>
                                    <w:bottom w:val="none" w:sz="0" w:space="0" w:color="auto"/>
                                    <w:right w:val="none" w:sz="0" w:space="0" w:color="auto"/>
                                  </w:divBdr>
                                  <w:divsChild>
                                    <w:div w:id="167595769">
                                      <w:marLeft w:val="0"/>
                                      <w:marRight w:val="0"/>
                                      <w:marTop w:val="0"/>
                                      <w:marBottom w:val="0"/>
                                      <w:divBdr>
                                        <w:top w:val="none" w:sz="0" w:space="0" w:color="auto"/>
                                        <w:left w:val="none" w:sz="0" w:space="0" w:color="auto"/>
                                        <w:bottom w:val="none" w:sz="0" w:space="0" w:color="auto"/>
                                        <w:right w:val="none" w:sz="0" w:space="0" w:color="auto"/>
                                      </w:divBdr>
                                    </w:div>
                                    <w:div w:id="876091395">
                                      <w:marLeft w:val="0"/>
                                      <w:marRight w:val="0"/>
                                      <w:marTop w:val="0"/>
                                      <w:marBottom w:val="0"/>
                                      <w:divBdr>
                                        <w:top w:val="none" w:sz="0" w:space="0" w:color="auto"/>
                                        <w:left w:val="none" w:sz="0" w:space="0" w:color="auto"/>
                                        <w:bottom w:val="none" w:sz="0" w:space="0" w:color="auto"/>
                                        <w:right w:val="none" w:sz="0" w:space="0" w:color="auto"/>
                                      </w:divBdr>
                                      <w:divsChild>
                                        <w:div w:id="818108303">
                                          <w:marLeft w:val="0"/>
                                          <w:marRight w:val="0"/>
                                          <w:marTop w:val="180"/>
                                          <w:marBottom w:val="0"/>
                                          <w:divBdr>
                                            <w:top w:val="single" w:sz="6" w:space="0" w:color="EBEBEB"/>
                                            <w:left w:val="single" w:sz="6" w:space="0" w:color="EBEBEB"/>
                                            <w:bottom w:val="single" w:sz="6" w:space="0" w:color="EBEBEB"/>
                                            <w:right w:val="single" w:sz="6" w:space="0" w:color="EBEBEB"/>
                                          </w:divBdr>
                                          <w:divsChild>
                                            <w:div w:id="268896064">
                                              <w:marLeft w:val="0"/>
                                              <w:marRight w:val="0"/>
                                              <w:marTop w:val="0"/>
                                              <w:marBottom w:val="0"/>
                                              <w:divBdr>
                                                <w:top w:val="none" w:sz="0" w:space="0" w:color="auto"/>
                                                <w:left w:val="none" w:sz="0" w:space="0" w:color="auto"/>
                                                <w:bottom w:val="none" w:sz="0" w:space="0" w:color="auto"/>
                                                <w:right w:val="none" w:sz="0" w:space="0" w:color="auto"/>
                                              </w:divBdr>
                                              <w:divsChild>
                                                <w:div w:id="328408547">
                                                  <w:marLeft w:val="0"/>
                                                  <w:marRight w:val="0"/>
                                                  <w:marTop w:val="0"/>
                                                  <w:marBottom w:val="0"/>
                                                  <w:divBdr>
                                                    <w:top w:val="none" w:sz="0" w:space="0" w:color="auto"/>
                                                    <w:left w:val="none" w:sz="0" w:space="0" w:color="auto"/>
                                                    <w:bottom w:val="none" w:sz="0" w:space="0" w:color="auto"/>
                                                    <w:right w:val="none" w:sz="0" w:space="0" w:color="auto"/>
                                                  </w:divBdr>
                                                  <w:divsChild>
                                                    <w:div w:id="16022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96109">
                                              <w:marLeft w:val="0"/>
                                              <w:marRight w:val="0"/>
                                              <w:marTop w:val="0"/>
                                              <w:marBottom w:val="0"/>
                                              <w:divBdr>
                                                <w:top w:val="none" w:sz="0" w:space="0" w:color="auto"/>
                                                <w:left w:val="none" w:sz="0" w:space="0" w:color="auto"/>
                                                <w:bottom w:val="none" w:sz="0" w:space="0" w:color="auto"/>
                                                <w:right w:val="none" w:sz="0" w:space="0" w:color="auto"/>
                                              </w:divBdr>
                                              <w:divsChild>
                                                <w:div w:id="3829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0314">
                                      <w:marLeft w:val="0"/>
                                      <w:marRight w:val="0"/>
                                      <w:marTop w:val="0"/>
                                      <w:marBottom w:val="0"/>
                                      <w:divBdr>
                                        <w:top w:val="single" w:sz="6" w:space="0" w:color="F5F5F5"/>
                                        <w:left w:val="single" w:sz="6" w:space="0" w:color="F5F5F5"/>
                                        <w:bottom w:val="single" w:sz="6" w:space="0" w:color="F5F5F5"/>
                                        <w:right w:val="single" w:sz="6" w:space="0" w:color="F5F5F5"/>
                                      </w:divBdr>
                                      <w:divsChild>
                                        <w:div w:id="1658070348">
                                          <w:marLeft w:val="0"/>
                                          <w:marRight w:val="0"/>
                                          <w:marTop w:val="0"/>
                                          <w:marBottom w:val="0"/>
                                          <w:divBdr>
                                            <w:top w:val="none" w:sz="0" w:space="0" w:color="auto"/>
                                            <w:left w:val="none" w:sz="0" w:space="0" w:color="auto"/>
                                            <w:bottom w:val="none" w:sz="0" w:space="0" w:color="auto"/>
                                            <w:right w:val="none" w:sz="0" w:space="0" w:color="auto"/>
                                          </w:divBdr>
                                          <w:divsChild>
                                            <w:div w:id="1972707636">
                                              <w:marLeft w:val="0"/>
                                              <w:marRight w:val="0"/>
                                              <w:marTop w:val="0"/>
                                              <w:marBottom w:val="0"/>
                                              <w:divBdr>
                                                <w:top w:val="none" w:sz="0" w:space="0" w:color="auto"/>
                                                <w:left w:val="none" w:sz="0" w:space="0" w:color="auto"/>
                                                <w:bottom w:val="none" w:sz="0" w:space="0" w:color="auto"/>
                                                <w:right w:val="none" w:sz="0" w:space="0" w:color="auto"/>
                                              </w:divBdr>
                                            </w:div>
                                          </w:divsChild>
                                        </w:div>
                                        <w:div w:id="1874030071">
                                          <w:marLeft w:val="0"/>
                                          <w:marRight w:val="0"/>
                                          <w:marTop w:val="0"/>
                                          <w:marBottom w:val="0"/>
                                          <w:divBdr>
                                            <w:top w:val="none" w:sz="0" w:space="0" w:color="auto"/>
                                            <w:left w:val="none" w:sz="0" w:space="0" w:color="auto"/>
                                            <w:bottom w:val="none" w:sz="0" w:space="0" w:color="auto"/>
                                            <w:right w:val="none" w:sz="0" w:space="0" w:color="auto"/>
                                          </w:divBdr>
                                          <w:divsChild>
                                            <w:div w:id="410198008">
                                              <w:marLeft w:val="0"/>
                                              <w:marRight w:val="0"/>
                                              <w:marTop w:val="0"/>
                                              <w:marBottom w:val="0"/>
                                              <w:divBdr>
                                                <w:top w:val="none" w:sz="0" w:space="0" w:color="auto"/>
                                                <w:left w:val="none" w:sz="0" w:space="0" w:color="auto"/>
                                                <w:bottom w:val="none" w:sz="0" w:space="0" w:color="auto"/>
                                                <w:right w:val="none" w:sz="0" w:space="0" w:color="auto"/>
                                              </w:divBdr>
                                              <w:divsChild>
                                                <w:div w:id="1855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63071">
                                      <w:marLeft w:val="0"/>
                                      <w:marRight w:val="0"/>
                                      <w:marTop w:val="0"/>
                                      <w:marBottom w:val="0"/>
                                      <w:divBdr>
                                        <w:top w:val="none" w:sz="0" w:space="0" w:color="auto"/>
                                        <w:left w:val="none" w:sz="0" w:space="0" w:color="auto"/>
                                        <w:bottom w:val="none" w:sz="0" w:space="0" w:color="auto"/>
                                        <w:right w:val="none" w:sz="0" w:space="0" w:color="auto"/>
                                      </w:divBdr>
                                    </w:div>
                                    <w:div w:id="11438912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725">
              <w:marLeft w:val="0"/>
              <w:marRight w:val="0"/>
              <w:marTop w:val="0"/>
              <w:marBottom w:val="0"/>
              <w:divBdr>
                <w:top w:val="single" w:sz="6" w:space="31" w:color="F0C36D"/>
                <w:left w:val="single" w:sz="6" w:space="31" w:color="F0C36D"/>
                <w:bottom w:val="single" w:sz="6" w:space="31" w:color="F0C36D"/>
                <w:right w:val="single" w:sz="6" w:space="31" w:color="F0C36D"/>
              </w:divBdr>
            </w:div>
            <w:div w:id="1749839397">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2044482254">
          <w:marLeft w:val="0"/>
          <w:marRight w:val="0"/>
          <w:marTop w:val="0"/>
          <w:marBottom w:val="0"/>
          <w:divBdr>
            <w:top w:val="single" w:sz="6" w:space="5" w:color="FFFFFF"/>
            <w:left w:val="single" w:sz="6" w:space="7" w:color="FFFFFF"/>
            <w:bottom w:val="single" w:sz="6" w:space="5" w:color="FFFFFF"/>
            <w:right w:val="single" w:sz="6" w:space="7" w:color="FFFFFF"/>
          </w:divBdr>
          <w:divsChild>
            <w:div w:id="7734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113F0-8987-4244-8789-874B1ECE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2293</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DRAFT</vt:lpstr>
    </vt:vector>
  </TitlesOfParts>
  <Company>UNODC</Company>
  <LinksUpToDate>false</LinksUpToDate>
  <CharactersWithSpaces>15235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unodc</dc:creator>
  <cp:lastModifiedBy>Madeleine Schwarz</cp:lastModifiedBy>
  <cp:revision>2</cp:revision>
  <cp:lastPrinted>2016-10-06T11:30:00Z</cp:lastPrinted>
  <dcterms:created xsi:type="dcterms:W3CDTF">2016-11-03T05:26:00Z</dcterms:created>
  <dcterms:modified xsi:type="dcterms:W3CDTF">2016-11-03T05:26:00Z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-539943388</vt:i4>
  </property>
</Properties>
</file>