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78AC" w:rsidRDefault="004578AC" w:rsidP="004578AC"/>
    <w:p w:rsidR="004650E6" w:rsidRPr="006D75AC" w:rsidRDefault="006D75AC" w:rsidP="006D75AC">
      <w:pPr>
        <w:widowControl/>
        <w:spacing w:after="200" w:line="276" w:lineRule="auto"/>
        <w:jc w:val="center"/>
        <w:rPr>
          <w:rFonts w:asciiTheme="minorHAnsi" w:hAnsiTheme="minorHAnsi" w:cs="Times New Roman"/>
          <w:b/>
          <w:sz w:val="28"/>
          <w:szCs w:val="28"/>
          <w:lang w:val="fr-FR"/>
        </w:rPr>
      </w:pPr>
      <w:r w:rsidRPr="006D75AC">
        <w:rPr>
          <w:rFonts w:asciiTheme="minorHAnsi" w:hAnsiTheme="minorHAnsi" w:cs="Times New Roman"/>
          <w:b/>
          <w:sz w:val="28"/>
          <w:szCs w:val="28"/>
          <w:lang w:val="fr-FR"/>
        </w:rPr>
        <w:t>Mohamed Ibn Chambas à Conakry : « T</w:t>
      </w:r>
      <w:r w:rsidRPr="006D75AC">
        <w:rPr>
          <w:rFonts w:asciiTheme="minorHAnsi" w:hAnsiTheme="minorHAnsi" w:cs="Times New Roman"/>
          <w:b/>
          <w:sz w:val="28"/>
          <w:szCs w:val="28"/>
          <w:lang w:val="fr-FR"/>
        </w:rPr>
        <w:t xml:space="preserve">out mettre en œuvre, afin de trouver des solutions consensuelles pour </w:t>
      </w:r>
      <w:r w:rsidRPr="006D75AC">
        <w:rPr>
          <w:rFonts w:asciiTheme="minorHAnsi" w:hAnsiTheme="minorHAnsi" w:cs="Times New Roman"/>
          <w:b/>
          <w:sz w:val="28"/>
          <w:szCs w:val="28"/>
          <w:lang w:val="fr-FR"/>
        </w:rPr>
        <w:t xml:space="preserve">la stabilité </w:t>
      </w:r>
      <w:r>
        <w:rPr>
          <w:rFonts w:asciiTheme="minorHAnsi" w:hAnsiTheme="minorHAnsi" w:cs="Times New Roman"/>
          <w:b/>
          <w:sz w:val="28"/>
          <w:szCs w:val="28"/>
          <w:lang w:val="fr-FR"/>
        </w:rPr>
        <w:t>de la Guinée</w:t>
      </w:r>
      <w:r w:rsidRPr="006D75AC">
        <w:rPr>
          <w:rFonts w:asciiTheme="minorHAnsi" w:hAnsiTheme="minorHAnsi" w:cs="Times New Roman"/>
          <w:b/>
          <w:sz w:val="28"/>
          <w:szCs w:val="28"/>
          <w:lang w:val="fr-FR"/>
        </w:rPr>
        <w:t>»</w:t>
      </w:r>
    </w:p>
    <w:p w:rsidR="006D75AC" w:rsidRPr="006D75AC" w:rsidRDefault="006D75AC" w:rsidP="006D75AC">
      <w:pPr>
        <w:spacing w:after="0"/>
        <w:rPr>
          <w:rFonts w:asciiTheme="minorHAnsi" w:hAnsiTheme="minorHAnsi" w:cs="Times New Roman"/>
          <w:sz w:val="24"/>
          <w:szCs w:val="24"/>
          <w:lang w:val="fr-FR"/>
        </w:rPr>
      </w:pPr>
      <w:bookmarkStart w:id="0" w:name="_GoBack"/>
      <w:r>
        <w:rPr>
          <w:rFonts w:asciiTheme="minorHAnsi" w:hAnsiTheme="minorHAnsi" w:cs="Times New Roman"/>
          <w:sz w:val="24"/>
          <w:szCs w:val="24"/>
          <w:lang w:val="fr-FR"/>
        </w:rPr>
        <w:t xml:space="preserve">Au terme de sa visite de travail en Guinée, </w:t>
      </w:r>
      <w:r w:rsidRPr="006D75AC">
        <w:rPr>
          <w:rFonts w:asciiTheme="minorHAnsi" w:hAnsiTheme="minorHAnsi" w:cs="Times New Roman"/>
          <w:sz w:val="24"/>
          <w:szCs w:val="24"/>
          <w:lang w:val="fr-FR"/>
        </w:rPr>
        <w:t>Mohamed Ibn Chambas</w:t>
      </w:r>
      <w:r>
        <w:rPr>
          <w:rFonts w:asciiTheme="minorHAnsi" w:hAnsiTheme="minorHAnsi" w:cs="Times New Roman"/>
          <w:sz w:val="24"/>
          <w:szCs w:val="24"/>
          <w:lang w:val="fr-FR"/>
        </w:rPr>
        <w:t xml:space="preserve">, le </w:t>
      </w:r>
      <w:r w:rsidRPr="006D75AC">
        <w:rPr>
          <w:rFonts w:asciiTheme="minorHAnsi" w:hAnsiTheme="minorHAnsi" w:cs="Times New Roman"/>
          <w:sz w:val="24"/>
          <w:szCs w:val="24"/>
          <w:lang w:val="fr-FR"/>
        </w:rPr>
        <w:t xml:space="preserve">Représentant Spécial du Secrétaire Général </w:t>
      </w:r>
      <w:r>
        <w:rPr>
          <w:rFonts w:asciiTheme="minorHAnsi" w:hAnsiTheme="minorHAnsi" w:cs="Times New Roman"/>
          <w:sz w:val="24"/>
          <w:szCs w:val="24"/>
          <w:lang w:val="fr-FR"/>
        </w:rPr>
        <w:t>et Chef du Bureau des Nations Unies pour</w:t>
      </w:r>
      <w:r w:rsidRPr="006D75AC">
        <w:rPr>
          <w:rFonts w:asciiTheme="minorHAnsi" w:hAnsiTheme="minorHAnsi" w:cs="Times New Roman"/>
          <w:sz w:val="24"/>
          <w:szCs w:val="24"/>
          <w:lang w:val="fr-FR"/>
        </w:rPr>
        <w:t xml:space="preserve"> </w:t>
      </w:r>
      <w:r>
        <w:rPr>
          <w:rFonts w:asciiTheme="minorHAnsi" w:hAnsiTheme="minorHAnsi" w:cs="Times New Roman"/>
          <w:sz w:val="24"/>
          <w:szCs w:val="24"/>
          <w:lang w:val="fr-FR"/>
        </w:rPr>
        <w:t>l’</w:t>
      </w:r>
      <w:r w:rsidRPr="006D75AC">
        <w:rPr>
          <w:rFonts w:asciiTheme="minorHAnsi" w:hAnsiTheme="minorHAnsi" w:cs="Times New Roman"/>
          <w:sz w:val="24"/>
          <w:szCs w:val="24"/>
          <w:lang w:val="fr-FR"/>
        </w:rPr>
        <w:t>Afrique de l’Ouest</w:t>
      </w:r>
      <w:r>
        <w:rPr>
          <w:rFonts w:asciiTheme="minorHAnsi" w:hAnsiTheme="minorHAnsi" w:cs="Times New Roman"/>
          <w:sz w:val="24"/>
          <w:szCs w:val="24"/>
          <w:lang w:val="fr-FR"/>
        </w:rPr>
        <w:t xml:space="preserve"> (UNOWA), a eu des échanges avec les médias, le 02 Juin 2015 à Conakry. Ci-dessous, l’intégralité de sa déclaration liminaire.</w:t>
      </w:r>
    </w:p>
    <w:bookmarkEnd w:id="0"/>
    <w:p w:rsidR="006D75AC" w:rsidRDefault="006D75AC" w:rsidP="006D75AC">
      <w:pPr>
        <w:widowControl/>
        <w:spacing w:after="120"/>
        <w:jc w:val="both"/>
        <w:rPr>
          <w:rFonts w:asciiTheme="minorHAnsi" w:eastAsiaTheme="minorHAnsi" w:hAnsiTheme="minorHAnsi" w:cs="Times New Roman"/>
          <w:color w:val="auto"/>
          <w:sz w:val="24"/>
          <w:szCs w:val="24"/>
          <w:lang w:val="fr-FR"/>
        </w:rPr>
      </w:pP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Pr>
          <w:rFonts w:asciiTheme="minorHAnsi" w:eastAsiaTheme="minorHAnsi" w:hAnsiTheme="minorHAnsi" w:cs="Times New Roman"/>
          <w:color w:val="auto"/>
          <w:sz w:val="24"/>
          <w:szCs w:val="24"/>
          <w:lang w:val="fr-FR"/>
        </w:rPr>
        <w:t>« </w:t>
      </w:r>
      <w:r w:rsidRPr="006D75AC">
        <w:rPr>
          <w:rFonts w:asciiTheme="minorHAnsi" w:eastAsiaTheme="minorHAnsi" w:hAnsiTheme="minorHAnsi" w:cs="Times New Roman"/>
          <w:color w:val="auto"/>
          <w:sz w:val="24"/>
          <w:szCs w:val="24"/>
          <w:lang w:val="fr-FR"/>
        </w:rPr>
        <w:t>Mesdames et Messieurs,</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Merci d’être venu assister à cette conférence de presse.</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Je voudrais faire le point avec vous sur les activités et réunions que j’ai tenues depuis mon arrivée à Conakry, le 31 mai.</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 xml:space="preserve">Tout d’abord, je tiens à vous informer que j’ai eu l’occasion de rencontrer le  Président de la République, le Professeur Alpha Condé, à Abuja, lors de l’investiture du Président </w:t>
      </w:r>
      <w:proofErr w:type="spellStart"/>
      <w:r w:rsidRPr="006D75AC">
        <w:rPr>
          <w:rFonts w:asciiTheme="minorHAnsi" w:eastAsiaTheme="minorHAnsi" w:hAnsiTheme="minorHAnsi" w:cs="Times New Roman"/>
          <w:color w:val="auto"/>
          <w:sz w:val="24"/>
          <w:szCs w:val="24"/>
          <w:lang w:val="fr-FR"/>
        </w:rPr>
        <w:t>Muhammadu</w:t>
      </w:r>
      <w:proofErr w:type="spellEnd"/>
      <w:r w:rsidRPr="006D75AC">
        <w:rPr>
          <w:rFonts w:asciiTheme="minorHAnsi" w:eastAsiaTheme="minorHAnsi" w:hAnsiTheme="minorHAnsi" w:cs="Times New Roman"/>
          <w:color w:val="auto"/>
          <w:sz w:val="24"/>
          <w:szCs w:val="24"/>
          <w:lang w:val="fr-FR"/>
        </w:rPr>
        <w:t xml:space="preserve"> </w:t>
      </w:r>
      <w:proofErr w:type="spellStart"/>
      <w:r w:rsidRPr="006D75AC">
        <w:rPr>
          <w:rFonts w:asciiTheme="minorHAnsi" w:eastAsiaTheme="minorHAnsi" w:hAnsiTheme="minorHAnsi" w:cs="Times New Roman"/>
          <w:color w:val="auto"/>
          <w:sz w:val="24"/>
          <w:szCs w:val="24"/>
          <w:lang w:val="fr-FR"/>
        </w:rPr>
        <w:t>Buhari</w:t>
      </w:r>
      <w:proofErr w:type="spellEnd"/>
      <w:r w:rsidRPr="006D75AC">
        <w:rPr>
          <w:rFonts w:asciiTheme="minorHAnsi" w:eastAsiaTheme="minorHAnsi" w:hAnsiTheme="minorHAnsi" w:cs="Times New Roman"/>
          <w:color w:val="auto"/>
          <w:sz w:val="24"/>
          <w:szCs w:val="24"/>
          <w:lang w:val="fr-FR"/>
        </w:rPr>
        <w:t>, le 29 mai dernier. Je me suis entretenu aujourd’hui encore avec le Président de la République.</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Ici à Conakry je me suis entretenu en particulier avec :</w:t>
      </w:r>
    </w:p>
    <w:p w:rsidR="006D75AC" w:rsidRPr="006D75AC" w:rsidRDefault="006D75AC" w:rsidP="006D75AC">
      <w:pPr>
        <w:widowControl/>
        <w:numPr>
          <w:ilvl w:val="0"/>
          <w:numId w:val="2"/>
        </w:numPr>
        <w:spacing w:after="120" w:line="276" w:lineRule="auto"/>
        <w:ind w:left="36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Des membres du Gouvernement ;</w:t>
      </w:r>
    </w:p>
    <w:p w:rsidR="006D75AC" w:rsidRPr="006D75AC" w:rsidRDefault="006D75AC" w:rsidP="006D75AC">
      <w:pPr>
        <w:widowControl/>
        <w:numPr>
          <w:ilvl w:val="0"/>
          <w:numId w:val="2"/>
        </w:numPr>
        <w:spacing w:after="120" w:line="276" w:lineRule="auto"/>
        <w:ind w:left="36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Des leaders politiques de l’opposition ;</w:t>
      </w:r>
    </w:p>
    <w:p w:rsidR="006D75AC" w:rsidRPr="006D75AC" w:rsidRDefault="006D75AC" w:rsidP="006D75AC">
      <w:pPr>
        <w:widowControl/>
        <w:numPr>
          <w:ilvl w:val="0"/>
          <w:numId w:val="2"/>
        </w:numPr>
        <w:spacing w:after="120" w:line="276" w:lineRule="auto"/>
        <w:ind w:left="36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Les agences des Nations Unies en Guinée;</w:t>
      </w:r>
    </w:p>
    <w:p w:rsidR="006D75AC" w:rsidRPr="006D75AC" w:rsidRDefault="006D75AC" w:rsidP="006D75AC">
      <w:pPr>
        <w:widowControl/>
        <w:numPr>
          <w:ilvl w:val="0"/>
          <w:numId w:val="2"/>
        </w:numPr>
        <w:spacing w:after="120" w:line="276" w:lineRule="auto"/>
        <w:ind w:left="36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Les partenaires internationaux </w:t>
      </w:r>
    </w:p>
    <w:p w:rsidR="006D75AC" w:rsidRPr="006D75AC" w:rsidRDefault="006D75AC" w:rsidP="006D75AC">
      <w:pPr>
        <w:widowControl/>
        <w:numPr>
          <w:ilvl w:val="0"/>
          <w:numId w:val="2"/>
        </w:numPr>
        <w:spacing w:after="120" w:line="276" w:lineRule="auto"/>
        <w:ind w:left="36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La CENI.</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Mesdames, Messieurs,</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 xml:space="preserve">Environ 5 mois seulement nous séparent de l’expiration du mandat présidentiel en cours, d’où la nécessité d’organiser l’élection présidentielle afin d’être conforme aux dispositions constitutionnelles. </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 xml:space="preserve">Le démarrage et la conclusion du dialogue sont donc devenus une urgence. C’est dans cet esprit; que j’ai échangé avec tous mes interlocuteurs nationaux et internationaux. </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lastRenderedPageBreak/>
        <w:t>Je me félicite de l’engagement fortement affiché par les acteurs politiques, toutes tendances confondues, à faire preuve de compromis, en vue de l’organisation des élections, présidentielle, communales et locales, crédibles dans un climat apaisé.</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 xml:space="preserve"> Je salue l'initiative prise par le Président de la République et le leadership dont il a fait montre en donnant des instructions fermes pour l’ouverture du dialogue politique avec l’Opposition.</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Je me félicite également</w:t>
      </w:r>
      <w:r w:rsidRPr="006D75AC">
        <w:rPr>
          <w:rFonts w:asciiTheme="minorHAnsi" w:eastAsiaTheme="minorHAnsi" w:hAnsiTheme="minorHAnsi" w:cs="Times New Roman"/>
          <w:color w:val="00B050"/>
          <w:sz w:val="24"/>
          <w:szCs w:val="24"/>
          <w:lang w:val="fr-FR"/>
        </w:rPr>
        <w:t xml:space="preserve"> </w:t>
      </w:r>
      <w:r w:rsidRPr="006D75AC">
        <w:rPr>
          <w:rFonts w:asciiTheme="minorHAnsi" w:eastAsiaTheme="minorHAnsi" w:hAnsiTheme="minorHAnsi" w:cs="Times New Roman"/>
          <w:color w:val="auto"/>
          <w:sz w:val="24"/>
          <w:szCs w:val="24"/>
          <w:lang w:val="fr-FR"/>
        </w:rPr>
        <w:t>du sens élevé des responsabilités</w:t>
      </w:r>
      <w:r w:rsidRPr="006D75AC">
        <w:rPr>
          <w:rFonts w:asciiTheme="minorHAnsi" w:eastAsiaTheme="minorHAnsi" w:hAnsiTheme="minorHAnsi" w:cs="Times New Roman"/>
          <w:b/>
          <w:color w:val="auto"/>
          <w:sz w:val="24"/>
          <w:szCs w:val="24"/>
          <w:lang w:val="fr-FR"/>
        </w:rPr>
        <w:t> </w:t>
      </w:r>
      <w:r w:rsidRPr="006D75AC">
        <w:rPr>
          <w:rFonts w:asciiTheme="minorHAnsi" w:eastAsiaTheme="minorHAnsi" w:hAnsiTheme="minorHAnsi" w:cs="Times New Roman"/>
          <w:color w:val="auto"/>
          <w:sz w:val="24"/>
          <w:szCs w:val="24"/>
          <w:lang w:val="fr-FR"/>
        </w:rPr>
        <w:t>démontré par les leaders de l’opposition, qui ont marqué leur disponibilité au dialogue. Je me réjouis plus particulièrement  de l’esprit d’ouverture et d’engagement du chef de file de l’opposition, Monsieur Caillou Dalen Diallo pour un dialogue constructif.</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J’ai par ailleurs exhorté les acteurs des deux camps, à tout mettre en œuvre, afin de trouver des solutions consensuelles pour maintenir un climat politique et social apaisé à même de préserver la stabilité du pays et de ses institutions.</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 xml:space="preserve">J’ai aussi encouragé la CENI et les services de l’Etat impliqués dans l’organisation des élections, à prendre la mesure des responsabilités qui leur incombent, pour améliorer la communication électorale et la lisibilité de toutes les opérations électorales, avec l’appui de l’assistance technique internationale. </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Je me réjouis de l’engagement des partenaires internationaux rencontrés, à accompagner la Guinée dans la mise en œuvre des conclusions qui résulteront du dialogue politique ainsi amorcé, et l’organisation d’élections transparentes, crédibles et apaisées. Ces partenaires ont par la même occasion, exprimé tout leur engagement à poursuivre leurs efforts d’appui à la Guinée pour éradiquer la maladie à virus Ebola.</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Les Nations Unies ne ménageront aucun effort pour continuer à soutenir la Guinée dans la recherche de solutions durables et nécessaires au renforcement des acquis démocratiques, de stabilité et de paix sociale.</w:t>
      </w:r>
    </w:p>
    <w:p w:rsidR="006D75AC" w:rsidRPr="006D75AC" w:rsidRDefault="006D75AC" w:rsidP="006D75AC">
      <w:pPr>
        <w:widowControl/>
        <w:spacing w:after="120"/>
        <w:jc w:val="both"/>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C’est pour cela d’ailleurs que je viendrai fréquemment ici en Guinée, pour soutenir et accompagner le processus de dialogue politique, la mise en œuvre de ses conclusions et l’organisation d’élections inclusives, transparentes, crédibles et apaisées.</w:t>
      </w:r>
    </w:p>
    <w:p w:rsidR="006D75AC" w:rsidRPr="006D75AC" w:rsidRDefault="006D75AC" w:rsidP="006D75AC">
      <w:pPr>
        <w:widowControl/>
        <w:spacing w:after="120"/>
        <w:rPr>
          <w:rFonts w:asciiTheme="minorHAnsi" w:eastAsiaTheme="minorHAnsi" w:hAnsiTheme="minorHAnsi" w:cs="Times New Roman"/>
          <w:color w:val="auto"/>
          <w:sz w:val="24"/>
          <w:szCs w:val="24"/>
          <w:lang w:val="fr-FR"/>
        </w:rPr>
      </w:pPr>
    </w:p>
    <w:p w:rsidR="006D75AC" w:rsidRPr="006D75AC" w:rsidRDefault="006D75AC" w:rsidP="006D75AC">
      <w:pPr>
        <w:widowControl/>
        <w:spacing w:after="120"/>
        <w:rPr>
          <w:rFonts w:asciiTheme="minorHAnsi" w:eastAsiaTheme="minorHAnsi" w:hAnsiTheme="minorHAnsi" w:cs="Times New Roman"/>
          <w:color w:val="auto"/>
          <w:sz w:val="24"/>
          <w:szCs w:val="24"/>
          <w:lang w:val="fr-FR"/>
        </w:rPr>
      </w:pPr>
      <w:r w:rsidRPr="006D75AC">
        <w:rPr>
          <w:rFonts w:asciiTheme="minorHAnsi" w:eastAsiaTheme="minorHAnsi" w:hAnsiTheme="minorHAnsi" w:cs="Times New Roman"/>
          <w:color w:val="auto"/>
          <w:sz w:val="24"/>
          <w:szCs w:val="24"/>
          <w:lang w:val="fr-FR"/>
        </w:rPr>
        <w:t>Merci de votre aimable attention</w:t>
      </w:r>
      <w:r>
        <w:rPr>
          <w:rFonts w:asciiTheme="minorHAnsi" w:eastAsiaTheme="minorHAnsi" w:hAnsiTheme="minorHAnsi" w:cs="Times New Roman"/>
          <w:color w:val="auto"/>
          <w:sz w:val="24"/>
          <w:szCs w:val="24"/>
          <w:lang w:val="fr-FR"/>
        </w:rPr>
        <w:t> »</w:t>
      </w:r>
    </w:p>
    <w:p w:rsidR="006D75AC" w:rsidRPr="004578AC" w:rsidRDefault="006D75AC" w:rsidP="00E36643">
      <w:pPr>
        <w:widowControl/>
        <w:spacing w:after="200" w:line="276" w:lineRule="auto"/>
        <w:rPr>
          <w:rFonts w:asciiTheme="minorHAnsi" w:hAnsiTheme="minorHAnsi"/>
          <w:i/>
          <w:iCs/>
          <w:color w:val="0000FF" w:themeColor="hyperlink"/>
          <w:sz w:val="28"/>
          <w:szCs w:val="28"/>
          <w:u w:val="single"/>
          <w:lang w:val="fr-FR"/>
        </w:rPr>
      </w:pPr>
    </w:p>
    <w:sectPr w:rsidR="006D75AC" w:rsidRPr="004578AC" w:rsidSect="00CB10FF">
      <w:headerReference w:type="default" r:id="rId8"/>
      <w:footerReference w:type="default" r:id="rId9"/>
      <w:pgSz w:w="12240" w:h="15840"/>
      <w:pgMar w:top="3150" w:right="1080" w:bottom="63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8F" w:rsidRDefault="005F448F" w:rsidP="00154F7C">
      <w:pPr>
        <w:spacing w:after="0"/>
      </w:pPr>
      <w:r>
        <w:separator/>
      </w:r>
    </w:p>
  </w:endnote>
  <w:endnote w:type="continuationSeparator" w:id="0">
    <w:p w:rsidR="005F448F" w:rsidRDefault="005F448F" w:rsidP="00154F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7C" w:rsidRPr="00397803" w:rsidRDefault="00154F7C" w:rsidP="00154F7C">
    <w:pPr>
      <w:pBdr>
        <w:bottom w:val="single" w:sz="6" w:space="1" w:color="auto"/>
      </w:pBdr>
      <w:rPr>
        <w:lang w:val="fr-FR"/>
      </w:rPr>
    </w:pPr>
  </w:p>
  <w:p w:rsidR="00D2359F" w:rsidRDefault="00D2359F" w:rsidP="00D2359F">
    <w:pPr>
      <w:autoSpaceDE w:val="0"/>
      <w:autoSpaceDN w:val="0"/>
      <w:adjustRightInd w:val="0"/>
      <w:spacing w:after="0"/>
      <w:jc w:val="center"/>
      <w:rPr>
        <w:rFonts w:asciiTheme="minorHAnsi" w:eastAsiaTheme="minorHAnsi" w:hAnsiTheme="minorHAnsi" w:cs="Calibri,Italic"/>
        <w:i/>
        <w:iCs/>
        <w:sz w:val="18"/>
        <w:szCs w:val="18"/>
        <w:lang w:val="fr-FR"/>
      </w:rPr>
    </w:pPr>
    <w:r>
      <w:rPr>
        <w:rFonts w:asciiTheme="minorHAnsi" w:eastAsiaTheme="minorHAnsi" w:hAnsiTheme="minorHAnsi" w:cs="Calibri,Italic"/>
        <w:i/>
        <w:iCs/>
        <w:sz w:val="18"/>
        <w:szCs w:val="18"/>
        <w:lang w:val="fr-FR"/>
      </w:rPr>
      <w:t>Bureau de la Communication et de l’Information Publique</w:t>
    </w:r>
  </w:p>
  <w:p w:rsidR="00D2359F" w:rsidRDefault="00D2359F" w:rsidP="00D2359F">
    <w:pPr>
      <w:autoSpaceDE w:val="0"/>
      <w:autoSpaceDN w:val="0"/>
      <w:adjustRightInd w:val="0"/>
      <w:spacing w:after="0"/>
      <w:jc w:val="center"/>
      <w:rPr>
        <w:rFonts w:asciiTheme="minorHAnsi" w:eastAsiaTheme="minorHAnsi" w:hAnsiTheme="minorHAnsi" w:cs="Calibri,Italic"/>
        <w:i/>
        <w:iCs/>
        <w:sz w:val="18"/>
        <w:szCs w:val="18"/>
        <w:lang w:val="fr-FR"/>
      </w:rPr>
    </w:pPr>
    <w:r>
      <w:rPr>
        <w:rFonts w:asciiTheme="minorHAnsi" w:eastAsiaTheme="minorHAnsi" w:hAnsiTheme="minorHAnsi" w:cs="Calibri,Italic"/>
        <w:i/>
        <w:iCs/>
        <w:sz w:val="18"/>
        <w:szCs w:val="18"/>
        <w:lang w:val="fr-FR"/>
      </w:rPr>
      <w:t xml:space="preserve">Kouider Zerrouk, Chef de bureau – (+221) 33-869-8560 / 77- 3324928 – </w:t>
    </w:r>
    <w:r>
      <w:rPr>
        <w:rFonts w:asciiTheme="minorHAnsi" w:eastAsiaTheme="minorHAnsi" w:hAnsiTheme="minorHAnsi" w:cs="Calibri,Italic"/>
        <w:i/>
        <w:iCs/>
        <w:color w:val="0000FF"/>
        <w:sz w:val="18"/>
        <w:szCs w:val="18"/>
        <w:lang w:val="fr-FR"/>
      </w:rPr>
      <w:t xml:space="preserve">zerrouk@un.org </w:t>
    </w:r>
    <w:r>
      <w:rPr>
        <w:rFonts w:asciiTheme="minorHAnsi" w:eastAsiaTheme="minorHAnsi" w:hAnsiTheme="minorHAnsi" w:cs="Calibri,Italic"/>
        <w:i/>
        <w:iCs/>
        <w:sz w:val="18"/>
        <w:szCs w:val="18"/>
        <w:lang w:val="fr-FR"/>
      </w:rPr>
      <w:t xml:space="preserve"> </w:t>
    </w:r>
  </w:p>
  <w:p w:rsidR="00D2359F" w:rsidRDefault="00D2359F" w:rsidP="00D2359F">
    <w:pPr>
      <w:autoSpaceDE w:val="0"/>
      <w:autoSpaceDN w:val="0"/>
      <w:adjustRightInd w:val="0"/>
      <w:spacing w:after="0"/>
      <w:jc w:val="center"/>
      <w:rPr>
        <w:rStyle w:val="Hyperlink"/>
        <w:rFonts w:asciiTheme="minorHAnsi" w:hAnsiTheme="minorHAnsi" w:cs="Calibri,Italic"/>
        <w:i/>
        <w:iCs/>
        <w:sz w:val="18"/>
        <w:szCs w:val="18"/>
        <w:lang w:val="fr-FR"/>
      </w:rPr>
    </w:pPr>
    <w:r>
      <w:rPr>
        <w:rFonts w:asciiTheme="minorHAnsi" w:hAnsiTheme="minorHAnsi" w:cs="Calibri,Italic"/>
        <w:i/>
        <w:iCs/>
        <w:sz w:val="18"/>
        <w:szCs w:val="18"/>
        <w:lang w:val="fr-FR"/>
      </w:rPr>
      <w:t xml:space="preserve">Vicky Delore Ndjeuga,  Chargé de communication – (+221) 33-869-8544 /  77- 3339414 – </w:t>
    </w:r>
    <w:hyperlink r:id="rId1" w:history="1">
      <w:r w:rsidRPr="008C5564">
        <w:rPr>
          <w:rStyle w:val="Hyperlink"/>
          <w:rFonts w:asciiTheme="minorHAnsi" w:hAnsiTheme="minorHAnsi" w:cs="Calibri,Italic"/>
          <w:i/>
          <w:iCs/>
          <w:sz w:val="18"/>
          <w:szCs w:val="18"/>
          <w:lang w:val="fr-FR"/>
        </w:rPr>
        <w:t>ndjeuga@un.org</w:t>
      </w:r>
    </w:hyperlink>
  </w:p>
  <w:p w:rsidR="00D2359F" w:rsidRPr="000351C0" w:rsidRDefault="00D2359F" w:rsidP="00D2359F">
    <w:pPr>
      <w:autoSpaceDE w:val="0"/>
      <w:autoSpaceDN w:val="0"/>
      <w:adjustRightInd w:val="0"/>
      <w:spacing w:after="0"/>
      <w:jc w:val="center"/>
      <w:rPr>
        <w:rFonts w:asciiTheme="minorHAnsi" w:hAnsiTheme="minorHAnsi" w:cs="Calibri,Italic"/>
        <w:i/>
        <w:iCs/>
        <w:sz w:val="18"/>
        <w:szCs w:val="18"/>
        <w:lang w:val="fr-FR"/>
      </w:rPr>
    </w:pPr>
    <w:r w:rsidRPr="000351C0">
      <w:rPr>
        <w:rFonts w:asciiTheme="minorHAnsi" w:hAnsiTheme="minorHAnsi" w:cs="Calibri,Italic"/>
        <w:i/>
        <w:iCs/>
        <w:sz w:val="18"/>
        <w:szCs w:val="18"/>
        <w:lang w:val="fr-FR"/>
      </w:rPr>
      <w:t>Angelita Mendy Diop, Chargée de communication – (+221) 33-869-8547 / 77-450-6181–</w:t>
    </w:r>
    <w:r>
      <w:rPr>
        <w:rFonts w:asciiTheme="minorHAnsi" w:hAnsiTheme="minorHAnsi" w:cs="Calibri,Italic"/>
        <w:i/>
        <w:iCs/>
        <w:sz w:val="18"/>
        <w:szCs w:val="18"/>
        <w:lang w:val="fr-FR"/>
      </w:rPr>
      <w:t xml:space="preserve"> </w:t>
    </w:r>
    <w:hyperlink r:id="rId2" w:history="1">
      <w:r w:rsidRPr="008C5564">
        <w:rPr>
          <w:rStyle w:val="Hyperlink"/>
          <w:rFonts w:asciiTheme="minorHAnsi" w:hAnsiTheme="minorHAnsi" w:cs="Calibri,Italic"/>
          <w:i/>
          <w:iCs/>
          <w:sz w:val="18"/>
          <w:szCs w:val="18"/>
          <w:lang w:val="fr-FR"/>
        </w:rPr>
        <w:t>mendya@un.org</w:t>
      </w:r>
    </w:hyperlink>
    <w:r>
      <w:rPr>
        <w:rFonts w:asciiTheme="minorHAnsi" w:hAnsiTheme="minorHAnsi" w:cs="Calibri,Italic"/>
        <w:i/>
        <w:iCs/>
        <w:sz w:val="18"/>
        <w:szCs w:val="18"/>
        <w:lang w:val="fr-FR"/>
      </w:rPr>
      <w:t xml:space="preserve"> </w:t>
    </w:r>
  </w:p>
  <w:p w:rsidR="00154F7C" w:rsidRPr="00F611DB" w:rsidRDefault="00154F7C" w:rsidP="00D2359F">
    <w:pPr>
      <w:autoSpaceDE w:val="0"/>
      <w:autoSpaceDN w:val="0"/>
      <w:adjustRightInd w:val="0"/>
      <w:spacing w:after="0"/>
      <w:jc w:val="center"/>
      <w:rPr>
        <w:rFonts w:asciiTheme="minorHAnsi" w:hAnsiTheme="minorHAnsi"/>
        <w:i/>
        <w:iCs/>
        <w:color w:val="0000FF" w:themeColor="hyperlink"/>
        <w:sz w:val="18"/>
        <w:szCs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8F" w:rsidRDefault="005F448F" w:rsidP="00154F7C">
      <w:pPr>
        <w:spacing w:after="0"/>
      </w:pPr>
      <w:r>
        <w:separator/>
      </w:r>
    </w:p>
  </w:footnote>
  <w:footnote w:type="continuationSeparator" w:id="0">
    <w:p w:rsidR="005F448F" w:rsidRDefault="005F448F" w:rsidP="00154F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7C" w:rsidRDefault="00CB10FF">
    <w:pPr>
      <w:pStyle w:val="Header"/>
    </w:pPr>
    <w:r>
      <w:rPr>
        <w:noProof/>
        <w:lang w:val="fr-FR" w:eastAsia="fr-FR"/>
      </w:rPr>
      <w:drawing>
        <wp:anchor distT="0" distB="0" distL="114300" distR="114300" simplePos="0" relativeHeight="251656192" behindDoc="0" locked="0" layoutInCell="1" allowOverlap="1" wp14:anchorId="2639B1F4" wp14:editId="0E6CABF2">
          <wp:simplePos x="0" y="0"/>
          <wp:positionH relativeFrom="column">
            <wp:posOffset>1057275</wp:posOffset>
          </wp:positionH>
          <wp:positionV relativeFrom="paragraph">
            <wp:posOffset>-247649</wp:posOffset>
          </wp:positionV>
          <wp:extent cx="1170078" cy="960120"/>
          <wp:effectExtent l="0" t="0" r="0" b="0"/>
          <wp:wrapNone/>
          <wp:docPr id="3" name="Picture 2" descr="LOGO_UN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_UN deto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078" cy="96012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val="fr-FR" w:eastAsia="fr-FR"/>
      </w:rPr>
      <mc:AlternateContent>
        <mc:Choice Requires="wps">
          <w:drawing>
            <wp:anchor distT="0" distB="0" distL="114300" distR="114300" simplePos="0" relativeHeight="251658240" behindDoc="0" locked="0" layoutInCell="1" allowOverlap="1" wp14:anchorId="7A0D0F45" wp14:editId="620FB849">
              <wp:simplePos x="0" y="0"/>
              <wp:positionH relativeFrom="column">
                <wp:posOffset>2209800</wp:posOffset>
              </wp:positionH>
              <wp:positionV relativeFrom="paragraph">
                <wp:posOffset>-304800</wp:posOffset>
              </wp:positionV>
              <wp:extent cx="3333750" cy="314325"/>
              <wp:effectExtent l="0" t="0" r="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4990" w:rsidRPr="00CB10FF" w:rsidRDefault="00CE4990" w:rsidP="00CE4990">
                          <w:pPr>
                            <w:rPr>
                              <w:rFonts w:ascii="Calibri" w:hAnsi="Calibri"/>
                              <w:b/>
                              <w:bCs/>
                              <w:color w:val="808080" w:themeColor="background1" w:themeShade="80"/>
                              <w:sz w:val="26"/>
                              <w:szCs w:val="26"/>
                            </w:rPr>
                          </w:pPr>
                          <w:r w:rsidRPr="00CB10FF">
                            <w:rPr>
                              <w:rFonts w:ascii="Calibri" w:hAnsi="Calibri"/>
                              <w:b/>
                              <w:bCs/>
                              <w:color w:val="808080" w:themeColor="background1" w:themeShade="80"/>
                              <w:sz w:val="26"/>
                              <w:szCs w:val="26"/>
                            </w:rPr>
                            <w:t>UNITED NATIONS OFFICE FOR WEST AFRICA</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4pt;margin-top:-24pt;width:26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" filled="f" stroked="f" strokecolor="black [0]" insetpen="t">
              <v:textbox inset="2.88pt,2.88pt,2.88pt,2.88pt">
                <w:txbxContent>
                  <w:p w:rsidR="00CE4990" w:rsidRPr="00CB10FF" w:rsidRDefault="00CE4990" w:rsidP="00CE4990">
                    <w:pPr>
                      <w:rPr>
                        <w:rFonts w:ascii="Calibri" w:hAnsi="Calibri"/>
                        <w:b/>
                        <w:bCs/>
                        <w:color w:val="808080" w:themeColor="background1" w:themeShade="80"/>
                        <w:sz w:val="26"/>
                        <w:szCs w:val="26"/>
                      </w:rPr>
                    </w:pPr>
                    <w:r w:rsidRPr="00CB10FF">
                      <w:rPr>
                        <w:rFonts w:ascii="Calibri" w:hAnsi="Calibri"/>
                        <w:b/>
                        <w:bCs/>
                        <w:color w:val="808080" w:themeColor="background1" w:themeShade="80"/>
                        <w:sz w:val="26"/>
                        <w:szCs w:val="26"/>
                      </w:rPr>
                      <w:t>UNITED NATIONS OFFICE FOR WEST AFRICA</w:t>
                    </w:r>
                  </w:p>
                </w:txbxContent>
              </v:textbox>
            </v:shape>
          </w:pict>
        </mc:Fallback>
      </mc:AlternateContent>
    </w:r>
    <w:r>
      <w:rPr>
        <w:noProof/>
        <w:lang w:val="fr-FR" w:eastAsia="fr-FR"/>
      </w:rPr>
      <mc:AlternateContent>
        <mc:Choice Requires="wps">
          <w:drawing>
            <wp:anchor distT="0" distB="0" distL="114300" distR="114300" simplePos="0" relativeHeight="251657216" behindDoc="0" locked="0" layoutInCell="1" allowOverlap="1" wp14:anchorId="101DA9DB" wp14:editId="5D09E829">
              <wp:simplePos x="0" y="0"/>
              <wp:positionH relativeFrom="column">
                <wp:posOffset>2209800</wp:posOffset>
              </wp:positionH>
              <wp:positionV relativeFrom="paragraph">
                <wp:posOffset>-247650</wp:posOffset>
              </wp:positionV>
              <wp:extent cx="3286125" cy="962025"/>
              <wp:effectExtent l="0" t="0"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6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4990" w:rsidRPr="00CB10FF" w:rsidRDefault="00CE4990" w:rsidP="00CE4990">
                          <w:pPr>
                            <w:rPr>
                              <w:rFonts w:ascii="Calibri" w:hAnsi="Calibri"/>
                              <w:b/>
                              <w:bCs/>
                              <w:color w:val="0071B9"/>
                              <w:sz w:val="136"/>
                              <w:szCs w:val="136"/>
                              <w:lang w:val="fr-FR"/>
                            </w:rPr>
                          </w:pPr>
                          <w:r w:rsidRPr="00CB10FF">
                            <w:rPr>
                              <w:rFonts w:ascii="Calibri" w:hAnsi="Calibri"/>
                              <w:b/>
                              <w:bCs/>
                              <w:color w:val="0071B9"/>
                              <w:sz w:val="136"/>
                              <w:szCs w:val="136"/>
                              <w:lang w:val="fr-FR"/>
                            </w:rPr>
                            <w:t>UNOWA</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74pt;margin-top:-19.5pt;width:258.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" filled="f" stroked="f" strokecolor="black [0]" insetpen="t">
              <v:textbox inset="2.88pt,2.88pt,2.88pt,2.88pt">
                <w:txbxContent>
                  <w:p w:rsidR="00CE4990" w:rsidRPr="00CB10FF" w:rsidRDefault="00CE4990" w:rsidP="00CE4990">
                    <w:pPr>
                      <w:rPr>
                        <w:rFonts w:ascii="Calibri" w:hAnsi="Calibri"/>
                        <w:b/>
                        <w:bCs/>
                        <w:color w:val="0071B9"/>
                        <w:sz w:val="136"/>
                        <w:szCs w:val="136"/>
                        <w:lang w:val="fr-FR"/>
                      </w:rPr>
                    </w:pPr>
                    <w:r w:rsidRPr="00CB10FF">
                      <w:rPr>
                        <w:rFonts w:ascii="Calibri" w:hAnsi="Calibri"/>
                        <w:b/>
                        <w:bCs/>
                        <w:color w:val="0071B9"/>
                        <w:sz w:val="136"/>
                        <w:szCs w:val="136"/>
                        <w:lang w:val="fr-FR"/>
                      </w:rPr>
                      <w:t>UNOWA</w:t>
                    </w:r>
                  </w:p>
                </w:txbxContent>
              </v:textbox>
            </v:shape>
          </w:pict>
        </mc:Fallback>
      </mc:AlternateContent>
    </w:r>
  </w:p>
  <w:p w:rsidR="00CB10FF" w:rsidRDefault="00CB10FF">
    <w:pPr>
      <w:pStyle w:val="Header"/>
    </w:pPr>
  </w:p>
  <w:p w:rsidR="00CB10FF" w:rsidRDefault="00CB10FF">
    <w:pPr>
      <w:pStyle w:val="Header"/>
    </w:pPr>
  </w:p>
  <w:p w:rsidR="00CB10FF" w:rsidRDefault="00CB10FF">
    <w:pPr>
      <w:pStyle w:val="Header"/>
    </w:pPr>
  </w:p>
  <w:p w:rsidR="00CB10FF" w:rsidRDefault="00CB10FF">
    <w:pPr>
      <w:pStyle w:val="Header"/>
    </w:pPr>
    <w:r>
      <w:rPr>
        <w:noProof/>
        <w:lang w:val="fr-FR" w:eastAsia="fr-FR"/>
      </w:rPr>
      <mc:AlternateContent>
        <mc:Choice Requires="wps">
          <w:drawing>
            <wp:anchor distT="0" distB="0" distL="114300" distR="114300" simplePos="0" relativeHeight="251659264" behindDoc="0" locked="0" layoutInCell="1" allowOverlap="1" wp14:anchorId="601C502C" wp14:editId="393C9BAD">
              <wp:simplePos x="0" y="0"/>
              <wp:positionH relativeFrom="column">
                <wp:posOffset>1057275</wp:posOffset>
              </wp:positionH>
              <wp:positionV relativeFrom="paragraph">
                <wp:posOffset>97155</wp:posOffset>
              </wp:positionV>
              <wp:extent cx="4381500" cy="2667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4990" w:rsidRPr="00CB10FF" w:rsidRDefault="00CE4990" w:rsidP="00CE4990">
                          <w:pPr>
                            <w:jc w:val="both"/>
                            <w:rPr>
                              <w:rFonts w:ascii="Calibri" w:hAnsi="Calibri"/>
                              <w:b/>
                              <w:bCs/>
                              <w:color w:val="808080" w:themeColor="background1" w:themeShade="80"/>
                              <w:sz w:val="26"/>
                              <w:szCs w:val="26"/>
                              <w:lang w:val="fr-FR"/>
                            </w:rPr>
                          </w:pPr>
                          <w:r w:rsidRPr="00CB10FF">
                            <w:rPr>
                              <w:rFonts w:ascii="Calibri" w:hAnsi="Calibri"/>
                              <w:b/>
                              <w:bCs/>
                              <w:color w:val="808080" w:themeColor="background1" w:themeShade="80"/>
                              <w:sz w:val="26"/>
                              <w:szCs w:val="26"/>
                              <w:lang w:val="fr-FR"/>
                            </w:rPr>
                            <w:t>BUREAU  DES  NATIONS  UNIES  POUR  L’AFRIQUE  DE  L’OUEST</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83.25pt;margin-top:7.65pt;width:34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" filled="f" stroked="f" strokecolor="black [0]" insetpen="t">
              <v:textbox inset="2.88pt,2.88pt,2.88pt,2.88pt">
                <w:txbxContent>
                  <w:p w:rsidR="00CE4990" w:rsidRPr="00CB10FF" w:rsidRDefault="00CE4990" w:rsidP="00CE4990">
                    <w:pPr>
                      <w:jc w:val="both"/>
                      <w:rPr>
                        <w:rFonts w:ascii="Calibri" w:hAnsi="Calibri"/>
                        <w:b/>
                        <w:bCs/>
                        <w:color w:val="808080" w:themeColor="background1" w:themeShade="80"/>
                        <w:sz w:val="26"/>
                        <w:szCs w:val="26"/>
                        <w:lang w:val="fr-FR"/>
                      </w:rPr>
                    </w:pPr>
                    <w:r w:rsidRPr="00CB10FF">
                      <w:rPr>
                        <w:rFonts w:ascii="Calibri" w:hAnsi="Calibri"/>
                        <w:b/>
                        <w:bCs/>
                        <w:color w:val="808080" w:themeColor="background1" w:themeShade="80"/>
                        <w:sz w:val="26"/>
                        <w:szCs w:val="26"/>
                        <w:lang w:val="fr-FR"/>
                      </w:rPr>
                      <w:t>BUREAU  DES  NATIONS  UNIES  POUR  L’AFRIQUE  DE  L’OUEST</w:t>
                    </w:r>
                  </w:p>
                </w:txbxContent>
              </v:textbox>
            </v:shape>
          </w:pict>
        </mc:Fallback>
      </mc:AlternateContent>
    </w:r>
  </w:p>
  <w:p w:rsidR="00CB10FF" w:rsidRDefault="00CB10FF">
    <w:pPr>
      <w:pStyle w:val="Header"/>
    </w:pPr>
  </w:p>
  <w:p w:rsidR="00CB10FF" w:rsidRDefault="00CB10FF">
    <w:pPr>
      <w:pStyle w:val="Header"/>
    </w:pPr>
  </w:p>
  <w:tbl>
    <w:tblPr>
      <w:tblStyle w:val="TableGrid"/>
      <w:tblW w:w="122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0"/>
      <w:gridCol w:w="270"/>
    </w:tblGrid>
    <w:tr w:rsidR="00CB10FF" w:rsidRPr="0097369C" w:rsidTr="006D75AC">
      <w:trPr>
        <w:trHeight w:val="675"/>
      </w:trPr>
      <w:tc>
        <w:tcPr>
          <w:tcW w:w="11970" w:type="dxa"/>
          <w:shd w:val="clear" w:color="auto" w:fill="0761AE"/>
          <w:vAlign w:val="center"/>
        </w:tcPr>
        <w:p w:rsidR="00CB10FF" w:rsidRPr="00EA0157" w:rsidRDefault="002017F4" w:rsidP="006D75AC">
          <w:pPr>
            <w:spacing w:before="80"/>
            <w:jc w:val="center"/>
            <w:rPr>
              <w:b/>
              <w:color w:val="FFFFFF" w:themeColor="background1"/>
              <w:sz w:val="32"/>
              <w:szCs w:val="32"/>
              <w:lang w:val="fr-FR"/>
            </w:rPr>
          </w:pPr>
          <w:r>
            <w:rPr>
              <w:b/>
              <w:color w:val="FFFFFF" w:themeColor="background1"/>
              <w:sz w:val="32"/>
              <w:szCs w:val="32"/>
              <w:lang w:val="fr-FR"/>
            </w:rPr>
            <w:t>CO</w:t>
          </w:r>
          <w:r w:rsidR="006D75AC">
            <w:rPr>
              <w:b/>
              <w:color w:val="FFFFFF" w:themeColor="background1"/>
              <w:sz w:val="32"/>
              <w:szCs w:val="32"/>
              <w:lang w:val="fr-FR"/>
            </w:rPr>
            <w:t>NFERENCE</w:t>
          </w:r>
          <w:r>
            <w:rPr>
              <w:b/>
              <w:color w:val="FFFFFF" w:themeColor="background1"/>
              <w:sz w:val="32"/>
              <w:szCs w:val="32"/>
              <w:lang w:val="fr-FR"/>
            </w:rPr>
            <w:t xml:space="preserve"> DE PRESSE</w:t>
          </w:r>
        </w:p>
      </w:tc>
      <w:tc>
        <w:tcPr>
          <w:tcW w:w="270" w:type="dxa"/>
          <w:shd w:val="clear" w:color="auto" w:fill="0761AE"/>
          <w:vAlign w:val="center"/>
        </w:tcPr>
        <w:p w:rsidR="00CB10FF" w:rsidRPr="00EA0157" w:rsidRDefault="00CB10FF" w:rsidP="00A57235">
          <w:pPr>
            <w:spacing w:before="80"/>
            <w:jc w:val="center"/>
            <w:rPr>
              <w:b/>
              <w:color w:val="FFFFFF" w:themeColor="background1"/>
              <w:sz w:val="32"/>
              <w:szCs w:val="32"/>
              <w:lang w:val="fr-FR"/>
            </w:rPr>
          </w:pPr>
        </w:p>
      </w:tc>
    </w:tr>
  </w:tbl>
  <w:p w:rsidR="00154F7C" w:rsidRDefault="00154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D3408"/>
    <w:multiLevelType w:val="hybridMultilevel"/>
    <w:tmpl w:val="AA621126"/>
    <w:lvl w:ilvl="0" w:tplc="42147C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11CA0"/>
    <w:multiLevelType w:val="multilevel"/>
    <w:tmpl w:val="A00C9C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650E6"/>
    <w:rsid w:val="000826AC"/>
    <w:rsid w:val="00110245"/>
    <w:rsid w:val="00154F7C"/>
    <w:rsid w:val="001E50F7"/>
    <w:rsid w:val="001E6074"/>
    <w:rsid w:val="001F50D6"/>
    <w:rsid w:val="002017F4"/>
    <w:rsid w:val="00201813"/>
    <w:rsid w:val="002E7521"/>
    <w:rsid w:val="00364465"/>
    <w:rsid w:val="00397803"/>
    <w:rsid w:val="003B2B52"/>
    <w:rsid w:val="00404FD1"/>
    <w:rsid w:val="004578AC"/>
    <w:rsid w:val="004650E6"/>
    <w:rsid w:val="004F0514"/>
    <w:rsid w:val="005F448F"/>
    <w:rsid w:val="00602D5C"/>
    <w:rsid w:val="00657BBD"/>
    <w:rsid w:val="00684134"/>
    <w:rsid w:val="006A36E6"/>
    <w:rsid w:val="006D75AC"/>
    <w:rsid w:val="006F7F16"/>
    <w:rsid w:val="008267D6"/>
    <w:rsid w:val="00827DDF"/>
    <w:rsid w:val="0084540B"/>
    <w:rsid w:val="008621AD"/>
    <w:rsid w:val="00893034"/>
    <w:rsid w:val="008E0E42"/>
    <w:rsid w:val="00942DB3"/>
    <w:rsid w:val="009622CE"/>
    <w:rsid w:val="0097369C"/>
    <w:rsid w:val="009C45D5"/>
    <w:rsid w:val="00A243C6"/>
    <w:rsid w:val="00A40F6C"/>
    <w:rsid w:val="00A8233A"/>
    <w:rsid w:val="00B82209"/>
    <w:rsid w:val="00BB7A99"/>
    <w:rsid w:val="00BF2C96"/>
    <w:rsid w:val="00CB10FF"/>
    <w:rsid w:val="00CE4990"/>
    <w:rsid w:val="00D2359F"/>
    <w:rsid w:val="00D7416A"/>
    <w:rsid w:val="00D94619"/>
    <w:rsid w:val="00DA1970"/>
    <w:rsid w:val="00DA6C9D"/>
    <w:rsid w:val="00DD5217"/>
    <w:rsid w:val="00E06E11"/>
    <w:rsid w:val="00E3300D"/>
    <w:rsid w:val="00E36643"/>
    <w:rsid w:val="00E97E4E"/>
    <w:rsid w:val="00EA0157"/>
    <w:rsid w:val="00F520D6"/>
    <w:rsid w:val="00F611DB"/>
    <w:rsid w:val="00FD29EF"/>
    <w:rsid w:val="00FF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80" w:line="240" w:lineRule="auto"/>
    </w:pPr>
    <w:rPr>
      <w:rFonts w:ascii="Verdana" w:eastAsia="Verdana" w:hAnsi="Verdana" w:cs="Verdana"/>
      <w:color w:val="000000"/>
      <w:sz w:val="2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contextualSpacing/>
      <w:outlineLvl w:val="1"/>
    </w:pPr>
    <w:rPr>
      <w:b/>
    </w:rPr>
  </w:style>
  <w:style w:type="paragraph" w:styleId="Heading3">
    <w:name w:val="heading 3"/>
    <w:basedOn w:val="Normal"/>
    <w:next w:val="Normal"/>
    <w:pPr>
      <w:spacing w:before="2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822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209"/>
    <w:rPr>
      <w:rFonts w:ascii="Tahoma" w:eastAsia="Verdana" w:hAnsi="Tahoma" w:cs="Tahoma"/>
      <w:color w:val="000000"/>
      <w:sz w:val="16"/>
      <w:szCs w:val="16"/>
    </w:rPr>
  </w:style>
  <w:style w:type="table" w:styleId="TableGrid">
    <w:name w:val="Table Grid"/>
    <w:basedOn w:val="TableNormal"/>
    <w:uiPriority w:val="59"/>
    <w:rsid w:val="00B8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0D6"/>
    <w:rPr>
      <w:color w:val="0000FF" w:themeColor="hyperlink"/>
      <w:u w:val="single"/>
    </w:rPr>
  </w:style>
  <w:style w:type="character" w:styleId="FollowedHyperlink">
    <w:name w:val="FollowedHyperlink"/>
    <w:basedOn w:val="DefaultParagraphFont"/>
    <w:uiPriority w:val="99"/>
    <w:semiHidden/>
    <w:unhideWhenUsed/>
    <w:rsid w:val="0097369C"/>
    <w:rPr>
      <w:color w:val="800080" w:themeColor="followedHyperlink"/>
      <w:u w:val="single"/>
    </w:rPr>
  </w:style>
  <w:style w:type="paragraph" w:styleId="Header">
    <w:name w:val="header"/>
    <w:basedOn w:val="Normal"/>
    <w:link w:val="HeaderChar"/>
    <w:uiPriority w:val="99"/>
    <w:unhideWhenUsed/>
    <w:rsid w:val="00154F7C"/>
    <w:pPr>
      <w:tabs>
        <w:tab w:val="center" w:pos="4680"/>
        <w:tab w:val="right" w:pos="9360"/>
      </w:tabs>
      <w:spacing w:after="0"/>
    </w:pPr>
  </w:style>
  <w:style w:type="character" w:customStyle="1" w:styleId="HeaderChar">
    <w:name w:val="Header Char"/>
    <w:basedOn w:val="DefaultParagraphFont"/>
    <w:link w:val="Header"/>
    <w:uiPriority w:val="99"/>
    <w:rsid w:val="00154F7C"/>
    <w:rPr>
      <w:rFonts w:ascii="Verdana" w:eastAsia="Verdana" w:hAnsi="Verdana" w:cs="Verdana"/>
      <w:color w:val="000000"/>
      <w:sz w:val="20"/>
    </w:rPr>
  </w:style>
  <w:style w:type="paragraph" w:styleId="Footer">
    <w:name w:val="footer"/>
    <w:basedOn w:val="Normal"/>
    <w:link w:val="FooterChar"/>
    <w:uiPriority w:val="99"/>
    <w:unhideWhenUsed/>
    <w:rsid w:val="00154F7C"/>
    <w:pPr>
      <w:tabs>
        <w:tab w:val="center" w:pos="4680"/>
        <w:tab w:val="right" w:pos="9360"/>
      </w:tabs>
      <w:spacing w:after="0"/>
    </w:pPr>
  </w:style>
  <w:style w:type="character" w:customStyle="1" w:styleId="FooterChar">
    <w:name w:val="Footer Char"/>
    <w:basedOn w:val="DefaultParagraphFont"/>
    <w:link w:val="Footer"/>
    <w:uiPriority w:val="99"/>
    <w:rsid w:val="00154F7C"/>
    <w:rPr>
      <w:rFonts w:ascii="Verdana" w:eastAsia="Verdana" w:hAnsi="Verdana" w:cs="Verdana"/>
      <w:color w:val="000000"/>
      <w:sz w:val="20"/>
    </w:rPr>
  </w:style>
  <w:style w:type="paragraph" w:styleId="NormalWeb">
    <w:name w:val="Normal (Web)"/>
    <w:basedOn w:val="Normal"/>
    <w:uiPriority w:val="99"/>
    <w:semiHidden/>
    <w:unhideWhenUsed/>
    <w:rsid w:val="00D7416A"/>
    <w:pPr>
      <w:widowControl/>
      <w:spacing w:before="100" w:beforeAutospacing="1" w:after="100" w:afterAutospacing="1"/>
    </w:pPr>
    <w:rPr>
      <w:rFonts w:ascii="Times New Roman" w:eastAsiaTheme="minorHAnsi" w:hAnsi="Times New Roman" w:cs="Times New Roman"/>
      <w:color w:val="auto"/>
      <w:sz w:val="24"/>
      <w:szCs w:val="24"/>
      <w:lang w:val="fr-FR" w:eastAsia="fr-FR"/>
    </w:rPr>
  </w:style>
  <w:style w:type="paragraph" w:customStyle="1" w:styleId="Default">
    <w:name w:val="Default"/>
    <w:rsid w:val="00E36643"/>
    <w:pPr>
      <w:autoSpaceDE w:val="0"/>
      <w:autoSpaceDN w:val="0"/>
      <w:adjustRightInd w:val="0"/>
      <w:spacing w:after="0" w:line="240" w:lineRule="auto"/>
    </w:pPr>
    <w:rPr>
      <w:rFonts w:ascii="Calibri" w:hAnsi="Calibri" w:cs="Calibri"/>
      <w:color w:val="000000"/>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80" w:line="240" w:lineRule="auto"/>
    </w:pPr>
    <w:rPr>
      <w:rFonts w:ascii="Verdana" w:eastAsia="Verdana" w:hAnsi="Verdana" w:cs="Verdana"/>
      <w:color w:val="000000"/>
      <w:sz w:val="2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contextualSpacing/>
      <w:outlineLvl w:val="1"/>
    </w:pPr>
    <w:rPr>
      <w:b/>
    </w:rPr>
  </w:style>
  <w:style w:type="paragraph" w:styleId="Heading3">
    <w:name w:val="heading 3"/>
    <w:basedOn w:val="Normal"/>
    <w:next w:val="Normal"/>
    <w:pPr>
      <w:spacing w:before="2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822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209"/>
    <w:rPr>
      <w:rFonts w:ascii="Tahoma" w:eastAsia="Verdana" w:hAnsi="Tahoma" w:cs="Tahoma"/>
      <w:color w:val="000000"/>
      <w:sz w:val="16"/>
      <w:szCs w:val="16"/>
    </w:rPr>
  </w:style>
  <w:style w:type="table" w:styleId="TableGrid">
    <w:name w:val="Table Grid"/>
    <w:basedOn w:val="TableNormal"/>
    <w:uiPriority w:val="59"/>
    <w:rsid w:val="00B8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0D6"/>
    <w:rPr>
      <w:color w:val="0000FF" w:themeColor="hyperlink"/>
      <w:u w:val="single"/>
    </w:rPr>
  </w:style>
  <w:style w:type="character" w:styleId="FollowedHyperlink">
    <w:name w:val="FollowedHyperlink"/>
    <w:basedOn w:val="DefaultParagraphFont"/>
    <w:uiPriority w:val="99"/>
    <w:semiHidden/>
    <w:unhideWhenUsed/>
    <w:rsid w:val="0097369C"/>
    <w:rPr>
      <w:color w:val="800080" w:themeColor="followedHyperlink"/>
      <w:u w:val="single"/>
    </w:rPr>
  </w:style>
  <w:style w:type="paragraph" w:styleId="Header">
    <w:name w:val="header"/>
    <w:basedOn w:val="Normal"/>
    <w:link w:val="HeaderChar"/>
    <w:uiPriority w:val="99"/>
    <w:unhideWhenUsed/>
    <w:rsid w:val="00154F7C"/>
    <w:pPr>
      <w:tabs>
        <w:tab w:val="center" w:pos="4680"/>
        <w:tab w:val="right" w:pos="9360"/>
      </w:tabs>
      <w:spacing w:after="0"/>
    </w:pPr>
  </w:style>
  <w:style w:type="character" w:customStyle="1" w:styleId="HeaderChar">
    <w:name w:val="Header Char"/>
    <w:basedOn w:val="DefaultParagraphFont"/>
    <w:link w:val="Header"/>
    <w:uiPriority w:val="99"/>
    <w:rsid w:val="00154F7C"/>
    <w:rPr>
      <w:rFonts w:ascii="Verdana" w:eastAsia="Verdana" w:hAnsi="Verdana" w:cs="Verdana"/>
      <w:color w:val="000000"/>
      <w:sz w:val="20"/>
    </w:rPr>
  </w:style>
  <w:style w:type="paragraph" w:styleId="Footer">
    <w:name w:val="footer"/>
    <w:basedOn w:val="Normal"/>
    <w:link w:val="FooterChar"/>
    <w:uiPriority w:val="99"/>
    <w:unhideWhenUsed/>
    <w:rsid w:val="00154F7C"/>
    <w:pPr>
      <w:tabs>
        <w:tab w:val="center" w:pos="4680"/>
        <w:tab w:val="right" w:pos="9360"/>
      </w:tabs>
      <w:spacing w:after="0"/>
    </w:pPr>
  </w:style>
  <w:style w:type="character" w:customStyle="1" w:styleId="FooterChar">
    <w:name w:val="Footer Char"/>
    <w:basedOn w:val="DefaultParagraphFont"/>
    <w:link w:val="Footer"/>
    <w:uiPriority w:val="99"/>
    <w:rsid w:val="00154F7C"/>
    <w:rPr>
      <w:rFonts w:ascii="Verdana" w:eastAsia="Verdana" w:hAnsi="Verdana" w:cs="Verdana"/>
      <w:color w:val="000000"/>
      <w:sz w:val="20"/>
    </w:rPr>
  </w:style>
  <w:style w:type="paragraph" w:styleId="NormalWeb">
    <w:name w:val="Normal (Web)"/>
    <w:basedOn w:val="Normal"/>
    <w:uiPriority w:val="99"/>
    <w:semiHidden/>
    <w:unhideWhenUsed/>
    <w:rsid w:val="00D7416A"/>
    <w:pPr>
      <w:widowControl/>
      <w:spacing w:before="100" w:beforeAutospacing="1" w:after="100" w:afterAutospacing="1"/>
    </w:pPr>
    <w:rPr>
      <w:rFonts w:ascii="Times New Roman" w:eastAsiaTheme="minorHAnsi" w:hAnsi="Times New Roman" w:cs="Times New Roman"/>
      <w:color w:val="auto"/>
      <w:sz w:val="24"/>
      <w:szCs w:val="24"/>
      <w:lang w:val="fr-FR" w:eastAsia="fr-FR"/>
    </w:rPr>
  </w:style>
  <w:style w:type="paragraph" w:customStyle="1" w:styleId="Default">
    <w:name w:val="Default"/>
    <w:rsid w:val="00E36643"/>
    <w:pPr>
      <w:autoSpaceDE w:val="0"/>
      <w:autoSpaceDN w:val="0"/>
      <w:adjustRightInd w:val="0"/>
      <w:spacing w:after="0" w:line="240" w:lineRule="auto"/>
    </w:pPr>
    <w:rPr>
      <w:rFonts w:ascii="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2779">
      <w:bodyDiv w:val="1"/>
      <w:marLeft w:val="0"/>
      <w:marRight w:val="0"/>
      <w:marTop w:val="0"/>
      <w:marBottom w:val="0"/>
      <w:divBdr>
        <w:top w:val="none" w:sz="0" w:space="0" w:color="auto"/>
        <w:left w:val="none" w:sz="0" w:space="0" w:color="auto"/>
        <w:bottom w:val="none" w:sz="0" w:space="0" w:color="auto"/>
        <w:right w:val="none" w:sz="0" w:space="0" w:color="auto"/>
      </w:divBdr>
    </w:div>
    <w:div w:id="462114800">
      <w:bodyDiv w:val="1"/>
      <w:marLeft w:val="0"/>
      <w:marRight w:val="0"/>
      <w:marTop w:val="0"/>
      <w:marBottom w:val="0"/>
      <w:divBdr>
        <w:top w:val="none" w:sz="0" w:space="0" w:color="auto"/>
        <w:left w:val="none" w:sz="0" w:space="0" w:color="auto"/>
        <w:bottom w:val="none" w:sz="0" w:space="0" w:color="auto"/>
        <w:right w:val="none" w:sz="0" w:space="0" w:color="auto"/>
      </w:divBdr>
    </w:div>
    <w:div w:id="870921079">
      <w:bodyDiv w:val="1"/>
      <w:marLeft w:val="0"/>
      <w:marRight w:val="0"/>
      <w:marTop w:val="0"/>
      <w:marBottom w:val="0"/>
      <w:divBdr>
        <w:top w:val="none" w:sz="0" w:space="0" w:color="auto"/>
        <w:left w:val="none" w:sz="0" w:space="0" w:color="auto"/>
        <w:bottom w:val="none" w:sz="0" w:space="0" w:color="auto"/>
        <w:right w:val="none" w:sz="0" w:space="0" w:color="auto"/>
      </w:divBdr>
    </w:div>
    <w:div w:id="1117607053">
      <w:bodyDiv w:val="1"/>
      <w:marLeft w:val="0"/>
      <w:marRight w:val="0"/>
      <w:marTop w:val="0"/>
      <w:marBottom w:val="0"/>
      <w:divBdr>
        <w:top w:val="none" w:sz="0" w:space="0" w:color="auto"/>
        <w:left w:val="none" w:sz="0" w:space="0" w:color="auto"/>
        <w:bottom w:val="none" w:sz="0" w:space="0" w:color="auto"/>
        <w:right w:val="none" w:sz="0" w:space="0" w:color="auto"/>
      </w:divBdr>
    </w:div>
    <w:div w:id="1560896526">
      <w:bodyDiv w:val="1"/>
      <w:marLeft w:val="0"/>
      <w:marRight w:val="0"/>
      <w:marTop w:val="0"/>
      <w:marBottom w:val="0"/>
      <w:divBdr>
        <w:top w:val="none" w:sz="0" w:space="0" w:color="auto"/>
        <w:left w:val="none" w:sz="0" w:space="0" w:color="auto"/>
        <w:bottom w:val="none" w:sz="0" w:space="0" w:color="auto"/>
        <w:right w:val="none" w:sz="0" w:space="0" w:color="auto"/>
      </w:divBdr>
    </w:div>
    <w:div w:id="1640845741">
      <w:bodyDiv w:val="1"/>
      <w:marLeft w:val="0"/>
      <w:marRight w:val="0"/>
      <w:marTop w:val="0"/>
      <w:marBottom w:val="0"/>
      <w:divBdr>
        <w:top w:val="none" w:sz="0" w:space="0" w:color="auto"/>
        <w:left w:val="none" w:sz="0" w:space="0" w:color="auto"/>
        <w:bottom w:val="none" w:sz="0" w:space="0" w:color="auto"/>
        <w:right w:val="none" w:sz="0" w:space="0" w:color="auto"/>
      </w:divBdr>
    </w:div>
    <w:div w:id="1971398055">
      <w:bodyDiv w:val="1"/>
      <w:marLeft w:val="0"/>
      <w:marRight w:val="0"/>
      <w:marTop w:val="0"/>
      <w:marBottom w:val="0"/>
      <w:divBdr>
        <w:top w:val="none" w:sz="0" w:space="0" w:color="auto"/>
        <w:left w:val="none" w:sz="0" w:space="0" w:color="auto"/>
        <w:bottom w:val="none" w:sz="0" w:space="0" w:color="auto"/>
        <w:right w:val="none" w:sz="0" w:space="0" w:color="auto"/>
      </w:divBdr>
    </w:div>
    <w:div w:id="2028405937">
      <w:bodyDiv w:val="1"/>
      <w:marLeft w:val="0"/>
      <w:marRight w:val="0"/>
      <w:marTop w:val="0"/>
      <w:marBottom w:val="0"/>
      <w:divBdr>
        <w:top w:val="none" w:sz="0" w:space="0" w:color="auto"/>
        <w:left w:val="none" w:sz="0" w:space="0" w:color="auto"/>
        <w:bottom w:val="none" w:sz="0" w:space="0" w:color="auto"/>
        <w:right w:val="none" w:sz="0" w:space="0" w:color="auto"/>
      </w:divBdr>
    </w:div>
    <w:div w:id="210386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endya@un.org" TargetMode="External"/><Relationship Id="rId1" Type="http://schemas.openxmlformats.org/officeDocument/2006/relationships/hyperlink" Target="mailto:ndjeuga@u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140218 Revue de Presse 18 February 2014.docx</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140218 Revue de Presse 18 February 2014.docx</dc:title>
  <dc:creator>Guilaine Thebault Diagne</dc:creator>
  <cp:lastModifiedBy>Delore Ndjeuga Vicky</cp:lastModifiedBy>
  <cp:revision>2</cp:revision>
  <cp:lastPrinted>2015-03-22T15:22:00Z</cp:lastPrinted>
  <dcterms:created xsi:type="dcterms:W3CDTF">2015-06-03T11:57:00Z</dcterms:created>
  <dcterms:modified xsi:type="dcterms:W3CDTF">2015-06-03T11:57:00Z</dcterms:modified>
</cp:coreProperties>
</file>