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8D772" w14:textId="77777777" w:rsidR="00DC0E02" w:rsidRPr="007F6121" w:rsidRDefault="00DC0E02" w:rsidP="00DC0E02">
      <w:pPr>
        <w:pStyle w:val="paragraph"/>
        <w:spacing w:before="0" w:beforeAutospacing="0" w:after="0" w:afterAutospacing="0"/>
        <w:ind w:right="375"/>
        <w:jc w:val="center"/>
        <w:textAlignment w:val="baseline"/>
        <w:rPr>
          <w:rFonts w:ascii="Segoe UI" w:hAnsi="Segoe UI" w:cs="Segoe UI"/>
          <w:sz w:val="18"/>
          <w:szCs w:val="18"/>
          <w:lang w:val="it-IT"/>
        </w:rPr>
      </w:pPr>
      <w:r w:rsidRPr="007F6121">
        <w:rPr>
          <w:rStyle w:val="normaltextrun"/>
          <w:b/>
          <w:bCs/>
          <w:lang w:val="it-IT"/>
        </w:rPr>
        <w:t>U N I T E D   N A T I O N S             </w:t>
      </w:r>
      <w:r w:rsidRPr="006D5991">
        <w:rPr>
          <w:noProof/>
          <w:lang w:val="de-DE"/>
        </w:rPr>
        <w:drawing>
          <wp:inline distT="0" distB="0" distL="0" distR="0" wp14:anchorId="11FE024F" wp14:editId="2E914479">
            <wp:extent cx="552450" cy="523875"/>
            <wp:effectExtent l="0" t="0" r="0" b="952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52450" cy="523875"/>
                    </a:xfrm>
                    <a:prstGeom prst="rect">
                      <a:avLst/>
                    </a:prstGeom>
                  </pic:spPr>
                </pic:pic>
              </a:graphicData>
            </a:graphic>
          </wp:inline>
        </w:drawing>
      </w:r>
      <w:r w:rsidRPr="007F6121">
        <w:rPr>
          <w:rStyle w:val="normaltextrun"/>
          <w:b/>
          <w:bCs/>
          <w:lang w:val="it-IT"/>
        </w:rPr>
        <w:t>          N A T I O N S   U N I E S</w:t>
      </w:r>
      <w:r w:rsidRPr="007F6121">
        <w:rPr>
          <w:rStyle w:val="normaltextrun"/>
          <w:lang w:val="it-IT"/>
        </w:rPr>
        <w:t> </w:t>
      </w:r>
      <w:r w:rsidRPr="007F6121">
        <w:rPr>
          <w:rStyle w:val="eop"/>
          <w:lang w:val="it-IT"/>
        </w:rPr>
        <w:t> </w:t>
      </w:r>
    </w:p>
    <w:p w14:paraId="2ACE0D07" w14:textId="77777777" w:rsidR="00DC0E02" w:rsidRPr="006D5991" w:rsidRDefault="00DC0E02" w:rsidP="00DC0E02">
      <w:pPr>
        <w:pStyle w:val="paragraph"/>
        <w:spacing w:before="0" w:beforeAutospacing="0" w:after="0" w:afterAutospacing="0"/>
        <w:textAlignment w:val="baseline"/>
        <w:rPr>
          <w:rFonts w:ascii="Segoe UI" w:hAnsi="Segoe UI" w:cs="Segoe UI"/>
          <w:sz w:val="18"/>
          <w:szCs w:val="18"/>
          <w:lang w:val="de-DE"/>
        </w:rPr>
      </w:pPr>
      <w:r w:rsidRPr="006D5991">
        <w:rPr>
          <w:rStyle w:val="normaltextrun"/>
          <w:lang w:val="de-DE"/>
        </w:rPr>
        <w:t> </w:t>
      </w:r>
      <w:r w:rsidRPr="006D5991">
        <w:rPr>
          <w:rStyle w:val="eop"/>
          <w:lang w:val="de-DE"/>
        </w:rPr>
        <w:t> </w:t>
      </w:r>
    </w:p>
    <w:p w14:paraId="3DD68C80" w14:textId="579B05F5" w:rsidR="003B77C8" w:rsidRPr="006D5991" w:rsidRDefault="006B53BB" w:rsidP="003B77C8">
      <w:pPr>
        <w:jc w:val="center"/>
        <w:rPr>
          <w:rFonts w:ascii="Times New Roman" w:hAnsi="Times New Roman" w:cs="Times New Roman"/>
          <w:b/>
          <w:bCs/>
          <w:sz w:val="28"/>
          <w:szCs w:val="28"/>
          <w:lang w:val="de-DE"/>
        </w:rPr>
      </w:pPr>
      <w:r w:rsidRPr="006D5991">
        <w:rPr>
          <w:b/>
          <w:bCs/>
          <w:lang w:val="de-DE"/>
        </w:rPr>
        <w:t>DER GENERALSEKRETÄR</w:t>
      </w:r>
    </w:p>
    <w:p w14:paraId="6AD8E4DC" w14:textId="77777777" w:rsidR="003B77C8" w:rsidRPr="006D5991" w:rsidRDefault="003B77C8" w:rsidP="003B77C8">
      <w:pPr>
        <w:jc w:val="center"/>
        <w:rPr>
          <w:rFonts w:ascii="Times New Roman" w:hAnsi="Times New Roman" w:cs="Times New Roman"/>
          <w:b/>
          <w:bCs/>
          <w:sz w:val="28"/>
          <w:szCs w:val="28"/>
          <w:lang w:val="de-DE"/>
        </w:rPr>
      </w:pPr>
      <w:r w:rsidRPr="006D5991">
        <w:rPr>
          <w:rFonts w:ascii="Times New Roman" w:hAnsi="Times New Roman" w:cs="Times New Roman"/>
          <w:b/>
          <w:bCs/>
          <w:sz w:val="28"/>
          <w:szCs w:val="28"/>
          <w:lang w:val="de-DE"/>
        </w:rPr>
        <w:t>--</w:t>
      </w:r>
    </w:p>
    <w:p w14:paraId="1DD0CE60" w14:textId="31E676F5" w:rsidR="003D7EFA" w:rsidRPr="006D5991" w:rsidRDefault="00B315E6" w:rsidP="006E18B4">
      <w:pPr>
        <w:spacing w:after="120"/>
        <w:jc w:val="center"/>
        <w:rPr>
          <w:rFonts w:ascii="Times New Roman" w:hAnsi="Times New Roman" w:cs="Times New Roman"/>
          <w:b/>
          <w:bCs/>
          <w:sz w:val="28"/>
          <w:szCs w:val="28"/>
          <w:lang w:val="de-DE"/>
        </w:rPr>
      </w:pPr>
      <w:r w:rsidRPr="006D5991">
        <w:rPr>
          <w:b/>
          <w:bCs/>
          <w:lang w:val="de-DE"/>
        </w:rPr>
        <w:t xml:space="preserve">Botschaft zum Internationalen Tag </w:t>
      </w:r>
      <w:r w:rsidR="006E18B4" w:rsidRPr="006D5991">
        <w:rPr>
          <w:b/>
          <w:bCs/>
          <w:lang w:val="de-DE"/>
        </w:rPr>
        <w:t xml:space="preserve">zur Aufklärung über die Minengefahr </w:t>
      </w:r>
      <w:r w:rsidR="006E18B4" w:rsidRPr="006D5991">
        <w:rPr>
          <w:b/>
          <w:bCs/>
          <w:lang w:val="de-DE"/>
        </w:rPr>
        <w:br/>
        <w:t>und zur Unterstützung von Antiminenprogrammen</w:t>
      </w:r>
    </w:p>
    <w:p w14:paraId="6E89F57D" w14:textId="78EE4E32" w:rsidR="003B77C8" w:rsidRPr="006D5991" w:rsidRDefault="006E18B4" w:rsidP="003B77C8">
      <w:pPr>
        <w:jc w:val="center"/>
        <w:rPr>
          <w:rFonts w:ascii="Times New Roman" w:hAnsi="Times New Roman" w:cs="Times New Roman"/>
          <w:b/>
          <w:bCs/>
          <w:sz w:val="28"/>
          <w:szCs w:val="28"/>
          <w:u w:val="single"/>
          <w:lang w:val="de-DE"/>
        </w:rPr>
      </w:pPr>
      <w:r w:rsidRPr="006D5991">
        <w:rPr>
          <w:b/>
          <w:bCs/>
          <w:u w:val="single"/>
          <w:lang w:val="de-DE"/>
        </w:rPr>
        <w:t>4</w:t>
      </w:r>
      <w:r w:rsidR="004C6F12" w:rsidRPr="006D5991">
        <w:rPr>
          <w:b/>
          <w:bCs/>
          <w:u w:val="single"/>
          <w:lang w:val="de-DE"/>
        </w:rPr>
        <w:t xml:space="preserve">. </w:t>
      </w:r>
      <w:r w:rsidRPr="006D5991">
        <w:rPr>
          <w:b/>
          <w:bCs/>
          <w:u w:val="single"/>
          <w:lang w:val="de-DE"/>
        </w:rPr>
        <w:t>April</w:t>
      </w:r>
      <w:r w:rsidR="00B311B2" w:rsidRPr="006D5991">
        <w:rPr>
          <w:b/>
          <w:bCs/>
          <w:u w:val="single"/>
          <w:lang w:val="de-DE"/>
        </w:rPr>
        <w:t xml:space="preserve"> </w:t>
      </w:r>
      <w:r w:rsidR="003B77C8" w:rsidRPr="006D5991">
        <w:rPr>
          <w:b/>
          <w:bCs/>
          <w:u w:val="single"/>
          <w:lang w:val="de-DE"/>
        </w:rPr>
        <w:t>202</w:t>
      </w:r>
      <w:r w:rsidR="002D2279" w:rsidRPr="006D5991">
        <w:rPr>
          <w:b/>
          <w:bCs/>
          <w:u w:val="single"/>
          <w:lang w:val="de-DE"/>
        </w:rPr>
        <w:t>6</w:t>
      </w:r>
    </w:p>
    <w:p w14:paraId="3D9BBA97" w14:textId="77777777" w:rsidR="003B77C8" w:rsidRPr="006D5991" w:rsidRDefault="003B77C8" w:rsidP="003B77C8">
      <w:pPr>
        <w:rPr>
          <w:rFonts w:ascii="Times New Roman" w:hAnsi="Times New Roman" w:cs="Times New Roman"/>
          <w:sz w:val="28"/>
          <w:szCs w:val="28"/>
          <w:lang w:val="de-DE"/>
        </w:rPr>
      </w:pPr>
    </w:p>
    <w:p w14:paraId="692CB384" w14:textId="77777777" w:rsidR="006E18B4" w:rsidRPr="006E18B4" w:rsidRDefault="006E18B4" w:rsidP="006E18B4">
      <w:pPr>
        <w:suppressAutoHyphens/>
        <w:spacing w:after="120"/>
        <w:ind w:firstLine="432"/>
        <w:rPr>
          <w:sz w:val="22"/>
          <w:szCs w:val="22"/>
          <w:lang w:val="de-DE"/>
        </w:rPr>
      </w:pPr>
      <w:r w:rsidRPr="006E18B4">
        <w:rPr>
          <w:sz w:val="22"/>
          <w:szCs w:val="22"/>
          <w:lang w:val="de-DE"/>
        </w:rPr>
        <w:t>Landminen, explosive Kampfmittelrückstände und behelfsmäßige Sprengvorrichtungen haben verheerende Auswirkungen auf die Zivilbevölkerung, insbesondere auf Kinder. Angesichts der immer zahlreicher werdenden Konflikte und der rasant steigenden Militärausgaben nimmt die Gefahr weiter zu.</w:t>
      </w:r>
    </w:p>
    <w:p w14:paraId="72A65D53" w14:textId="77777777" w:rsidR="006E18B4" w:rsidRPr="006E18B4" w:rsidRDefault="006E18B4" w:rsidP="006E18B4">
      <w:pPr>
        <w:suppressAutoHyphens/>
        <w:spacing w:after="120"/>
        <w:ind w:firstLine="432"/>
        <w:rPr>
          <w:sz w:val="22"/>
          <w:szCs w:val="22"/>
          <w:lang w:val="de-DE"/>
        </w:rPr>
      </w:pPr>
      <w:r w:rsidRPr="006E18B4">
        <w:rPr>
          <w:sz w:val="22"/>
          <w:szCs w:val="22"/>
          <w:lang w:val="de-DE"/>
        </w:rPr>
        <w:t>Nach dem Ende der Kampfhandlungen verschwinden diese Waffen nicht einfach. Sie lauern auf Feldern in Äthiopien, Kolumbien, Libanon und Myanmar; inmitten der Trümmer in Gaza und in Gemeinden in ganz Syrien. Jahr für Jahr töten sie tausende Menschen und verletzen noch viel mehr – oft noch lange nachdem die Konflikte beendet sind.</w:t>
      </w:r>
    </w:p>
    <w:p w14:paraId="72743E7F" w14:textId="1102B222" w:rsidR="006E18B4" w:rsidRPr="006E18B4" w:rsidRDefault="006E18B4" w:rsidP="006E18B4">
      <w:pPr>
        <w:suppressAutoHyphens/>
        <w:spacing w:after="120"/>
        <w:ind w:firstLine="432"/>
        <w:rPr>
          <w:sz w:val="22"/>
          <w:szCs w:val="22"/>
          <w:lang w:val="de-DE"/>
        </w:rPr>
      </w:pPr>
      <w:r w:rsidRPr="006E18B4">
        <w:rPr>
          <w:sz w:val="22"/>
          <w:szCs w:val="22"/>
          <w:lang w:val="de-DE"/>
        </w:rPr>
        <w:t>Antiminenprogramme spielen an Orten, an denen der Frieden fragil ist, humanitäre Hilfe dringend benötigt wird und die Entwicklung gefährdet ist</w:t>
      </w:r>
      <w:r w:rsidR="007F6121">
        <w:rPr>
          <w:sz w:val="22"/>
          <w:szCs w:val="22"/>
          <w:lang w:val="de-DE"/>
        </w:rPr>
        <w:t>,</w:t>
      </w:r>
      <w:r w:rsidRPr="006E18B4">
        <w:rPr>
          <w:sz w:val="22"/>
          <w:szCs w:val="22"/>
          <w:lang w:val="de-DE"/>
        </w:rPr>
        <w:t xml:space="preserve"> eine entscheidende Rolle. Dank dieser Programme können die Vereinten Nationen und ihre Partner unter besseren Sicherheitsbedingungen arbeiten, und die zerstörten Gebiete können sich erholen und wieder aufgebaut werden.</w:t>
      </w:r>
    </w:p>
    <w:p w14:paraId="24489BC6" w14:textId="62308BAC" w:rsidR="006E18B4" w:rsidRPr="006E18B4" w:rsidRDefault="006E18B4" w:rsidP="006E18B4">
      <w:pPr>
        <w:suppressAutoHyphens/>
        <w:spacing w:after="120"/>
        <w:ind w:firstLine="432"/>
        <w:rPr>
          <w:sz w:val="22"/>
          <w:szCs w:val="22"/>
          <w:lang w:val="de-DE"/>
        </w:rPr>
      </w:pPr>
      <w:r w:rsidRPr="006E18B4">
        <w:rPr>
          <w:sz w:val="22"/>
          <w:szCs w:val="22"/>
          <w:lang w:val="de-DE"/>
        </w:rPr>
        <w:t xml:space="preserve">Am heutigen Internationalen Tag zur Aufklärung über die Minengefahr und zur Unterstützung </w:t>
      </w:r>
      <w:r w:rsidRPr="006E18B4">
        <w:rPr>
          <w:spacing w:val="-2"/>
          <w:sz w:val="22"/>
          <w:szCs w:val="22"/>
          <w:lang w:val="de-DE"/>
        </w:rPr>
        <w:t>von Antiminenprogrammen rufe ich alle Mitgliedstaaten dazu auf, den einschlägigen Übereinkünften</w:t>
      </w:r>
      <w:r w:rsidR="002D35FE">
        <w:rPr>
          <w:spacing w:val="-2"/>
          <w:sz w:val="22"/>
          <w:szCs w:val="22"/>
          <w:lang w:val="de-DE"/>
        </w:rPr>
        <w:t xml:space="preserve"> </w:t>
      </w:r>
      <w:r w:rsidRPr="006E18B4">
        <w:rPr>
          <w:spacing w:val="-2"/>
          <w:sz w:val="22"/>
          <w:szCs w:val="22"/>
          <w:lang w:val="de-DE"/>
        </w:rPr>
        <w:t>–</w:t>
      </w:r>
      <w:r w:rsidRPr="006E18B4">
        <w:rPr>
          <w:sz w:val="22"/>
          <w:szCs w:val="22"/>
          <w:lang w:val="de-DE"/>
        </w:rPr>
        <w:t xml:space="preserve"> einschließlich des Antipersonenminen-Übereinkommens – beizutreten und sich daran zu halten, und fordere diejenigen, die ausgetreten sind, nachdrücklich auf, wieder beizutreten. Werden diese unverzichtbaren Übereinkünfte nicht aufrechterhalten, schadet dies dem Schutz der Zivilbevölkerung und gefährdet zusätzlich die 100 Millionen unschuldigen Menschen, deren Leben bereits in Gefahr ist.</w:t>
      </w:r>
    </w:p>
    <w:p w14:paraId="0261828F" w14:textId="77777777" w:rsidR="006E18B4" w:rsidRPr="006E18B4" w:rsidRDefault="006E18B4" w:rsidP="006E18B4">
      <w:pPr>
        <w:suppressAutoHyphens/>
        <w:spacing w:after="120"/>
        <w:ind w:firstLine="432"/>
        <w:rPr>
          <w:sz w:val="22"/>
          <w:szCs w:val="22"/>
          <w:lang w:val="de-DE"/>
        </w:rPr>
      </w:pPr>
      <w:r w:rsidRPr="006E18B4">
        <w:rPr>
          <w:sz w:val="22"/>
          <w:szCs w:val="22"/>
          <w:lang w:val="de-DE"/>
        </w:rPr>
        <w:t>Das diesjährige Thema – „In Frieden investieren, in Antiminenprogramme investieren“ – unterstreicht, wie wichtig es ist, die Minenräumung zu beschleunigen, die Aufklärung über die Gefahren zu verbessern, die Hilfe für Opfer auszuweiten, Waffenbestände abzubauen und sich für eine minenfreie Welt einzusetzen.</w:t>
      </w:r>
    </w:p>
    <w:p w14:paraId="27453CD4" w14:textId="749546D2" w:rsidR="000A2267" w:rsidRPr="006D5991" w:rsidRDefault="006E18B4" w:rsidP="006E18B4">
      <w:pPr>
        <w:suppressAutoHyphens/>
        <w:spacing w:after="120"/>
        <w:ind w:firstLine="432"/>
        <w:rPr>
          <w:sz w:val="22"/>
          <w:szCs w:val="22"/>
          <w:lang w:val="de-DE"/>
        </w:rPr>
      </w:pPr>
      <w:r w:rsidRPr="006D5991">
        <w:rPr>
          <w:sz w:val="22"/>
          <w:szCs w:val="22"/>
          <w:lang w:val="de-DE"/>
        </w:rPr>
        <w:t>Wir müssen die von diesen Waffen ausgehende Bedrohung beseitigen – damit alle Menschen überall in Sicherheit und voller Hoffnung leben können.</w:t>
      </w:r>
    </w:p>
    <w:p w14:paraId="39FA4682" w14:textId="0672CD8A" w:rsidR="00E135C5" w:rsidRPr="006D5991" w:rsidRDefault="00E135C5" w:rsidP="00E135C5">
      <w:pPr>
        <w:spacing w:after="120"/>
        <w:ind w:firstLine="432"/>
        <w:jc w:val="center"/>
        <w:rPr>
          <w:sz w:val="22"/>
          <w:szCs w:val="22"/>
          <w:lang w:val="de-DE"/>
        </w:rPr>
      </w:pPr>
      <w:r w:rsidRPr="006D5991">
        <w:rPr>
          <w:sz w:val="22"/>
          <w:szCs w:val="22"/>
          <w:lang w:val="de-DE"/>
        </w:rPr>
        <w:t>______________</w:t>
      </w:r>
    </w:p>
    <w:sectPr w:rsidR="00E135C5" w:rsidRPr="006D5991">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2C416" w14:textId="77777777" w:rsidR="0077751A" w:rsidRDefault="0077751A" w:rsidP="0092383C">
      <w:r>
        <w:separator/>
      </w:r>
    </w:p>
  </w:endnote>
  <w:endnote w:type="continuationSeparator" w:id="0">
    <w:p w14:paraId="200E7FD6" w14:textId="77777777" w:rsidR="0077751A" w:rsidRDefault="0077751A" w:rsidP="0092383C">
      <w:r>
        <w:continuationSeparator/>
      </w:r>
    </w:p>
  </w:endnote>
  <w:endnote w:type="continuationNotice" w:id="1">
    <w:p w14:paraId="3FD27CFB" w14:textId="77777777" w:rsidR="0077751A" w:rsidRDefault="007775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E683E" w14:textId="64088EF8" w:rsidR="004D6468" w:rsidRPr="004D6468" w:rsidRDefault="004D6468" w:rsidP="00137EBD">
    <w:pPr>
      <w:pStyle w:val="Footer"/>
      <w:ind w:right="120"/>
      <w:jc w:val="right"/>
      <w:rPr>
        <w:rFonts w:asciiTheme="majorBidi" w:hAnsiTheme="majorBidi" w:cstheme="majorBidi"/>
        <w:sz w:val="18"/>
        <w:szCs w:val="18"/>
        <w:lang w:val="de-DE"/>
      </w:rPr>
    </w:pPr>
  </w:p>
  <w:p w14:paraId="22240BA5" w14:textId="09D56DD2" w:rsidR="000630B0" w:rsidRPr="004D6468" w:rsidRDefault="004D6468" w:rsidP="000630B0">
    <w:pPr>
      <w:pStyle w:val="Footer"/>
      <w:jc w:val="center"/>
      <w:rPr>
        <w:rFonts w:ascii="Times New Roman" w:hAnsi="Times New Roman" w:cs="Times New Roman"/>
        <w:sz w:val="18"/>
        <w:szCs w:val="18"/>
        <w:lang w:val="de-DE"/>
      </w:rPr>
    </w:pPr>
    <w:r w:rsidRPr="004D6468">
      <w:rPr>
        <w:rFonts w:ascii="Times New Roman" w:hAnsi="Times New Roman" w:cs="Times New Roman"/>
        <w:sz w:val="18"/>
        <w:szCs w:val="18"/>
        <w:lang w:val="de-DE"/>
      </w:rPr>
      <w:t>Übersetzung des Deutschen Übersetzungsdienstes der Vereinten Nationen, New York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0E3B0" w14:textId="77777777" w:rsidR="0077751A" w:rsidRDefault="0077751A" w:rsidP="0092383C">
      <w:r>
        <w:separator/>
      </w:r>
    </w:p>
  </w:footnote>
  <w:footnote w:type="continuationSeparator" w:id="0">
    <w:p w14:paraId="1FFBB0FE" w14:textId="77777777" w:rsidR="0077751A" w:rsidRDefault="0077751A" w:rsidP="0092383C">
      <w:r>
        <w:continuationSeparator/>
      </w:r>
    </w:p>
  </w:footnote>
  <w:footnote w:type="continuationNotice" w:id="1">
    <w:p w14:paraId="46135C27" w14:textId="77777777" w:rsidR="0077751A" w:rsidRDefault="0077751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7C8"/>
    <w:rsid w:val="00010D14"/>
    <w:rsid w:val="000252D2"/>
    <w:rsid w:val="00054B59"/>
    <w:rsid w:val="000630B0"/>
    <w:rsid w:val="000653A1"/>
    <w:rsid w:val="0007340D"/>
    <w:rsid w:val="000777FC"/>
    <w:rsid w:val="000A2267"/>
    <w:rsid w:val="000A30F3"/>
    <w:rsid w:val="000A509A"/>
    <w:rsid w:val="001015CF"/>
    <w:rsid w:val="00117426"/>
    <w:rsid w:val="00127BA1"/>
    <w:rsid w:val="00132203"/>
    <w:rsid w:val="00137EBD"/>
    <w:rsid w:val="00160767"/>
    <w:rsid w:val="00163C2B"/>
    <w:rsid w:val="00165A52"/>
    <w:rsid w:val="00191E28"/>
    <w:rsid w:val="001B608B"/>
    <w:rsid w:val="001F0048"/>
    <w:rsid w:val="002A092F"/>
    <w:rsid w:val="002B4B87"/>
    <w:rsid w:val="002D1D3E"/>
    <w:rsid w:val="002D2279"/>
    <w:rsid w:val="002D35FE"/>
    <w:rsid w:val="002F4060"/>
    <w:rsid w:val="00315F19"/>
    <w:rsid w:val="00340EEC"/>
    <w:rsid w:val="00357D83"/>
    <w:rsid w:val="00371B76"/>
    <w:rsid w:val="003859CA"/>
    <w:rsid w:val="003B77C8"/>
    <w:rsid w:val="003D7EFA"/>
    <w:rsid w:val="00423EAE"/>
    <w:rsid w:val="0042773C"/>
    <w:rsid w:val="00465C5C"/>
    <w:rsid w:val="00470B67"/>
    <w:rsid w:val="004C6F12"/>
    <w:rsid w:val="004D6468"/>
    <w:rsid w:val="00501FB0"/>
    <w:rsid w:val="00504702"/>
    <w:rsid w:val="00506681"/>
    <w:rsid w:val="00530C0B"/>
    <w:rsid w:val="005334DA"/>
    <w:rsid w:val="00541D8B"/>
    <w:rsid w:val="00545257"/>
    <w:rsid w:val="005644F1"/>
    <w:rsid w:val="005812F3"/>
    <w:rsid w:val="00592F31"/>
    <w:rsid w:val="00597909"/>
    <w:rsid w:val="005B75B0"/>
    <w:rsid w:val="005D43B8"/>
    <w:rsid w:val="005F4B8D"/>
    <w:rsid w:val="00631E13"/>
    <w:rsid w:val="00640D86"/>
    <w:rsid w:val="00674E4B"/>
    <w:rsid w:val="006A0BCA"/>
    <w:rsid w:val="006A15AC"/>
    <w:rsid w:val="006B53BB"/>
    <w:rsid w:val="006C22EC"/>
    <w:rsid w:val="006C5812"/>
    <w:rsid w:val="006D5991"/>
    <w:rsid w:val="006E18B4"/>
    <w:rsid w:val="006E4910"/>
    <w:rsid w:val="00702690"/>
    <w:rsid w:val="00720732"/>
    <w:rsid w:val="0072576E"/>
    <w:rsid w:val="00736228"/>
    <w:rsid w:val="0076630B"/>
    <w:rsid w:val="0077751A"/>
    <w:rsid w:val="0078080B"/>
    <w:rsid w:val="007A6388"/>
    <w:rsid w:val="007F57F9"/>
    <w:rsid w:val="007F6121"/>
    <w:rsid w:val="00813AD8"/>
    <w:rsid w:val="008172DC"/>
    <w:rsid w:val="00837967"/>
    <w:rsid w:val="00882278"/>
    <w:rsid w:val="0089064D"/>
    <w:rsid w:val="00897962"/>
    <w:rsid w:val="008B09DF"/>
    <w:rsid w:val="008C6CB7"/>
    <w:rsid w:val="009122A2"/>
    <w:rsid w:val="00915377"/>
    <w:rsid w:val="0092383C"/>
    <w:rsid w:val="00925767"/>
    <w:rsid w:val="00926A39"/>
    <w:rsid w:val="00941011"/>
    <w:rsid w:val="0098454C"/>
    <w:rsid w:val="009A1827"/>
    <w:rsid w:val="009A46DC"/>
    <w:rsid w:val="009B197F"/>
    <w:rsid w:val="00A02D9F"/>
    <w:rsid w:val="00A04F87"/>
    <w:rsid w:val="00A17B4B"/>
    <w:rsid w:val="00A44CA9"/>
    <w:rsid w:val="00A534FF"/>
    <w:rsid w:val="00A71D59"/>
    <w:rsid w:val="00AA2D67"/>
    <w:rsid w:val="00AB5703"/>
    <w:rsid w:val="00AE091A"/>
    <w:rsid w:val="00AF1710"/>
    <w:rsid w:val="00B033FD"/>
    <w:rsid w:val="00B311B2"/>
    <w:rsid w:val="00B315E6"/>
    <w:rsid w:val="00B55293"/>
    <w:rsid w:val="00B573E8"/>
    <w:rsid w:val="00BB3D33"/>
    <w:rsid w:val="00BC24B9"/>
    <w:rsid w:val="00BD47F6"/>
    <w:rsid w:val="00BE3019"/>
    <w:rsid w:val="00BE7B3F"/>
    <w:rsid w:val="00BF5B7D"/>
    <w:rsid w:val="00C17298"/>
    <w:rsid w:val="00C30C14"/>
    <w:rsid w:val="00C76454"/>
    <w:rsid w:val="00C81A11"/>
    <w:rsid w:val="00C91279"/>
    <w:rsid w:val="00C95716"/>
    <w:rsid w:val="00CA2954"/>
    <w:rsid w:val="00CF7E33"/>
    <w:rsid w:val="00D065C7"/>
    <w:rsid w:val="00D428B7"/>
    <w:rsid w:val="00D46EA7"/>
    <w:rsid w:val="00D473B9"/>
    <w:rsid w:val="00D65050"/>
    <w:rsid w:val="00DA5C81"/>
    <w:rsid w:val="00DB5ECF"/>
    <w:rsid w:val="00DC0E02"/>
    <w:rsid w:val="00E135C5"/>
    <w:rsid w:val="00E4105C"/>
    <w:rsid w:val="00E564B6"/>
    <w:rsid w:val="00E65256"/>
    <w:rsid w:val="00EA1A4D"/>
    <w:rsid w:val="00EB383B"/>
    <w:rsid w:val="00EC65CB"/>
    <w:rsid w:val="00ED305D"/>
    <w:rsid w:val="00ED6B50"/>
    <w:rsid w:val="00EF0733"/>
    <w:rsid w:val="00EF7352"/>
    <w:rsid w:val="00F0646E"/>
    <w:rsid w:val="00F15AB5"/>
    <w:rsid w:val="00F16081"/>
    <w:rsid w:val="00F365B3"/>
    <w:rsid w:val="00F541EC"/>
    <w:rsid w:val="00F66A57"/>
    <w:rsid w:val="00FD7ABB"/>
    <w:rsid w:val="00FF000B"/>
    <w:rsid w:val="00FF6C7A"/>
    <w:rsid w:val="769DEB74"/>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6F23FBD"/>
  <w15:chartTrackingRefBased/>
  <w15:docId w15:val="{1DEA128A-6C03-4AD4-AD2F-860994DA8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383C"/>
    <w:pPr>
      <w:tabs>
        <w:tab w:val="center" w:pos="4680"/>
        <w:tab w:val="right" w:pos="9360"/>
      </w:tabs>
    </w:pPr>
  </w:style>
  <w:style w:type="character" w:customStyle="1" w:styleId="HeaderChar">
    <w:name w:val="Header Char"/>
    <w:basedOn w:val="DefaultParagraphFont"/>
    <w:link w:val="Header"/>
    <w:uiPriority w:val="99"/>
    <w:rsid w:val="0092383C"/>
  </w:style>
  <w:style w:type="paragraph" w:styleId="Footer">
    <w:name w:val="footer"/>
    <w:basedOn w:val="Normal"/>
    <w:link w:val="FooterChar"/>
    <w:uiPriority w:val="99"/>
    <w:unhideWhenUsed/>
    <w:rsid w:val="0092383C"/>
    <w:pPr>
      <w:tabs>
        <w:tab w:val="center" w:pos="4680"/>
        <w:tab w:val="right" w:pos="9360"/>
      </w:tabs>
    </w:pPr>
  </w:style>
  <w:style w:type="character" w:customStyle="1" w:styleId="FooterChar">
    <w:name w:val="Footer Char"/>
    <w:basedOn w:val="DefaultParagraphFont"/>
    <w:link w:val="Footer"/>
    <w:uiPriority w:val="99"/>
    <w:rsid w:val="0092383C"/>
  </w:style>
  <w:style w:type="character" w:styleId="CommentReference">
    <w:name w:val="annotation reference"/>
    <w:basedOn w:val="DefaultParagraphFont"/>
    <w:uiPriority w:val="99"/>
    <w:semiHidden/>
    <w:unhideWhenUsed/>
    <w:rsid w:val="0092383C"/>
    <w:rPr>
      <w:sz w:val="16"/>
      <w:szCs w:val="16"/>
    </w:rPr>
  </w:style>
  <w:style w:type="paragraph" w:styleId="CommentText">
    <w:name w:val="annotation text"/>
    <w:basedOn w:val="Normal"/>
    <w:link w:val="CommentTextChar"/>
    <w:uiPriority w:val="99"/>
    <w:semiHidden/>
    <w:unhideWhenUsed/>
    <w:rsid w:val="0092383C"/>
    <w:rPr>
      <w:sz w:val="20"/>
      <w:szCs w:val="20"/>
    </w:rPr>
  </w:style>
  <w:style w:type="character" w:customStyle="1" w:styleId="CommentTextChar">
    <w:name w:val="Comment Text Char"/>
    <w:basedOn w:val="DefaultParagraphFont"/>
    <w:link w:val="CommentText"/>
    <w:uiPriority w:val="99"/>
    <w:semiHidden/>
    <w:rsid w:val="0092383C"/>
    <w:rPr>
      <w:sz w:val="20"/>
      <w:szCs w:val="20"/>
    </w:rPr>
  </w:style>
  <w:style w:type="paragraph" w:styleId="CommentSubject">
    <w:name w:val="annotation subject"/>
    <w:basedOn w:val="CommentText"/>
    <w:next w:val="CommentText"/>
    <w:link w:val="CommentSubjectChar"/>
    <w:uiPriority w:val="99"/>
    <w:semiHidden/>
    <w:unhideWhenUsed/>
    <w:rsid w:val="0092383C"/>
    <w:rPr>
      <w:b/>
      <w:bCs/>
    </w:rPr>
  </w:style>
  <w:style w:type="character" w:customStyle="1" w:styleId="CommentSubjectChar">
    <w:name w:val="Comment Subject Char"/>
    <w:basedOn w:val="CommentTextChar"/>
    <w:link w:val="CommentSubject"/>
    <w:uiPriority w:val="99"/>
    <w:semiHidden/>
    <w:rsid w:val="0092383C"/>
    <w:rPr>
      <w:b/>
      <w:bCs/>
      <w:sz w:val="20"/>
      <w:szCs w:val="20"/>
    </w:rPr>
  </w:style>
  <w:style w:type="paragraph" w:styleId="BalloonText">
    <w:name w:val="Balloon Text"/>
    <w:basedOn w:val="Normal"/>
    <w:link w:val="BalloonTextChar"/>
    <w:uiPriority w:val="99"/>
    <w:semiHidden/>
    <w:unhideWhenUsed/>
    <w:rsid w:val="009238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383C"/>
    <w:rPr>
      <w:rFonts w:ascii="Segoe UI" w:hAnsi="Segoe UI" w:cs="Segoe UI"/>
      <w:sz w:val="18"/>
      <w:szCs w:val="18"/>
    </w:rPr>
  </w:style>
  <w:style w:type="paragraph" w:customStyle="1" w:styleId="paragraph">
    <w:name w:val="paragraph"/>
    <w:basedOn w:val="Normal"/>
    <w:rsid w:val="00DC0E02"/>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DC0E02"/>
  </w:style>
  <w:style w:type="character" w:customStyle="1" w:styleId="eop">
    <w:name w:val="eop"/>
    <w:basedOn w:val="DefaultParagraphFont"/>
    <w:rsid w:val="00DC0E02"/>
  </w:style>
  <w:style w:type="paragraph" w:styleId="Revision">
    <w:name w:val="Revision"/>
    <w:hidden/>
    <w:uiPriority w:val="99"/>
    <w:semiHidden/>
    <w:rsid w:val="007F61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091432">
      <w:bodyDiv w:val="1"/>
      <w:marLeft w:val="0"/>
      <w:marRight w:val="0"/>
      <w:marTop w:val="0"/>
      <w:marBottom w:val="0"/>
      <w:divBdr>
        <w:top w:val="none" w:sz="0" w:space="0" w:color="auto"/>
        <w:left w:val="none" w:sz="0" w:space="0" w:color="auto"/>
        <w:bottom w:val="none" w:sz="0" w:space="0" w:color="auto"/>
        <w:right w:val="none" w:sz="0" w:space="0" w:color="auto"/>
      </w:divBdr>
    </w:div>
    <w:div w:id="1751274833">
      <w:bodyDiv w:val="1"/>
      <w:marLeft w:val="0"/>
      <w:marRight w:val="0"/>
      <w:marTop w:val="0"/>
      <w:marBottom w:val="0"/>
      <w:divBdr>
        <w:top w:val="none" w:sz="0" w:space="0" w:color="auto"/>
        <w:left w:val="none" w:sz="0" w:space="0" w:color="auto"/>
        <w:bottom w:val="none" w:sz="0" w:space="0" w:color="auto"/>
        <w:right w:val="none" w:sz="0" w:space="0" w:color="auto"/>
      </w:divBdr>
      <w:divsChild>
        <w:div w:id="594437610">
          <w:marLeft w:val="0"/>
          <w:marRight w:val="0"/>
          <w:marTop w:val="0"/>
          <w:marBottom w:val="0"/>
          <w:divBdr>
            <w:top w:val="none" w:sz="0" w:space="0" w:color="auto"/>
            <w:left w:val="none" w:sz="0" w:space="0" w:color="auto"/>
            <w:bottom w:val="none" w:sz="0" w:space="0" w:color="auto"/>
            <w:right w:val="none" w:sz="0" w:space="0" w:color="auto"/>
          </w:divBdr>
        </w:div>
        <w:div w:id="20561551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7728328e-3163-4cfd-9b18-7ec80736ee8c">
      <UserInfo>
        <DisplayName/>
        <AccountId xsi:nil="true"/>
        <AccountType/>
      </UserInfo>
    </SharedWithUsers>
    <lcf76f155ced4ddcb4097134ff3c332f xmlns="71e424cf-a511-4516-b7e5-a2da464f3680">
      <Terms xmlns="http://schemas.microsoft.com/office/infopath/2007/PartnerControls"/>
    </lcf76f155ced4ddcb4097134ff3c332f>
    <TaxCatchAll xmlns="985ec44e-1bab-4c0b-9df0-6ba128686fc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2BB7B96C8DA24AB89E6EDFE706A9FC" ma:contentTypeVersion="20" ma:contentTypeDescription="Create a new document." ma:contentTypeScope="" ma:versionID="bff16c843360f6604195c7ebd4f9bcdc">
  <xsd:schema xmlns:xsd="http://www.w3.org/2001/XMLSchema" xmlns:xs="http://www.w3.org/2001/XMLSchema" xmlns:p="http://schemas.microsoft.com/office/2006/metadata/properties" xmlns:ns2="71e424cf-a511-4516-b7e5-a2da464f3680" xmlns:ns3="7728328e-3163-4cfd-9b18-7ec80736ee8c" xmlns:ns4="985ec44e-1bab-4c0b-9df0-6ba128686fc9" targetNamespace="http://schemas.microsoft.com/office/2006/metadata/properties" ma:root="true" ma:fieldsID="5ad8f2c9bcfb6f3a92543fe63716ec1f" ns2:_="" ns3:_="" ns4:_="">
    <xsd:import namespace="71e424cf-a511-4516-b7e5-a2da464f3680"/>
    <xsd:import namespace="7728328e-3163-4cfd-9b18-7ec80736ee8c"/>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e424cf-a511-4516-b7e5-a2da464f36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28328e-3163-4cfd-9b18-7ec80736ee8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cc31ca71-305c-48da-850d-ec5c6aeb42eb}" ma:internalName="TaxCatchAll" ma:showField="CatchAllData" ma:web="7728328e-3163-4cfd-9b18-7ec80736ee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50C55B-CF94-4FD8-A753-4340EFDB04CC}">
  <ds:schemaRefs>
    <ds:schemaRef ds:uri="http://schemas.microsoft.com/sharepoint/v3/contenttype/forms"/>
  </ds:schemaRefs>
</ds:datastoreItem>
</file>

<file path=customXml/itemProps2.xml><?xml version="1.0" encoding="utf-8"?>
<ds:datastoreItem xmlns:ds="http://schemas.openxmlformats.org/officeDocument/2006/customXml" ds:itemID="{F1CE45C2-0E5A-4252-8D7B-2F929C46F718}">
  <ds:schemaRefs>
    <ds:schemaRef ds:uri="http://schemas.microsoft.com/office/2006/metadata/properties"/>
    <ds:schemaRef ds:uri="http://schemas.microsoft.com/office/infopath/2007/PartnerControls"/>
    <ds:schemaRef ds:uri="7728328e-3163-4cfd-9b18-7ec80736ee8c"/>
    <ds:schemaRef ds:uri="71e424cf-a511-4516-b7e5-a2da464f3680"/>
    <ds:schemaRef ds:uri="985ec44e-1bab-4c0b-9df0-6ba128686fc9"/>
  </ds:schemaRefs>
</ds:datastoreItem>
</file>

<file path=customXml/itemProps3.xml><?xml version="1.0" encoding="utf-8"?>
<ds:datastoreItem xmlns:ds="http://schemas.openxmlformats.org/officeDocument/2006/customXml" ds:itemID="{F6F10EDB-6A0B-4421-A6F5-306C8068AD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e424cf-a511-4516-b7e5-a2da464f3680"/>
    <ds:schemaRef ds:uri="7728328e-3163-4cfd-9b18-7ec80736ee8c"/>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337</Words>
  <Characters>1926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Taulant Zeqiri</dc:creator>
  <cp:keywords/>
  <dc:description/>
  <cp:lastModifiedBy>Ayla Cicek</cp:lastModifiedBy>
  <cp:revision>2</cp:revision>
  <cp:lastPrinted>2021-06-11T15:03:00Z</cp:lastPrinted>
  <dcterms:created xsi:type="dcterms:W3CDTF">2026-03-17T22:33:00Z</dcterms:created>
  <dcterms:modified xsi:type="dcterms:W3CDTF">2026-03-17T22:33:00Z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0x010100C72BB7B96C8DA24AB89E6EDFE706A9FC</vt:lpwstr>
  </property>
  <property fmtid="{D5CDD505-2E9C-101B-9397-08002B2CF9AE}" pid="3" name="TranslatedWith">
    <vt:lpwstr>Mercury</vt:lpwstr>
  </property>
  <property fmtid="{D5CDD505-2E9C-101B-9397-08002B2CF9AE}" pid="4" name="GeneratedBy">
    <vt:lpwstr>barbara.eichenauer</vt:lpwstr>
  </property>
  <property fmtid="{D5CDD505-2E9C-101B-9397-08002B2CF9AE}" pid="5" name="GeneratedDate">
    <vt:lpwstr>06/10/2021 16:41:28</vt:lpwstr>
  </property>
  <property fmtid="{D5CDD505-2E9C-101B-9397-08002B2CF9AE}" pid="6" name="OriginalDocID">
    <vt:lpwstr>e2df4c15-3289-4e30-a33f-38cfdc231197</vt:lpwstr>
  </property>
  <property fmtid="{D5CDD505-2E9C-101B-9397-08002B2CF9AE}" pid="7" name="MediaServiceImageTags">
    <vt:lpwstr/>
  </property>
  <property fmtid="{D5CDD505-2E9C-101B-9397-08002B2CF9AE}" pid="8" name="MSIP_Label_8b77875e-5908-45a0-9cb4-dec9ae074618_Enabled">
    <vt:lpwstr>true</vt:lpwstr>
  </property>
  <property fmtid="{D5CDD505-2E9C-101B-9397-08002B2CF9AE}" pid="9" name="MSIP_Label_8b77875e-5908-45a0-9cb4-dec9ae074618_SetDate">
    <vt:lpwstr>2026-03-17T20:15:43Z</vt:lpwstr>
  </property>
  <property fmtid="{D5CDD505-2E9C-101B-9397-08002B2CF9AE}" pid="10" name="MSIP_Label_8b77875e-5908-45a0-9cb4-dec9ae074618_Method">
    <vt:lpwstr>Standard</vt:lpwstr>
  </property>
  <property fmtid="{D5CDD505-2E9C-101B-9397-08002B2CF9AE}" pid="11" name="MSIP_Label_8b77875e-5908-45a0-9cb4-dec9ae074618_Name">
    <vt:lpwstr>8b77875e-5908-45a0-9cb4-dec9ae074618</vt:lpwstr>
  </property>
  <property fmtid="{D5CDD505-2E9C-101B-9397-08002B2CF9AE}" pid="12" name="MSIP_Label_8b77875e-5908-45a0-9cb4-dec9ae074618_SiteId">
    <vt:lpwstr>0f9e35db-544f-4f60-bdcc-5ea416e6dc70</vt:lpwstr>
  </property>
  <property fmtid="{D5CDD505-2E9C-101B-9397-08002B2CF9AE}" pid="13" name="MSIP_Label_8b77875e-5908-45a0-9cb4-dec9ae074618_ActionId">
    <vt:lpwstr>9d262411-ee0f-46de-985e-9ea9bee18c67</vt:lpwstr>
  </property>
  <property fmtid="{D5CDD505-2E9C-101B-9397-08002B2CF9AE}" pid="14" name="MSIP_Label_8b77875e-5908-45a0-9cb4-dec9ae074618_ContentBits">
    <vt:lpwstr>0</vt:lpwstr>
  </property>
</Properties>
</file>