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D578C7" w:rsidR="002A7A84" w:rsidP="007E07E1" w:rsidRDefault="002A7A84" w14:paraId="30C26FB1" w14:textId="05DD4025">
      <w:pPr>
        <w:pStyle w:val="Bullets"/>
        <w:rPr>
          <w:rFonts w:asciiTheme="minorHAnsi" w:hAnsiTheme="minorHAnsi" w:cstheme="minorHAnsi"/>
          <w:b/>
          <w:bCs/>
          <w:sz w:val="32"/>
          <w:szCs w:val="32"/>
        </w:rPr>
      </w:pPr>
      <w:r w:rsidRPr="00D578C7">
        <w:rPr>
          <w:rFonts w:asciiTheme="minorHAnsi" w:hAnsiTheme="minorHAnsi" w:cstheme="minorHAnsi"/>
          <w:b/>
          <w:bCs/>
          <w:sz w:val="32"/>
          <w:szCs w:val="32"/>
        </w:rPr>
        <w:t>Weapons and Ammunition Management in UN Peace Operations</w:t>
      </w:r>
    </w:p>
    <w:p w:rsidRPr="00247EE2" w:rsidR="002A7A84" w:rsidP="002A7A84" w:rsidRDefault="002A7A84" w14:paraId="004F5CEE" w14:textId="7E1758E4">
      <w:pPr>
        <w:rPr>
          <w:rFonts w:cstheme="minorHAnsi"/>
          <w:b/>
          <w:bCs/>
          <w:sz w:val="28"/>
          <w:szCs w:val="28"/>
        </w:rPr>
      </w:pPr>
      <w:r w:rsidRPr="00247EE2">
        <w:rPr>
          <w:rFonts w:cstheme="minorHAnsi"/>
          <w:b/>
          <w:bCs/>
          <w:sz w:val="28"/>
          <w:szCs w:val="28"/>
        </w:rPr>
        <w:t>Pre-course workbook</w:t>
      </w:r>
    </w:p>
    <w:p w:rsidRPr="009804CE" w:rsidR="00FD6827" w:rsidP="002A7A84" w:rsidRDefault="00FD6827" w14:paraId="60BA1325" w14:textId="2BEB7D3D">
      <w:pPr>
        <w:rPr>
          <w:rFonts w:cstheme="minorHAnsi"/>
          <w:b/>
          <w:bCs/>
        </w:rPr>
      </w:pPr>
      <w:r w:rsidRPr="009804CE">
        <w:rPr>
          <w:rFonts w:cstheme="minorHAnsi"/>
          <w:b/>
          <w:bCs/>
          <w:noProof/>
        </w:rPr>
        <w:drawing>
          <wp:inline distT="0" distB="0" distL="0" distR="0" wp14:anchorId="277D1635" wp14:editId="6C344297">
            <wp:extent cx="4062095" cy="30556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62095" cy="3055620"/>
                    </a:xfrm>
                    <a:prstGeom prst="rect">
                      <a:avLst/>
                    </a:prstGeom>
                    <a:noFill/>
                  </pic:spPr>
                </pic:pic>
              </a:graphicData>
            </a:graphic>
          </wp:inline>
        </w:drawing>
      </w:r>
    </w:p>
    <w:p w:rsidRPr="00704D9B" w:rsidR="002A7A84" w:rsidP="002A7A84" w:rsidRDefault="002A7A84" w14:paraId="234D280B" w14:textId="5554B5E6">
      <w:pPr>
        <w:rPr>
          <w:rFonts w:cstheme="minorHAnsi"/>
          <w:b/>
          <w:bCs/>
          <w:sz w:val="28"/>
          <w:szCs w:val="28"/>
        </w:rPr>
      </w:pPr>
      <w:r w:rsidRPr="00704D9B">
        <w:rPr>
          <w:rFonts w:cstheme="minorHAnsi"/>
          <w:b/>
          <w:bCs/>
          <w:sz w:val="28"/>
          <w:szCs w:val="28"/>
        </w:rPr>
        <w:t>About this training</w:t>
      </w:r>
    </w:p>
    <w:p w:rsidRPr="009804CE" w:rsidR="002A7A84" w:rsidP="002A7A84" w:rsidRDefault="002A7A84" w14:paraId="19B58D74" w14:textId="2DD30C8D">
      <w:pPr>
        <w:rPr>
          <w:rFonts w:cstheme="minorHAnsi"/>
        </w:rPr>
      </w:pPr>
      <w:r w:rsidRPr="009804CE">
        <w:rPr>
          <w:rFonts w:cstheme="minorHAnsi"/>
        </w:rPr>
        <w:t>This training has been developed to help Troop and Police Contributing Countries (T/PCC) in safe and secure weapons and ammunition management while deployed on UN peace operations.</w:t>
      </w:r>
    </w:p>
    <w:p w:rsidRPr="009804CE" w:rsidR="002A7A84" w:rsidP="002A7A84" w:rsidRDefault="002A7A84" w14:paraId="5C41621D" w14:textId="1E7BD460">
      <w:pPr>
        <w:rPr>
          <w:rFonts w:cstheme="minorHAnsi"/>
        </w:rPr>
      </w:pPr>
      <w:r w:rsidRPr="009804CE">
        <w:rPr>
          <w:rFonts w:cstheme="minorHAnsi"/>
        </w:rPr>
        <w:t xml:space="preserve">The training is primarily based on the </w:t>
      </w:r>
      <w:r w:rsidRPr="005D362D" w:rsidR="005D362D">
        <w:rPr>
          <w:rFonts w:cstheme="minorHAnsi"/>
        </w:rPr>
        <w:t>UN Manual on Ammunition Management</w:t>
      </w:r>
      <w:r w:rsidR="004F2FAD">
        <w:rPr>
          <w:rFonts w:cstheme="minorHAnsi"/>
        </w:rPr>
        <w:t xml:space="preserve"> (UNMAM)</w:t>
      </w:r>
      <w:r w:rsidRPr="009804CE">
        <w:rPr>
          <w:rFonts w:cstheme="minorHAnsi"/>
        </w:rPr>
        <w:t xml:space="preserve">, published 2020, which covers good practices and procedures in ammunition management for the Military and Police Components of peace operations. The UN uses the International Ammunition Technical Guidelines (IATG) as an underlying set of technical guides and therefore these are referred to during this training. This training also </w:t>
      </w:r>
      <w:r w:rsidRPr="009804CE" w:rsidR="000F5AFC">
        <w:rPr>
          <w:rFonts w:cstheme="minorHAnsi"/>
        </w:rPr>
        <w:t>refers</w:t>
      </w:r>
      <w:r w:rsidRPr="009804CE">
        <w:rPr>
          <w:rFonts w:cstheme="minorHAnsi"/>
        </w:rPr>
        <w:t xml:space="preserve"> to the </w:t>
      </w:r>
      <w:r w:rsidRPr="005D362D" w:rsidR="005D362D">
        <w:rPr>
          <w:rFonts w:cstheme="minorHAnsi"/>
        </w:rPr>
        <w:t xml:space="preserve">UN Weapons and Ammunition Management Policy </w:t>
      </w:r>
      <w:r w:rsidRPr="009804CE">
        <w:rPr>
          <w:rFonts w:cstheme="minorHAnsi"/>
        </w:rPr>
        <w:t>(</w:t>
      </w:r>
      <w:r w:rsidR="005D362D">
        <w:rPr>
          <w:rFonts w:cstheme="minorHAnsi"/>
        </w:rPr>
        <w:t xml:space="preserve">UN </w:t>
      </w:r>
      <w:r w:rsidRPr="009804CE">
        <w:rPr>
          <w:rFonts w:cstheme="minorHAnsi"/>
        </w:rPr>
        <w:t>WAM</w:t>
      </w:r>
      <w:r w:rsidR="005D362D">
        <w:rPr>
          <w:rFonts w:cstheme="minorHAnsi"/>
        </w:rPr>
        <w:t xml:space="preserve"> Policy</w:t>
      </w:r>
      <w:r w:rsidRPr="009804CE">
        <w:rPr>
          <w:rFonts w:cstheme="minorHAnsi"/>
        </w:rPr>
        <w:t xml:space="preserve">) and the </w:t>
      </w:r>
      <w:r w:rsidRPr="005D362D" w:rsidR="005D362D">
        <w:rPr>
          <w:rFonts w:cstheme="minorHAnsi"/>
        </w:rPr>
        <w:t xml:space="preserve">Modular Small-arms-control Implementation Compendium </w:t>
      </w:r>
      <w:r w:rsidRPr="009804CE">
        <w:rPr>
          <w:rFonts w:cstheme="minorHAnsi"/>
        </w:rPr>
        <w:t>(MOSAIC).</w:t>
      </w:r>
    </w:p>
    <w:p w:rsidRPr="009804CE" w:rsidR="002A7A84" w:rsidP="002A7A84" w:rsidRDefault="002A7A84" w14:paraId="5447A493" w14:textId="3E094BB4">
      <w:pPr>
        <w:rPr>
          <w:rFonts w:cstheme="minorHAnsi"/>
        </w:rPr>
      </w:pPr>
      <w:r w:rsidRPr="009804CE">
        <w:rPr>
          <w:rFonts w:cstheme="minorHAnsi"/>
        </w:rPr>
        <w:t>There are two primary references documents to this workbook:</w:t>
      </w:r>
    </w:p>
    <w:p w:rsidRPr="009804CE" w:rsidR="002A7A84" w:rsidP="004945D1" w:rsidRDefault="002A7A84" w14:paraId="5B818713" w14:textId="1EEE4EE9">
      <w:pPr>
        <w:ind w:left="720"/>
        <w:rPr>
          <w:rFonts w:cstheme="minorHAnsi"/>
        </w:rPr>
      </w:pPr>
      <w:r w:rsidRPr="009804CE">
        <w:rPr>
          <w:rFonts w:cstheme="minorHAnsi"/>
        </w:rPr>
        <w:t>•</w:t>
      </w:r>
      <w:r w:rsidRPr="009804CE">
        <w:rPr>
          <w:rFonts w:cstheme="minorHAnsi"/>
        </w:rPr>
        <w:tab/>
      </w:r>
      <w:r w:rsidRPr="005D362D" w:rsidR="005D362D">
        <w:rPr>
          <w:rFonts w:cstheme="minorHAnsi"/>
        </w:rPr>
        <w:t>UN Manual on Ammunition Management</w:t>
      </w:r>
      <w:r w:rsidR="004F2FAD">
        <w:rPr>
          <w:rFonts w:cstheme="minorHAnsi"/>
        </w:rPr>
        <w:t xml:space="preserve"> (UNMAM)</w:t>
      </w:r>
      <w:r w:rsidRPr="009804CE">
        <w:rPr>
          <w:rFonts w:cstheme="minorHAnsi"/>
        </w:rPr>
        <w:t xml:space="preserve">. </w:t>
      </w:r>
    </w:p>
    <w:p w:rsidRPr="009804CE" w:rsidR="002A7A84" w:rsidP="004945D1" w:rsidRDefault="002A7A84" w14:paraId="76C0D287" w14:textId="2D321385">
      <w:pPr>
        <w:ind w:left="720"/>
        <w:rPr>
          <w:rFonts w:cstheme="minorHAnsi"/>
        </w:rPr>
      </w:pPr>
      <w:r w:rsidRPr="009804CE">
        <w:rPr>
          <w:rFonts w:cstheme="minorHAnsi"/>
        </w:rPr>
        <w:t>•</w:t>
      </w:r>
      <w:r w:rsidRPr="009804CE">
        <w:rPr>
          <w:rFonts w:cstheme="minorHAnsi"/>
        </w:rPr>
        <w:tab/>
      </w:r>
      <w:r w:rsidRPr="009804CE">
        <w:rPr>
          <w:rFonts w:cstheme="minorHAnsi"/>
        </w:rPr>
        <w:t>UN Weapons and Ammunition Management Policy</w:t>
      </w:r>
      <w:r w:rsidR="004F2FAD">
        <w:rPr>
          <w:rFonts w:cstheme="minorHAnsi"/>
        </w:rPr>
        <w:t xml:space="preserve"> (UN WAM Policy)</w:t>
      </w:r>
    </w:p>
    <w:p w:rsidRPr="009804CE" w:rsidR="002A7A84" w:rsidP="002A7A84" w:rsidRDefault="002A7A84" w14:paraId="2B79324A" w14:textId="682B575F">
      <w:pPr>
        <w:rPr>
          <w:rFonts w:cstheme="minorHAnsi"/>
        </w:rPr>
      </w:pPr>
      <w:r w:rsidRPr="009804CE">
        <w:rPr>
          <w:rFonts w:cstheme="minorHAnsi"/>
        </w:rPr>
        <w:t>There are also 2 compendiums of technical guides that are referred to and students should be familiar with these prior to attending the training:</w:t>
      </w:r>
    </w:p>
    <w:p w:rsidRPr="009804CE" w:rsidR="002A7A84" w:rsidP="004945D1" w:rsidRDefault="002A7A84" w14:paraId="638AFAE0" w14:textId="77777777">
      <w:pPr>
        <w:ind w:left="720"/>
        <w:rPr>
          <w:rFonts w:cstheme="minorHAnsi"/>
        </w:rPr>
      </w:pPr>
      <w:r w:rsidRPr="009804CE">
        <w:rPr>
          <w:rFonts w:cstheme="minorHAnsi"/>
        </w:rPr>
        <w:t>•</w:t>
      </w:r>
      <w:r w:rsidRPr="009804CE">
        <w:rPr>
          <w:rFonts w:cstheme="minorHAnsi"/>
        </w:rPr>
        <w:tab/>
      </w:r>
      <w:r w:rsidRPr="009804CE">
        <w:rPr>
          <w:rFonts w:cstheme="minorHAnsi"/>
        </w:rPr>
        <w:t>International Ammunition Technical Guidelines (IATG)</w:t>
      </w:r>
    </w:p>
    <w:p w:rsidRPr="009804CE" w:rsidR="002A7A84" w:rsidP="004945D1" w:rsidRDefault="002A7A84" w14:paraId="65C753D7" w14:textId="5B93555A">
      <w:pPr>
        <w:ind w:left="720"/>
        <w:rPr>
          <w:rFonts w:cstheme="minorHAnsi"/>
        </w:rPr>
      </w:pPr>
      <w:r w:rsidRPr="009804CE">
        <w:rPr>
          <w:rFonts w:cstheme="minorHAnsi"/>
        </w:rPr>
        <w:tab/>
      </w:r>
      <w:hyperlink w:history="1" r:id="rId8">
        <w:r w:rsidRPr="00167909" w:rsidR="00E73A3E">
          <w:rPr>
            <w:rStyle w:val="Hyperlink"/>
            <w:rFonts w:cstheme="minorHAnsi"/>
          </w:rPr>
          <w:t>https://www.unsaferguard.org/</w:t>
        </w:r>
      </w:hyperlink>
      <w:r w:rsidR="00E73A3E">
        <w:rPr>
          <w:rFonts w:cstheme="minorHAnsi"/>
        </w:rPr>
        <w:t xml:space="preserve"> </w:t>
      </w:r>
    </w:p>
    <w:p w:rsidRPr="009804CE" w:rsidR="002A7A84" w:rsidP="004945D1" w:rsidRDefault="002A7A84" w14:paraId="2AE85199" w14:textId="77777777">
      <w:pPr>
        <w:ind w:left="720"/>
        <w:rPr>
          <w:rFonts w:cstheme="minorHAnsi"/>
        </w:rPr>
      </w:pPr>
      <w:r w:rsidRPr="009804CE">
        <w:rPr>
          <w:rFonts w:cstheme="minorHAnsi"/>
        </w:rPr>
        <w:t>•</w:t>
      </w:r>
      <w:r w:rsidRPr="009804CE">
        <w:rPr>
          <w:rFonts w:cstheme="minorHAnsi"/>
        </w:rPr>
        <w:tab/>
      </w:r>
      <w:r w:rsidRPr="009804CE">
        <w:rPr>
          <w:rFonts w:cstheme="minorHAnsi"/>
        </w:rPr>
        <w:t>Modular Small-arms-control Implementation Compendium (MOSAIC)</w:t>
      </w:r>
    </w:p>
    <w:p w:rsidRPr="009804CE" w:rsidR="002A7A84" w:rsidP="004945D1" w:rsidRDefault="002A7A84" w14:paraId="674002E8" w14:textId="1BD7F4B6">
      <w:pPr>
        <w:ind w:left="720"/>
        <w:rPr>
          <w:rFonts w:cstheme="minorHAnsi"/>
        </w:rPr>
      </w:pPr>
      <w:r w:rsidRPr="009804CE">
        <w:rPr>
          <w:rFonts w:cstheme="minorHAnsi"/>
        </w:rPr>
        <w:tab/>
      </w:r>
      <w:hyperlink w:history="1" r:id="rId9">
        <w:r w:rsidRPr="00167909" w:rsidR="00E73A3E">
          <w:rPr>
            <w:rStyle w:val="Hyperlink"/>
            <w:rFonts w:cstheme="minorHAnsi"/>
          </w:rPr>
          <w:t>https://www.un.org/disarmament/convarms/mosaic/</w:t>
        </w:r>
      </w:hyperlink>
      <w:r w:rsidR="00E73A3E">
        <w:rPr>
          <w:rFonts w:cstheme="minorHAnsi"/>
        </w:rPr>
        <w:t xml:space="preserve"> </w:t>
      </w:r>
    </w:p>
    <w:p w:rsidRPr="009804CE" w:rsidR="002A7A84" w:rsidP="002A7A84" w:rsidRDefault="002A7A84" w14:paraId="62C8F2AA" w14:textId="2E885810">
      <w:pPr>
        <w:rPr>
          <w:rFonts w:cstheme="minorHAnsi"/>
        </w:rPr>
      </w:pPr>
      <w:r w:rsidRPr="009804CE">
        <w:rPr>
          <w:rFonts w:cstheme="minorHAnsi"/>
        </w:rPr>
        <w:t xml:space="preserve">In addition, there are also 2 references important for ammunition management in peace operations from the United Nations Contingent Owned Equipment (COE) system. These are referred to during the course and students should be aware of them. It is recommended that students review these publications prior to attending the course.  </w:t>
      </w:r>
    </w:p>
    <w:p w:rsidRPr="009804CE" w:rsidR="002A7A84" w:rsidP="004945D1" w:rsidRDefault="002A7A84" w14:paraId="52126143" w14:textId="77777777">
      <w:pPr>
        <w:ind w:left="720"/>
        <w:rPr>
          <w:rFonts w:cstheme="minorHAnsi"/>
        </w:rPr>
      </w:pPr>
      <w:r w:rsidRPr="009804CE">
        <w:rPr>
          <w:rFonts w:cstheme="minorHAnsi"/>
        </w:rPr>
        <w:t>•</w:t>
      </w:r>
      <w:r w:rsidRPr="009804CE">
        <w:rPr>
          <w:rFonts w:cstheme="minorHAnsi"/>
        </w:rPr>
        <w:tab/>
      </w:r>
      <w:r w:rsidRPr="009804CE">
        <w:rPr>
          <w:rFonts w:cstheme="minorHAnsi"/>
        </w:rPr>
        <w:t>Manual on Policies and Procedures concerning the Reimbursement and Control of Contingent-Owned Equipment of Troop/Police Contributors Participating in Peacekeeping Missions (COE Manual 2020)</w:t>
      </w:r>
    </w:p>
    <w:p w:rsidRPr="009804CE" w:rsidR="002A7A84" w:rsidP="004945D1" w:rsidRDefault="002A7A84" w14:paraId="262A2AB2" w14:textId="0CDCF537">
      <w:pPr>
        <w:ind w:left="720"/>
        <w:rPr>
          <w:rFonts w:cstheme="minorHAnsi"/>
        </w:rPr>
      </w:pPr>
      <w:r w:rsidRPr="009804CE">
        <w:rPr>
          <w:rFonts w:cstheme="minorHAnsi"/>
        </w:rPr>
        <w:tab/>
      </w:r>
      <w:hyperlink w:history="1" r:id="rId10">
        <w:r w:rsidRPr="00167909" w:rsidR="00E73A3E">
          <w:rPr>
            <w:rStyle w:val="Hyperlink"/>
            <w:rFonts w:cstheme="minorHAnsi"/>
          </w:rPr>
          <w:t>https://pcrs.un.org/SitePages/Home.aspx</w:t>
        </w:r>
      </w:hyperlink>
      <w:r w:rsidR="00E73A3E">
        <w:rPr>
          <w:rFonts w:cstheme="minorHAnsi"/>
        </w:rPr>
        <w:t xml:space="preserve"> </w:t>
      </w:r>
    </w:p>
    <w:p w:rsidRPr="009804CE" w:rsidR="002A7A84" w:rsidP="004945D1" w:rsidRDefault="002A7A84" w14:paraId="3AB4C2F6" w14:textId="77777777">
      <w:pPr>
        <w:ind w:left="720"/>
        <w:rPr>
          <w:rFonts w:cstheme="minorHAnsi"/>
        </w:rPr>
      </w:pPr>
      <w:r w:rsidRPr="009804CE">
        <w:rPr>
          <w:rFonts w:cstheme="minorHAnsi"/>
        </w:rPr>
        <w:t>•</w:t>
      </w:r>
      <w:r w:rsidRPr="009804CE">
        <w:rPr>
          <w:rFonts w:cstheme="minorHAnsi"/>
        </w:rPr>
        <w:tab/>
      </w:r>
      <w:r w:rsidRPr="009804CE">
        <w:rPr>
          <w:rFonts w:cstheme="minorHAnsi"/>
        </w:rPr>
        <w:t>Guidelines on Field Verification and Control of COE and Management of MOU</w:t>
      </w:r>
    </w:p>
    <w:p w:rsidRPr="00E73A3E" w:rsidR="002A7A84" w:rsidP="004945D1" w:rsidRDefault="002A7A84" w14:paraId="43A8181B" w14:textId="1D39C0C7">
      <w:pPr>
        <w:ind w:left="720"/>
        <w:rPr>
          <w:rFonts w:cstheme="minorHAnsi"/>
        </w:rPr>
      </w:pPr>
      <w:r w:rsidRPr="009804CE">
        <w:rPr>
          <w:rFonts w:cstheme="minorHAnsi"/>
        </w:rPr>
        <w:tab/>
      </w:r>
      <w:hyperlink w:history="1" r:id="rId11">
        <w:r w:rsidRPr="00E73A3E" w:rsidR="00E73A3E">
          <w:rPr>
            <w:rStyle w:val="Hyperlink"/>
            <w:rFonts w:cstheme="minorHAnsi"/>
          </w:rPr>
          <w:t>https://pcrs.un.org/SitePages/Home.aspx</w:t>
        </w:r>
      </w:hyperlink>
      <w:r w:rsidRPr="00E73A3E" w:rsidR="00E73A3E">
        <w:rPr>
          <w:rFonts w:cstheme="minorHAnsi"/>
        </w:rPr>
        <w:t xml:space="preserve"> </w:t>
      </w:r>
    </w:p>
    <w:p w:rsidRPr="009804CE" w:rsidR="002A7A84" w:rsidP="002A7A84" w:rsidRDefault="002A7A84" w14:paraId="48B9A5B5" w14:textId="3FA72AB0">
      <w:pPr>
        <w:rPr>
          <w:rFonts w:cstheme="minorHAnsi"/>
          <w:b/>
          <w:bCs/>
        </w:rPr>
      </w:pPr>
      <w:r w:rsidRPr="009804CE">
        <w:rPr>
          <w:rFonts w:cstheme="minorHAnsi"/>
          <w:b/>
          <w:bCs/>
        </w:rPr>
        <w:t>About this workbook</w:t>
      </w:r>
    </w:p>
    <w:p w:rsidRPr="009804CE" w:rsidR="002A7A84" w:rsidP="002A7A84" w:rsidRDefault="002A7A84" w14:paraId="2D68E16A" w14:textId="0B1D89B7">
      <w:pPr>
        <w:rPr>
          <w:rFonts w:cstheme="minorHAnsi"/>
        </w:rPr>
      </w:pPr>
      <w:r w:rsidRPr="009804CE">
        <w:rPr>
          <w:rFonts w:cstheme="minorHAnsi"/>
        </w:rPr>
        <w:t xml:space="preserve">This workbook is the first component of the Weapons and Ammunition Management in UN Peace Operations training. </w:t>
      </w:r>
    </w:p>
    <w:p w:rsidRPr="00216168" w:rsidR="002A7A84" w:rsidP="002A7A84" w:rsidRDefault="002A7A84" w14:paraId="0E4665E1" w14:textId="0738FAEA">
      <w:pPr>
        <w:rPr>
          <w:rFonts w:cstheme="minorHAnsi"/>
          <w:b/>
          <w:bCs/>
          <w:color w:val="FF0000"/>
          <w:sz w:val="24"/>
          <w:szCs w:val="24"/>
        </w:rPr>
      </w:pPr>
      <w:r w:rsidRPr="00216168">
        <w:rPr>
          <w:rFonts w:cstheme="minorHAnsi"/>
          <w:b/>
          <w:bCs/>
          <w:color w:val="FF0000"/>
          <w:sz w:val="24"/>
          <w:szCs w:val="24"/>
        </w:rPr>
        <w:t xml:space="preserve">The workbook must be completed before attending the in-person training component. </w:t>
      </w:r>
    </w:p>
    <w:p w:rsidRPr="009804CE" w:rsidR="002A7A84" w:rsidP="002A7A84" w:rsidRDefault="002A7A84" w14:paraId="68D24E54" w14:textId="1BFCC4AC">
      <w:pPr>
        <w:rPr>
          <w:rFonts w:cstheme="minorHAnsi"/>
        </w:rPr>
      </w:pPr>
      <w:r w:rsidRPr="009804CE">
        <w:rPr>
          <w:rFonts w:cstheme="minorHAnsi"/>
        </w:rPr>
        <w:t>This workbook is intended to prepare you for the in-person course, focusing on familiarisation with and understanding of:</w:t>
      </w:r>
    </w:p>
    <w:p w:rsidRPr="009804CE" w:rsidR="002A7A84" w:rsidP="00B8721D" w:rsidRDefault="002A7A84" w14:paraId="6713E9CB" w14:textId="273DEF45">
      <w:pPr>
        <w:pStyle w:val="NoSpacing"/>
        <w:rPr>
          <w:rFonts w:cstheme="minorHAnsi"/>
        </w:rPr>
      </w:pPr>
      <w:r w:rsidRPr="009804CE">
        <w:rPr>
          <w:rFonts w:cstheme="minorHAnsi"/>
        </w:rPr>
        <w:t>•</w:t>
      </w:r>
      <w:r w:rsidRPr="009804CE">
        <w:rPr>
          <w:rFonts w:cstheme="minorHAnsi"/>
        </w:rPr>
        <w:tab/>
      </w:r>
      <w:r w:rsidRPr="009804CE">
        <w:rPr>
          <w:rFonts w:cstheme="minorHAnsi"/>
        </w:rPr>
        <w:t>The contents of the UN</w:t>
      </w:r>
      <w:r w:rsidR="00DC1810">
        <w:rPr>
          <w:rFonts w:cstheme="minorHAnsi"/>
        </w:rPr>
        <w:t>MAM,</w:t>
      </w:r>
      <w:r w:rsidRPr="009804CE">
        <w:rPr>
          <w:rFonts w:cstheme="minorHAnsi"/>
        </w:rPr>
        <w:t xml:space="preserve"> UN </w:t>
      </w:r>
      <w:r w:rsidR="00DC1810">
        <w:rPr>
          <w:rFonts w:cstheme="minorHAnsi"/>
        </w:rPr>
        <w:t>WAM</w:t>
      </w:r>
      <w:r w:rsidRPr="009804CE">
        <w:rPr>
          <w:rFonts w:cstheme="minorHAnsi"/>
        </w:rPr>
        <w:t xml:space="preserve"> Policy, IATG and MOSAIC.</w:t>
      </w:r>
    </w:p>
    <w:p w:rsidRPr="009804CE" w:rsidR="002A7A84" w:rsidP="00B8721D" w:rsidRDefault="002A7A84" w14:paraId="62CB1F9B" w14:textId="53B7D69F">
      <w:pPr>
        <w:pStyle w:val="NoSpacing"/>
        <w:rPr>
          <w:rFonts w:cstheme="minorHAnsi"/>
        </w:rPr>
      </w:pPr>
      <w:r w:rsidRPr="009804CE">
        <w:rPr>
          <w:rFonts w:cstheme="minorHAnsi"/>
        </w:rPr>
        <w:t>•</w:t>
      </w:r>
      <w:r w:rsidRPr="009804CE">
        <w:rPr>
          <w:rFonts w:cstheme="minorHAnsi"/>
        </w:rPr>
        <w:tab/>
      </w:r>
      <w:r w:rsidRPr="009804CE">
        <w:rPr>
          <w:rFonts w:cstheme="minorHAnsi"/>
        </w:rPr>
        <w:t>Elements of fundamental knowledge on weapons and ammunition management.</w:t>
      </w:r>
    </w:p>
    <w:p w:rsidRPr="009804CE" w:rsidR="00B8721D" w:rsidP="00B8721D" w:rsidRDefault="00B8721D" w14:paraId="189F7BF3" w14:textId="77777777">
      <w:pPr>
        <w:pStyle w:val="NoSpacing"/>
        <w:rPr>
          <w:rFonts w:cstheme="minorHAnsi"/>
        </w:rPr>
      </w:pPr>
    </w:p>
    <w:p w:rsidRPr="00704D9B" w:rsidR="002A7A84" w:rsidP="002A7A84" w:rsidRDefault="002A7A84" w14:paraId="06FA5CC7" w14:textId="656FE7CB">
      <w:pPr>
        <w:rPr>
          <w:rFonts w:cstheme="minorHAnsi"/>
          <w:b/>
          <w:bCs/>
        </w:rPr>
      </w:pPr>
      <w:r w:rsidRPr="00704D9B">
        <w:rPr>
          <w:rFonts w:cstheme="minorHAnsi"/>
          <w:b/>
          <w:bCs/>
        </w:rPr>
        <w:t>How to use and complete this pre-course workbook</w:t>
      </w:r>
    </w:p>
    <w:p w:rsidRPr="00216168" w:rsidR="002A7A84" w:rsidP="002A7A84" w:rsidRDefault="002A7A84" w14:paraId="3E8DFC17" w14:textId="6D3175A5">
      <w:pPr>
        <w:rPr>
          <w:rFonts w:cstheme="minorHAnsi"/>
          <w:u w:val="single"/>
        </w:rPr>
      </w:pPr>
      <w:r w:rsidRPr="00216168">
        <w:rPr>
          <w:rFonts w:cstheme="minorHAnsi"/>
          <w:u w:val="single"/>
        </w:rPr>
        <w:t>This pre course workbook must be completed and submitted on day 1 of the in-person component</w:t>
      </w:r>
      <w:r w:rsidRPr="00216168" w:rsidR="00965C73">
        <w:rPr>
          <w:rFonts w:cstheme="minorHAnsi"/>
          <w:u w:val="single"/>
        </w:rPr>
        <w:t xml:space="preserve"> or as instructed in the logistic note</w:t>
      </w:r>
      <w:r w:rsidRPr="00216168">
        <w:rPr>
          <w:rFonts w:cstheme="minorHAnsi"/>
          <w:u w:val="single"/>
        </w:rPr>
        <w:t>.</w:t>
      </w:r>
    </w:p>
    <w:p w:rsidRPr="009804CE" w:rsidR="002A7A84" w:rsidP="002A7A84" w:rsidRDefault="002A7A84" w14:paraId="51139939" w14:textId="05147806">
      <w:pPr>
        <w:rPr>
          <w:rFonts w:cstheme="minorHAnsi"/>
        </w:rPr>
      </w:pPr>
      <w:r w:rsidRPr="009804CE">
        <w:rPr>
          <w:rFonts w:cstheme="minorHAnsi"/>
        </w:rPr>
        <w:t>The workbook is divided into 2 sections, each with several sub-sections that relate to specified elements of the key reference documents. To assist your learning each sub section has a knowledge check and gives you an opportunity to apply what you have learnt when combined with your existing knowledge, skills and experience.</w:t>
      </w:r>
      <w:r w:rsidR="00704D9B">
        <w:rPr>
          <w:rFonts w:cstheme="minorHAnsi"/>
        </w:rPr>
        <w:t xml:space="preserve"> In addition, a scenario which is used during the in-person course is included at the rear of the workbook. Students should read and familiarise themselves with this scenario as it will be used throughout the in-person course. </w:t>
      </w:r>
    </w:p>
    <w:p w:rsidRPr="009804CE" w:rsidR="002A7A84" w:rsidP="002A7A84" w:rsidRDefault="002A7A84" w14:paraId="6539EB7D" w14:textId="7E0FF510">
      <w:pPr>
        <w:rPr>
          <w:rFonts w:cstheme="minorHAnsi"/>
        </w:rPr>
      </w:pPr>
      <w:r w:rsidRPr="009804CE">
        <w:rPr>
          <w:rFonts w:cstheme="minorHAnsi"/>
        </w:rPr>
        <w:t>Estimated time: 2</w:t>
      </w:r>
      <w:r w:rsidR="0061140C">
        <w:rPr>
          <w:rFonts w:cstheme="minorHAnsi"/>
        </w:rPr>
        <w:t>5</w:t>
      </w:r>
      <w:r w:rsidRPr="009804CE">
        <w:rPr>
          <w:rFonts w:cstheme="minorHAnsi"/>
        </w:rPr>
        <w:t xml:space="preserve"> hours of self-supported study including the preparation of a presentation to be delivered by students on </w:t>
      </w:r>
      <w:r w:rsidRPr="00965C73">
        <w:rPr>
          <w:rFonts w:cstheme="minorHAnsi"/>
        </w:rPr>
        <w:t>day 1</w:t>
      </w:r>
      <w:r w:rsidRPr="009804CE">
        <w:rPr>
          <w:rFonts w:cstheme="minorHAnsi"/>
        </w:rPr>
        <w:t xml:space="preserve"> of the in-person course.</w:t>
      </w:r>
    </w:p>
    <w:p w:rsidRPr="009804CE" w:rsidR="002A7A84" w:rsidP="002A7A84" w:rsidRDefault="002A7A84" w14:paraId="338D3265" w14:textId="327757EC">
      <w:pPr>
        <w:rPr>
          <w:rFonts w:cstheme="minorHAnsi"/>
        </w:rPr>
      </w:pPr>
      <w:r w:rsidRPr="009804CE">
        <w:rPr>
          <w:rFonts w:cstheme="minorHAnsi"/>
        </w:rPr>
        <w:t>Reading: Each sub-section has recommended reading to support your learning (a selection of pages from the UN</w:t>
      </w:r>
      <w:r w:rsidR="00DC1810">
        <w:rPr>
          <w:rFonts w:cstheme="minorHAnsi"/>
        </w:rPr>
        <w:t xml:space="preserve">MAM </w:t>
      </w:r>
      <w:r w:rsidRPr="009804CE">
        <w:rPr>
          <w:rFonts w:cstheme="minorHAnsi"/>
        </w:rPr>
        <w:t>or a section of the IATG</w:t>
      </w:r>
      <w:r w:rsidR="00704D9B">
        <w:rPr>
          <w:rFonts w:cstheme="minorHAnsi"/>
        </w:rPr>
        <w:t xml:space="preserve"> and MOSAIC</w:t>
      </w:r>
      <w:r w:rsidRPr="009804CE">
        <w:rPr>
          <w:rFonts w:cstheme="minorHAnsi"/>
        </w:rPr>
        <w:t>). Students are strongly encouraged to complete the recommended reading where possible. However, if you do not have access to the reference documents it is still possible to complete this workbook.</w:t>
      </w:r>
    </w:p>
    <w:p w:rsidRPr="009804CE" w:rsidR="002A7A84" w:rsidP="002A7A84" w:rsidRDefault="00B02549" w14:paraId="3414133C" w14:textId="0132A52A">
      <w:pPr>
        <w:rPr>
          <w:rFonts w:cstheme="minorHAnsi"/>
        </w:rPr>
      </w:pPr>
      <w:r w:rsidRPr="009804CE">
        <w:rPr>
          <w:rFonts w:cstheme="minorHAnsi"/>
        </w:rPr>
        <w:br w:type="page"/>
      </w:r>
    </w:p>
    <w:p w:rsidRPr="00704D9B" w:rsidR="002A7A84" w:rsidP="002A7A84" w:rsidRDefault="002A7A84" w14:paraId="377F7A5A" w14:textId="20817D46">
      <w:pPr>
        <w:rPr>
          <w:rFonts w:cstheme="minorHAnsi"/>
          <w:b/>
          <w:bCs/>
          <w:sz w:val="28"/>
          <w:szCs w:val="28"/>
        </w:rPr>
      </w:pPr>
      <w:r w:rsidRPr="00704D9B">
        <w:rPr>
          <w:rFonts w:cstheme="minorHAnsi"/>
          <w:b/>
          <w:bCs/>
          <w:sz w:val="28"/>
          <w:szCs w:val="28"/>
        </w:rPr>
        <w:t>Workbook contents</w:t>
      </w:r>
    </w:p>
    <w:p w:rsidRPr="007A7889" w:rsidR="002A7A84" w:rsidP="000F5AFC" w:rsidRDefault="002A7A84" w14:paraId="3085A996" w14:textId="0EF6F0DC">
      <w:pPr>
        <w:ind w:left="7920" w:firstLine="720"/>
        <w:rPr>
          <w:rFonts w:cstheme="minorHAnsi"/>
        </w:rPr>
      </w:pPr>
      <w:r w:rsidRPr="007A7889">
        <w:rPr>
          <w:rFonts w:cstheme="minorHAnsi"/>
        </w:rPr>
        <w:t>Page</w:t>
      </w:r>
    </w:p>
    <w:p w:rsidRPr="007A7889" w:rsidR="002A7A84" w:rsidP="00B02549" w:rsidRDefault="00216168" w14:paraId="12C79FA2" w14:textId="4D7A26AC">
      <w:pPr>
        <w:pStyle w:val="NoSpacing"/>
        <w:rPr>
          <w:rFonts w:cstheme="minorHAnsi"/>
        </w:rPr>
      </w:pPr>
      <w:r>
        <w:rPr>
          <w:rFonts w:cstheme="minorHAnsi"/>
        </w:rPr>
        <w:t xml:space="preserve">Personal Details and </w:t>
      </w:r>
      <w:r w:rsidRPr="007A7889" w:rsidR="002A7A84">
        <w:rPr>
          <w:rFonts w:cstheme="minorHAnsi"/>
        </w:rPr>
        <w:t>Prior experience</w:t>
      </w:r>
      <w:r w:rsidRPr="007A7889" w:rsidR="002A7A84">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2A7A84">
        <w:rPr>
          <w:rFonts w:cstheme="minorHAnsi"/>
        </w:rPr>
        <w:t>5</w:t>
      </w:r>
    </w:p>
    <w:p w:rsidRPr="007A7889" w:rsidR="002A7A84" w:rsidP="00B02549" w:rsidRDefault="002A7A84" w14:paraId="0F43CFEA" w14:textId="7D17AD83">
      <w:pPr>
        <w:pStyle w:val="NoSpacing"/>
        <w:rPr>
          <w:rFonts w:cstheme="minorHAnsi"/>
        </w:rPr>
      </w:pPr>
      <w:r w:rsidRPr="007A7889">
        <w:rPr>
          <w:rFonts w:cstheme="minorHAnsi"/>
        </w:rPr>
        <w:t>List of Acronyms</w:t>
      </w:r>
      <w:r w:rsidRPr="007A7889">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Pr>
          <w:rFonts w:cstheme="minorHAnsi"/>
        </w:rPr>
        <w:t>6</w:t>
      </w:r>
    </w:p>
    <w:p w:rsidRPr="007A7889" w:rsidR="002A7A84" w:rsidP="00B02549" w:rsidRDefault="002A7A84" w14:paraId="378BF11E" w14:textId="3FA1F7F7">
      <w:pPr>
        <w:pStyle w:val="NoSpacing"/>
        <w:rPr>
          <w:rFonts w:cstheme="minorHAnsi"/>
        </w:rPr>
      </w:pPr>
      <w:r w:rsidRPr="007A7889">
        <w:rPr>
          <w:rFonts w:cstheme="minorHAnsi"/>
        </w:rPr>
        <w:t xml:space="preserve">Prior experience of </w:t>
      </w:r>
      <w:r w:rsidR="00DC1810">
        <w:rPr>
          <w:rFonts w:cstheme="minorHAnsi"/>
        </w:rPr>
        <w:t>UNMAM</w:t>
      </w:r>
      <w:r w:rsidRPr="007A7889">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0048267E">
        <w:rPr>
          <w:rFonts w:cstheme="minorHAnsi"/>
        </w:rPr>
        <w:tab/>
      </w:r>
      <w:r w:rsidR="0048267E">
        <w:rPr>
          <w:rFonts w:cstheme="minorHAnsi"/>
        </w:rPr>
        <w:tab/>
      </w:r>
      <w:r w:rsidR="0048267E">
        <w:rPr>
          <w:rFonts w:cstheme="minorHAnsi"/>
        </w:rPr>
        <w:tab/>
      </w:r>
      <w:r w:rsidR="0048267E">
        <w:rPr>
          <w:rFonts w:cstheme="minorHAnsi"/>
        </w:rPr>
        <w:tab/>
      </w:r>
      <w:r w:rsidRPr="007A7889">
        <w:rPr>
          <w:rFonts w:cstheme="minorHAnsi"/>
        </w:rPr>
        <w:t>8</w:t>
      </w:r>
    </w:p>
    <w:p w:rsidRPr="007A7889" w:rsidR="002A7A84" w:rsidP="00B02549" w:rsidRDefault="002A7A84" w14:paraId="0EADCCB7" w14:textId="211EE23C">
      <w:pPr>
        <w:pStyle w:val="NoSpacing"/>
        <w:rPr>
          <w:rFonts w:cstheme="minorHAnsi"/>
        </w:rPr>
      </w:pPr>
      <w:r w:rsidRPr="007A7889">
        <w:rPr>
          <w:rFonts w:cstheme="minorHAnsi"/>
        </w:rPr>
        <w:t xml:space="preserve">Section 1: </w:t>
      </w:r>
      <w:r w:rsidR="00DC1810">
        <w:rPr>
          <w:rFonts w:cstheme="minorHAnsi"/>
        </w:rPr>
        <w:t>UNMAM</w:t>
      </w:r>
      <w:r w:rsidRPr="007A7889">
        <w:rPr>
          <w:rFonts w:cstheme="minorHAnsi"/>
        </w:rPr>
        <w:t xml:space="preserve"> and other key related policies</w:t>
      </w:r>
      <w:r w:rsidRPr="007A7889">
        <w:rPr>
          <w:rFonts w:cstheme="minorHAnsi"/>
        </w:rPr>
        <w:tab/>
      </w:r>
    </w:p>
    <w:p w:rsidRPr="007A7889" w:rsidR="002A7A84" w:rsidP="00B02549" w:rsidRDefault="002A7A84" w14:paraId="3C934087" w14:textId="25818E26">
      <w:pPr>
        <w:pStyle w:val="NoSpacing"/>
        <w:ind w:left="720"/>
        <w:rPr>
          <w:rFonts w:cstheme="minorHAnsi"/>
        </w:rPr>
      </w:pPr>
      <w:r w:rsidRPr="007A7889">
        <w:rPr>
          <w:rFonts w:cstheme="minorHAnsi"/>
        </w:rPr>
        <w:t xml:space="preserve">1.1 </w:t>
      </w:r>
      <w:r w:rsidR="00DC1810">
        <w:rPr>
          <w:rFonts w:cstheme="minorHAnsi"/>
        </w:rPr>
        <w:t>UNMAM</w:t>
      </w:r>
      <w:r w:rsidRPr="007A7889">
        <w:rPr>
          <w:rFonts w:cstheme="minorHAnsi"/>
        </w:rPr>
        <w:t xml:space="preserve"> and other key related policies</w:t>
      </w:r>
      <w:r w:rsidRPr="007A7889">
        <w:rPr>
          <w:rFonts w:cstheme="minorHAnsi"/>
        </w:rPr>
        <w:tab/>
      </w:r>
      <w:r w:rsidRPr="007A7889" w:rsidR="000F5AFC">
        <w:rPr>
          <w:rFonts w:cstheme="minorHAnsi"/>
        </w:rPr>
        <w:tab/>
      </w:r>
      <w:r w:rsidR="0048267E">
        <w:rPr>
          <w:rFonts w:cstheme="minorHAnsi"/>
        </w:rPr>
        <w:tab/>
      </w:r>
      <w:r w:rsidR="0048267E">
        <w:rPr>
          <w:rFonts w:cstheme="minorHAnsi"/>
        </w:rPr>
        <w:tab/>
      </w:r>
      <w:r w:rsidR="0048267E">
        <w:rPr>
          <w:rFonts w:cstheme="minorHAnsi"/>
        </w:rPr>
        <w:tab/>
      </w:r>
      <w:r w:rsidR="0048267E">
        <w:rPr>
          <w:rFonts w:cstheme="minorHAnsi"/>
        </w:rPr>
        <w:tab/>
      </w:r>
      <w:r w:rsidR="00216168">
        <w:rPr>
          <w:rFonts w:cstheme="minorHAnsi"/>
        </w:rPr>
        <w:t>10</w:t>
      </w:r>
    </w:p>
    <w:p w:rsidRPr="006A12DD" w:rsidR="002A7A84" w:rsidP="00B02549" w:rsidRDefault="002A7A84" w14:paraId="781F4FC9" w14:textId="3AD376F8">
      <w:pPr>
        <w:pStyle w:val="NoSpacing"/>
        <w:ind w:left="720"/>
        <w:rPr>
          <w:rFonts w:cstheme="minorHAnsi"/>
          <w:lang w:val="fr-CH"/>
        </w:rPr>
      </w:pPr>
      <w:r w:rsidRPr="007A7889">
        <w:rPr>
          <w:rFonts w:cstheme="minorHAnsi"/>
        </w:rPr>
        <w:t>1.2 Standards of Weapon and Ammunition Storage in UN Operations</w:t>
      </w:r>
      <w:r w:rsidRPr="007A7889">
        <w:rPr>
          <w:rFonts w:cstheme="minorHAnsi"/>
        </w:rPr>
        <w:tab/>
      </w:r>
      <w:r w:rsidRPr="007A7889" w:rsidR="000F5AFC">
        <w:rPr>
          <w:rFonts w:cstheme="minorHAnsi"/>
        </w:rPr>
        <w:tab/>
      </w:r>
      <w:r w:rsidRPr="007A7889" w:rsidR="000F5AFC">
        <w:rPr>
          <w:rFonts w:cstheme="minorHAnsi"/>
        </w:rPr>
        <w:tab/>
      </w:r>
      <w:r w:rsidRPr="007A7889">
        <w:rPr>
          <w:rFonts w:cstheme="minorHAnsi"/>
        </w:rPr>
        <w:t>1</w:t>
      </w:r>
      <w:r w:rsidR="00216168">
        <w:rPr>
          <w:rFonts w:cstheme="minorHAnsi"/>
        </w:rPr>
        <w:t>8</w:t>
      </w:r>
    </w:p>
    <w:p w:rsidRPr="007A7889" w:rsidR="002A7A84" w:rsidP="00B02549" w:rsidRDefault="002A7A84" w14:paraId="6444BC91" w14:textId="2D369459">
      <w:pPr>
        <w:pStyle w:val="NoSpacing"/>
        <w:ind w:left="720"/>
        <w:rPr>
          <w:rFonts w:cstheme="minorHAnsi"/>
        </w:rPr>
      </w:pPr>
      <w:r w:rsidRPr="007A7889">
        <w:rPr>
          <w:rFonts w:cstheme="minorHAnsi"/>
        </w:rPr>
        <w:t>1.3 International Ammunition Technical Guidelines</w:t>
      </w:r>
      <w:r w:rsidRPr="007A7889">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00216168">
        <w:rPr>
          <w:rFonts w:cstheme="minorHAnsi"/>
        </w:rPr>
        <w:t>24</w:t>
      </w:r>
    </w:p>
    <w:p w:rsidRPr="007A7889" w:rsidR="002A7A84" w:rsidP="00B02549" w:rsidRDefault="002A7A84" w14:paraId="3C02EBE8" w14:textId="344104A1">
      <w:pPr>
        <w:pStyle w:val="NoSpacing"/>
        <w:ind w:left="720"/>
        <w:rPr>
          <w:rFonts w:cstheme="minorHAnsi"/>
        </w:rPr>
      </w:pPr>
      <w:r w:rsidRPr="007A7889">
        <w:rPr>
          <w:rFonts w:cstheme="minorHAnsi"/>
        </w:rPr>
        <w:t xml:space="preserve">1.4 </w:t>
      </w:r>
      <w:r w:rsidRPr="005D362D" w:rsidR="005D362D">
        <w:rPr>
          <w:rFonts w:cstheme="minorHAnsi"/>
        </w:rPr>
        <w:t>Modular Small-arms-control Implementation Compendium</w:t>
      </w:r>
      <w:r w:rsidRPr="007A7889">
        <w:rPr>
          <w:rFonts w:cstheme="minorHAnsi"/>
        </w:rPr>
        <w:tab/>
      </w:r>
      <w:r w:rsidR="00216168">
        <w:rPr>
          <w:rFonts w:cstheme="minorHAnsi"/>
        </w:rPr>
        <w:tab/>
      </w:r>
      <w:r w:rsidR="00216168">
        <w:rPr>
          <w:rFonts w:cstheme="minorHAnsi"/>
        </w:rPr>
        <w:tab/>
      </w:r>
      <w:r w:rsidR="00216168">
        <w:rPr>
          <w:rFonts w:cstheme="minorHAnsi"/>
        </w:rPr>
        <w:tab/>
      </w:r>
      <w:r w:rsidR="00216168">
        <w:rPr>
          <w:rFonts w:cstheme="minorHAnsi"/>
        </w:rPr>
        <w:t>27</w:t>
      </w:r>
    </w:p>
    <w:p w:rsidRPr="007A7889" w:rsidR="002A7A84" w:rsidP="00B02549" w:rsidRDefault="002A7A84" w14:paraId="5720E5F7" w14:textId="76E98697">
      <w:pPr>
        <w:pStyle w:val="NoSpacing"/>
        <w:ind w:left="720"/>
        <w:rPr>
          <w:rFonts w:cstheme="minorHAnsi"/>
        </w:rPr>
      </w:pPr>
      <w:r w:rsidRPr="007A7889">
        <w:rPr>
          <w:rFonts w:cstheme="minorHAnsi"/>
        </w:rPr>
        <w:t>1.5 Weapons and Ammunition Advisory Board</w:t>
      </w:r>
      <w:r w:rsidRPr="007A7889">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Pr>
          <w:rFonts w:cstheme="minorHAnsi"/>
        </w:rPr>
        <w:t>2</w:t>
      </w:r>
      <w:r w:rsidR="00216168">
        <w:rPr>
          <w:rFonts w:cstheme="minorHAnsi"/>
        </w:rPr>
        <w:t>9</w:t>
      </w:r>
    </w:p>
    <w:p w:rsidRPr="007A7889" w:rsidR="002A7A84" w:rsidP="00B02549" w:rsidRDefault="002A7A84" w14:paraId="242327E6" w14:textId="77777777">
      <w:pPr>
        <w:pStyle w:val="NoSpacing"/>
        <w:rPr>
          <w:rFonts w:cstheme="minorHAnsi"/>
        </w:rPr>
      </w:pPr>
      <w:r w:rsidRPr="007A7889">
        <w:rPr>
          <w:rFonts w:cstheme="minorHAnsi"/>
        </w:rPr>
        <w:t>Section 2: Core Ammunition Management Practices</w:t>
      </w:r>
      <w:r w:rsidRPr="007A7889">
        <w:rPr>
          <w:rFonts w:cstheme="minorHAnsi"/>
        </w:rPr>
        <w:tab/>
      </w:r>
    </w:p>
    <w:p w:rsidRPr="007A7889" w:rsidR="002A7A84" w:rsidP="00B02549" w:rsidRDefault="002A7A84" w14:paraId="73BE5CFF" w14:textId="4A2E64B2">
      <w:pPr>
        <w:pStyle w:val="NoSpacing"/>
        <w:ind w:left="720"/>
        <w:rPr>
          <w:rFonts w:cstheme="minorHAnsi"/>
        </w:rPr>
      </w:pPr>
      <w:r w:rsidRPr="007A7889">
        <w:rPr>
          <w:rFonts w:cstheme="minorHAnsi"/>
        </w:rPr>
        <w:t>2.1 Introduction to Risk Management</w:t>
      </w:r>
      <w:r w:rsidRPr="007A7889">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00092DDF">
        <w:rPr>
          <w:rFonts w:cstheme="minorHAnsi"/>
        </w:rPr>
        <w:t>32</w:t>
      </w:r>
    </w:p>
    <w:p w:rsidRPr="007A7889" w:rsidR="002A7A84" w:rsidP="00B02549" w:rsidRDefault="002A7A84" w14:paraId="6902968C" w14:textId="73BC94B6">
      <w:pPr>
        <w:pStyle w:val="NoSpacing"/>
        <w:ind w:left="720"/>
        <w:rPr>
          <w:rFonts w:cstheme="minorHAnsi"/>
        </w:rPr>
      </w:pPr>
      <w:r w:rsidRPr="007A7889">
        <w:rPr>
          <w:rFonts w:cstheme="minorHAnsi"/>
        </w:rPr>
        <w:t>2.2 Explosive Hazard Classification Code</w:t>
      </w:r>
      <w:r w:rsidRPr="007A7889">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Pr>
          <w:rFonts w:cstheme="minorHAnsi"/>
        </w:rPr>
        <w:t>3</w:t>
      </w:r>
      <w:r w:rsidR="00092DDF">
        <w:rPr>
          <w:rFonts w:cstheme="minorHAnsi"/>
        </w:rPr>
        <w:t>8</w:t>
      </w:r>
    </w:p>
    <w:p w:rsidRPr="007A7889" w:rsidR="002A7A84" w:rsidP="00B02549" w:rsidRDefault="002A7A84" w14:paraId="23567910" w14:textId="606919C2">
      <w:pPr>
        <w:pStyle w:val="NoSpacing"/>
        <w:ind w:left="720"/>
        <w:rPr>
          <w:rFonts w:cstheme="minorHAnsi"/>
        </w:rPr>
      </w:pPr>
      <w:r w:rsidRPr="007A7889">
        <w:rPr>
          <w:rFonts w:cstheme="minorHAnsi"/>
        </w:rPr>
        <w:t xml:space="preserve">2.3 Calculating Explosive Risk </w:t>
      </w:r>
      <w:r w:rsidRPr="007A7889">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00092DDF">
        <w:rPr>
          <w:rFonts w:cstheme="minorHAnsi"/>
        </w:rPr>
        <w:t>41</w:t>
      </w:r>
    </w:p>
    <w:p w:rsidRPr="007A7889" w:rsidR="002A7A84" w:rsidP="00B02549" w:rsidRDefault="002A7A84" w14:paraId="476F2C7C" w14:textId="3FBFF92B">
      <w:pPr>
        <w:pStyle w:val="NoSpacing"/>
        <w:ind w:left="720"/>
        <w:rPr>
          <w:rFonts w:cstheme="minorHAnsi"/>
        </w:rPr>
      </w:pPr>
      <w:r w:rsidRPr="007A7889">
        <w:rPr>
          <w:rFonts w:cstheme="minorHAnsi"/>
        </w:rPr>
        <w:t xml:space="preserve">2.4 Mitigating Explosive risk </w:t>
      </w:r>
      <w:r w:rsidRPr="007A7889">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00092DDF">
        <w:rPr>
          <w:rFonts w:cstheme="minorHAnsi"/>
        </w:rPr>
        <w:t>46</w:t>
      </w:r>
    </w:p>
    <w:p w:rsidRPr="007A7889" w:rsidR="002A7A84" w:rsidP="00A00DFF" w:rsidRDefault="002A7A84" w14:paraId="0F0A6A71" w14:textId="3EBE472D">
      <w:pPr>
        <w:pStyle w:val="NoSpacing"/>
        <w:rPr>
          <w:rFonts w:cstheme="minorHAnsi"/>
        </w:rPr>
      </w:pPr>
      <w:r w:rsidRPr="007A7889">
        <w:rPr>
          <w:rFonts w:cstheme="minorHAnsi"/>
        </w:rPr>
        <w:t>Project</w:t>
      </w:r>
      <w:r w:rsidRPr="007A7889">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00A00DFF">
        <w:rPr>
          <w:rFonts w:cstheme="minorHAnsi"/>
        </w:rPr>
        <w:tab/>
      </w:r>
      <w:r w:rsidR="00A00DFF">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00092DDF">
        <w:rPr>
          <w:rFonts w:cstheme="minorHAnsi"/>
        </w:rPr>
        <w:t>50</w:t>
      </w:r>
    </w:p>
    <w:p w:rsidRPr="007A7889" w:rsidR="002A7A84" w:rsidP="00B02549" w:rsidRDefault="002A7A84" w14:paraId="6E31C8D1" w14:textId="5D92CD78">
      <w:pPr>
        <w:pStyle w:val="NoSpacing"/>
        <w:rPr>
          <w:rFonts w:cstheme="minorHAnsi"/>
        </w:rPr>
      </w:pPr>
      <w:r w:rsidRPr="007A7889">
        <w:rPr>
          <w:rFonts w:cstheme="minorHAnsi"/>
        </w:rPr>
        <w:t>Glossary of Terms and Definitions</w:t>
      </w:r>
      <w:r w:rsidRPr="007A7889">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Pr="007A7889" w:rsidR="000F5AFC">
        <w:rPr>
          <w:rFonts w:cstheme="minorHAnsi"/>
        </w:rPr>
        <w:tab/>
      </w:r>
      <w:r w:rsidR="00092DDF">
        <w:rPr>
          <w:rFonts w:cstheme="minorHAnsi"/>
        </w:rPr>
        <w:t>51</w:t>
      </w:r>
    </w:p>
    <w:p w:rsidR="00360B27" w:rsidP="00B02549" w:rsidRDefault="00360B27" w14:paraId="3583A62F" w14:textId="40AE1D01">
      <w:pPr>
        <w:pStyle w:val="NoSpacing"/>
        <w:rPr>
          <w:rFonts w:cstheme="minorHAnsi"/>
        </w:rPr>
      </w:pPr>
      <w:r w:rsidRPr="007A7889">
        <w:rPr>
          <w:rFonts w:cstheme="minorHAnsi"/>
        </w:rPr>
        <w:t>Carana Scenario</w:t>
      </w:r>
      <w:r w:rsidRPr="007A7889">
        <w:rPr>
          <w:rFonts w:cstheme="minorHAnsi"/>
        </w:rPr>
        <w:tab/>
      </w:r>
      <w:r w:rsidRPr="007A7889">
        <w:rPr>
          <w:rFonts w:cstheme="minorHAnsi"/>
        </w:rPr>
        <w:tab/>
      </w:r>
      <w:r w:rsidRPr="007A7889">
        <w:rPr>
          <w:rFonts w:cstheme="minorHAnsi"/>
        </w:rPr>
        <w:tab/>
      </w:r>
      <w:r w:rsidRPr="007A7889">
        <w:rPr>
          <w:rFonts w:cstheme="minorHAnsi"/>
        </w:rPr>
        <w:tab/>
      </w:r>
      <w:r w:rsidRPr="007A7889">
        <w:rPr>
          <w:rFonts w:cstheme="minorHAnsi"/>
        </w:rPr>
        <w:tab/>
      </w:r>
      <w:r w:rsidRPr="007A7889">
        <w:rPr>
          <w:rFonts w:cstheme="minorHAnsi"/>
        </w:rPr>
        <w:tab/>
      </w:r>
      <w:r w:rsidRPr="007A7889">
        <w:rPr>
          <w:rFonts w:cstheme="minorHAnsi"/>
        </w:rPr>
        <w:tab/>
      </w:r>
      <w:r w:rsidRPr="007A7889">
        <w:rPr>
          <w:rFonts w:cstheme="minorHAnsi"/>
        </w:rPr>
        <w:tab/>
      </w:r>
      <w:r w:rsidRPr="007A7889">
        <w:rPr>
          <w:rFonts w:cstheme="minorHAnsi"/>
        </w:rPr>
        <w:tab/>
      </w:r>
      <w:r w:rsidRPr="007A7889">
        <w:rPr>
          <w:rFonts w:cstheme="minorHAnsi"/>
        </w:rPr>
        <w:tab/>
      </w:r>
      <w:r w:rsidR="00092DDF">
        <w:rPr>
          <w:rFonts w:cstheme="minorHAnsi"/>
        </w:rPr>
        <w:t>55</w:t>
      </w:r>
    </w:p>
    <w:p w:rsidR="007A7889" w:rsidP="00B02549" w:rsidRDefault="007A7889" w14:paraId="706173A1" w14:textId="659DC8E5">
      <w:pPr>
        <w:pStyle w:val="NoSpacing"/>
        <w:rPr>
          <w:rFonts w:cstheme="minorHAnsi"/>
        </w:rPr>
      </w:pPr>
    </w:p>
    <w:p w:rsidR="007A7889" w:rsidP="00B02549" w:rsidRDefault="007A7889" w14:paraId="7130D81F" w14:textId="79E022C8">
      <w:pPr>
        <w:pStyle w:val="NoSpacing"/>
        <w:rPr>
          <w:rFonts w:cstheme="minorHAnsi"/>
        </w:rPr>
      </w:pPr>
    </w:p>
    <w:p w:rsidRPr="009804CE" w:rsidR="0083731B" w:rsidRDefault="0083731B" w14:paraId="68B84C8A" w14:textId="25DEE162">
      <w:pPr>
        <w:rPr>
          <w:rFonts w:cstheme="minorHAnsi"/>
        </w:rPr>
      </w:pPr>
      <w:r w:rsidRPr="009804CE">
        <w:rPr>
          <w:rFonts w:cstheme="minorHAnsi"/>
        </w:rPr>
        <w:br w:type="page"/>
      </w:r>
    </w:p>
    <w:p w:rsidRPr="00704D9B" w:rsidR="002A7A84" w:rsidP="002A7A84" w:rsidRDefault="002A7A84" w14:paraId="06F1DAF6" w14:textId="15B6EC1D">
      <w:pPr>
        <w:rPr>
          <w:rFonts w:cstheme="minorHAnsi"/>
          <w:b/>
          <w:bCs/>
          <w:sz w:val="28"/>
          <w:szCs w:val="28"/>
        </w:rPr>
      </w:pPr>
      <w:r w:rsidRPr="00704D9B">
        <w:rPr>
          <w:rFonts w:cstheme="minorHAnsi"/>
          <w:b/>
          <w:bCs/>
          <w:sz w:val="28"/>
          <w:szCs w:val="28"/>
        </w:rPr>
        <w:t>Personal Details and Prior Experience</w:t>
      </w:r>
    </w:p>
    <w:p w:rsidRPr="009804CE" w:rsidR="002A7A84" w:rsidP="002A7A84" w:rsidRDefault="002A7A84" w14:paraId="00B21B25" w14:textId="3D6E69BB">
      <w:pPr>
        <w:rPr>
          <w:rFonts w:cstheme="minorHAnsi"/>
        </w:rPr>
      </w:pPr>
      <w:r w:rsidRPr="009804CE">
        <w:rPr>
          <w:rFonts w:cstheme="minorHAnsi"/>
        </w:rPr>
        <w:t>My name is: _________________________________________________________________________</w:t>
      </w:r>
    </w:p>
    <w:p w:rsidRPr="009804CE" w:rsidR="002A7A84" w:rsidP="002A7A84" w:rsidRDefault="002A7A84" w14:paraId="4BC7FBC9" w14:textId="77777777">
      <w:pPr>
        <w:rPr>
          <w:rFonts w:cstheme="minorHAnsi"/>
        </w:rPr>
      </w:pPr>
      <w:r w:rsidRPr="009804CE">
        <w:rPr>
          <w:rFonts w:cstheme="minorHAnsi"/>
        </w:rPr>
        <w:t>My country and military or police unit is:</w:t>
      </w:r>
    </w:p>
    <w:p w:rsidRPr="009804CE" w:rsidR="002A7A84" w:rsidP="002A7A84" w:rsidRDefault="002A7A84" w14:paraId="42F2EB4F" w14:textId="4FDAFC61">
      <w:pPr>
        <w:rPr>
          <w:rFonts w:cstheme="minorHAnsi"/>
        </w:rPr>
      </w:pPr>
      <w:r w:rsidRPr="009804CE">
        <w:rPr>
          <w:rFonts w:cstheme="minorHAnsi"/>
        </w:rPr>
        <w:t>_________________________________________________________________________</w:t>
      </w:r>
    </w:p>
    <w:p w:rsidRPr="009804CE" w:rsidR="002A7A84" w:rsidP="002A7A84" w:rsidRDefault="002A7A84" w14:paraId="7C3A1455" w14:textId="77777777">
      <w:pPr>
        <w:rPr>
          <w:rFonts w:cstheme="minorHAnsi"/>
        </w:rPr>
      </w:pPr>
      <w:r w:rsidRPr="009804CE">
        <w:rPr>
          <w:rFonts w:cstheme="minorHAnsi"/>
        </w:rPr>
        <w:t xml:space="preserve">My experience of Weapons and Ammunition Management is: </w:t>
      </w:r>
    </w:p>
    <w:p w:rsidRPr="009804CE" w:rsidR="002A7A84" w:rsidP="002A7A84" w:rsidRDefault="002A7A84" w14:paraId="5B2AEA87" w14:textId="77777777">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18741B61" w14:textId="2116D69E">
      <w:pPr>
        <w:rPr>
          <w:rFonts w:cstheme="minorHAnsi"/>
        </w:rPr>
      </w:pPr>
      <w:r w:rsidRPr="009804CE">
        <w:rPr>
          <w:rFonts w:cstheme="minorHAnsi"/>
        </w:rPr>
        <w:t xml:space="preserve">I will </w:t>
      </w:r>
      <w:r w:rsidR="00DC1810">
        <w:rPr>
          <w:rFonts w:cstheme="minorHAnsi"/>
        </w:rPr>
        <w:t xml:space="preserve">be </w:t>
      </w:r>
      <w:r w:rsidRPr="009804CE">
        <w:rPr>
          <w:rFonts w:cstheme="minorHAnsi"/>
        </w:rPr>
        <w:t>deploy</w:t>
      </w:r>
      <w:r w:rsidR="00DC1810">
        <w:rPr>
          <w:rFonts w:cstheme="minorHAnsi"/>
        </w:rPr>
        <w:t>ed</w:t>
      </w:r>
      <w:r w:rsidRPr="009804CE">
        <w:rPr>
          <w:rFonts w:cstheme="minorHAnsi"/>
        </w:rPr>
        <w:t xml:space="preserve"> to the following mission where my responsibilities will be:</w:t>
      </w:r>
    </w:p>
    <w:p w:rsidRPr="009804CE" w:rsidR="002A7A84" w:rsidP="002A7A84" w:rsidRDefault="002A7A84" w14:paraId="394B2604" w14:textId="77777777">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12FE2FC3" w14:textId="77777777">
      <w:pPr>
        <w:rPr>
          <w:rFonts w:cstheme="minorHAnsi"/>
        </w:rPr>
      </w:pPr>
      <w:r w:rsidRPr="009804CE">
        <w:rPr>
          <w:rFonts w:cstheme="minorHAnsi"/>
        </w:rPr>
        <w:t>The three biggest challenges or issues which I face related to Weapons and Ammunition Management are:</w:t>
      </w:r>
    </w:p>
    <w:p w:rsidRPr="009804CE" w:rsidR="002A7A84" w:rsidP="002A7A84" w:rsidRDefault="002A7A84" w14:paraId="3C7B0A2E" w14:textId="77777777">
      <w:pPr>
        <w:rPr>
          <w:rFonts w:cstheme="minorHAnsi"/>
        </w:rPr>
      </w:pPr>
      <w:r w:rsidRPr="009804CE">
        <w:rPr>
          <w:rFonts w:cstheme="minorHAnsi"/>
        </w:rPr>
        <w:t>(1)________________________________________________________________________________________________________________________________________________</w:t>
      </w:r>
    </w:p>
    <w:p w:rsidRPr="009804CE" w:rsidR="002A7A84" w:rsidP="002A7A84" w:rsidRDefault="002A7A84" w14:paraId="57426558" w14:textId="77777777">
      <w:pPr>
        <w:rPr>
          <w:rFonts w:cstheme="minorHAnsi"/>
        </w:rPr>
      </w:pPr>
      <w:r w:rsidRPr="009804CE">
        <w:rPr>
          <w:rFonts w:cstheme="minorHAnsi"/>
        </w:rPr>
        <w:t>(2)________________________________________________________________________________________________________________________________________________</w:t>
      </w:r>
    </w:p>
    <w:p w:rsidRPr="009804CE" w:rsidR="002A7A84" w:rsidP="002A7A84" w:rsidRDefault="002A7A84" w14:paraId="2936CA9F" w14:textId="77777777">
      <w:pPr>
        <w:rPr>
          <w:rFonts w:cstheme="minorHAnsi"/>
        </w:rPr>
      </w:pPr>
      <w:r w:rsidRPr="009804CE">
        <w:rPr>
          <w:rFonts w:cstheme="minorHAnsi"/>
        </w:rPr>
        <w:t>(3)________________________________________________________________________________________________________________________________________________</w:t>
      </w:r>
    </w:p>
    <w:p w:rsidRPr="009804CE" w:rsidR="002A7A84" w:rsidP="002A7A84" w:rsidRDefault="002A7A84" w14:paraId="3607ED96" w14:textId="77777777">
      <w:pPr>
        <w:rPr>
          <w:rFonts w:cstheme="minorHAnsi"/>
        </w:rPr>
      </w:pPr>
      <w:r w:rsidRPr="009804CE">
        <w:rPr>
          <w:rFonts w:cstheme="minorHAnsi"/>
        </w:rPr>
        <w:t>After this training I would like to improve how my unit delivers safe and effective Weapons and Ammunition Management by being able to:</w:t>
      </w:r>
    </w:p>
    <w:p w:rsidRPr="009804CE" w:rsidR="002A7A84" w:rsidP="002A7A84" w:rsidRDefault="002A7A84" w14:paraId="1D98D721" w14:textId="719836AC">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83731B" w:rsidP="002A7A84" w:rsidRDefault="0083731B" w14:paraId="022613E9" w14:textId="77777777">
      <w:pPr>
        <w:rPr>
          <w:rFonts w:cstheme="minorHAnsi"/>
        </w:rPr>
      </w:pPr>
      <w:r w:rsidRPr="009804CE">
        <w:rPr>
          <w:rFonts w:cstheme="minorHAnsi"/>
        </w:rPr>
        <w:br w:type="page"/>
      </w:r>
    </w:p>
    <w:p w:rsidRPr="00704D9B" w:rsidR="002A7A84" w:rsidP="002A7A84" w:rsidRDefault="002A7A84" w14:paraId="4987491E" w14:textId="3282EF08">
      <w:pPr>
        <w:rPr>
          <w:rFonts w:cstheme="minorHAnsi"/>
          <w:b/>
          <w:bCs/>
          <w:sz w:val="28"/>
          <w:szCs w:val="28"/>
        </w:rPr>
      </w:pPr>
      <w:r w:rsidRPr="00704D9B">
        <w:rPr>
          <w:rFonts w:cstheme="minorHAnsi"/>
          <w:b/>
          <w:bCs/>
          <w:sz w:val="28"/>
          <w:szCs w:val="28"/>
        </w:rPr>
        <w:t>List of Acronyms</w:t>
      </w:r>
    </w:p>
    <w:p w:rsidRPr="009804CE" w:rsidR="002A7A84" w:rsidP="00B02549" w:rsidRDefault="002A7A84" w14:paraId="660CECB9" w14:textId="77764F7B">
      <w:pPr>
        <w:pStyle w:val="NoSpacing"/>
        <w:rPr>
          <w:rFonts w:cstheme="minorHAnsi"/>
        </w:rPr>
      </w:pPr>
      <w:r w:rsidRPr="009804CE">
        <w:rPr>
          <w:rFonts w:cstheme="minorHAnsi"/>
        </w:rPr>
        <w:t>ATO</w:t>
      </w:r>
      <w:r w:rsidRPr="009804CE">
        <w:rPr>
          <w:rFonts w:cstheme="minorHAnsi"/>
        </w:rPr>
        <w:tab/>
      </w:r>
      <w:r w:rsidRPr="009804CE" w:rsidR="000F5AFC">
        <w:rPr>
          <w:rFonts w:cstheme="minorHAnsi"/>
        </w:rPr>
        <w:tab/>
      </w:r>
      <w:r w:rsidRPr="009804CE">
        <w:rPr>
          <w:rFonts w:cstheme="minorHAnsi"/>
        </w:rPr>
        <w:t>Ammunition Technical Officer</w:t>
      </w:r>
    </w:p>
    <w:p w:rsidRPr="009804CE" w:rsidR="002A7A84" w:rsidP="00B02549" w:rsidRDefault="002A7A84" w14:paraId="18E25378" w14:textId="10D40A36">
      <w:pPr>
        <w:pStyle w:val="NoSpacing"/>
        <w:rPr>
          <w:rFonts w:cstheme="minorHAnsi"/>
        </w:rPr>
      </w:pPr>
      <w:r w:rsidRPr="009804CE">
        <w:rPr>
          <w:rFonts w:cstheme="minorHAnsi"/>
        </w:rPr>
        <w:t>COE</w:t>
      </w:r>
      <w:r w:rsidRPr="009804CE">
        <w:rPr>
          <w:rFonts w:cstheme="minorHAnsi"/>
        </w:rPr>
        <w:tab/>
      </w:r>
      <w:r w:rsidRPr="009804CE" w:rsidR="000F5AFC">
        <w:rPr>
          <w:rFonts w:cstheme="minorHAnsi"/>
        </w:rPr>
        <w:tab/>
      </w:r>
      <w:r w:rsidRPr="009804CE">
        <w:rPr>
          <w:rFonts w:cstheme="minorHAnsi"/>
        </w:rPr>
        <w:t>Contingent-Owned Equipment</w:t>
      </w:r>
    </w:p>
    <w:p w:rsidRPr="009804CE" w:rsidR="002A7A84" w:rsidP="00B0452B" w:rsidRDefault="002A7A84" w14:paraId="3DA8E967" w14:textId="77777777">
      <w:pPr>
        <w:pStyle w:val="NoSpacing"/>
        <w:ind w:left="1440" w:hanging="1440"/>
        <w:rPr>
          <w:rFonts w:cstheme="minorHAnsi"/>
        </w:rPr>
      </w:pPr>
      <w:r w:rsidRPr="009804CE">
        <w:rPr>
          <w:rFonts w:cstheme="minorHAnsi"/>
        </w:rPr>
        <w:t>CMMRB</w:t>
      </w:r>
      <w:r w:rsidRPr="009804CE">
        <w:rPr>
          <w:rFonts w:cstheme="minorHAnsi"/>
        </w:rPr>
        <w:tab/>
      </w:r>
      <w:r w:rsidRPr="009804CE">
        <w:rPr>
          <w:rFonts w:cstheme="minorHAnsi"/>
        </w:rPr>
        <w:t>Contingent Owned Equipment and Memorandum of Understanding Management Review Board</w:t>
      </w:r>
    </w:p>
    <w:p w:rsidRPr="009804CE" w:rsidR="002A7A84" w:rsidP="00B02549" w:rsidRDefault="002A7A84" w14:paraId="140EE0D9" w14:textId="5207657C">
      <w:pPr>
        <w:pStyle w:val="NoSpacing"/>
        <w:rPr>
          <w:rFonts w:cstheme="minorHAnsi"/>
        </w:rPr>
      </w:pPr>
      <w:r w:rsidRPr="009804CE">
        <w:rPr>
          <w:rFonts w:cstheme="minorHAnsi"/>
        </w:rPr>
        <w:t>CG</w:t>
      </w:r>
      <w:r w:rsidRPr="009804CE">
        <w:rPr>
          <w:rFonts w:cstheme="minorHAnsi"/>
        </w:rPr>
        <w:tab/>
      </w:r>
      <w:r w:rsidRPr="009804CE" w:rsidR="005205CA">
        <w:rPr>
          <w:rFonts w:cstheme="minorHAnsi"/>
        </w:rPr>
        <w:tab/>
      </w:r>
      <w:r w:rsidRPr="009804CE">
        <w:rPr>
          <w:rFonts w:cstheme="minorHAnsi"/>
        </w:rPr>
        <w:t>Compatibility Group</w:t>
      </w:r>
    </w:p>
    <w:p w:rsidRPr="009804CE" w:rsidR="002A7A84" w:rsidP="00B02549" w:rsidRDefault="002A7A84" w14:paraId="19D4A2CD" w14:textId="00CD194C">
      <w:pPr>
        <w:pStyle w:val="NoSpacing"/>
        <w:rPr>
          <w:rFonts w:cstheme="minorHAnsi"/>
        </w:rPr>
      </w:pPr>
      <w:r w:rsidRPr="009804CE">
        <w:rPr>
          <w:rFonts w:cstheme="minorHAnsi"/>
        </w:rPr>
        <w:t>CMS</w:t>
      </w:r>
      <w:r w:rsidRPr="009804CE">
        <w:rPr>
          <w:rFonts w:cstheme="minorHAnsi"/>
        </w:rPr>
        <w:tab/>
      </w:r>
      <w:r w:rsidRPr="009804CE" w:rsidR="005205CA">
        <w:rPr>
          <w:rFonts w:cstheme="minorHAnsi"/>
        </w:rPr>
        <w:tab/>
      </w:r>
      <w:r w:rsidRPr="009804CE">
        <w:rPr>
          <w:rFonts w:cstheme="minorHAnsi"/>
        </w:rPr>
        <w:t>Chief of Mission Support</w:t>
      </w:r>
    </w:p>
    <w:p w:rsidRPr="009804CE" w:rsidR="002A7A84" w:rsidP="00B02549" w:rsidRDefault="002A7A84" w14:paraId="0D764E45" w14:textId="57502484">
      <w:pPr>
        <w:pStyle w:val="NoSpacing"/>
        <w:rPr>
          <w:rFonts w:cstheme="minorHAnsi"/>
        </w:rPr>
      </w:pPr>
      <w:r w:rsidRPr="009804CE">
        <w:rPr>
          <w:rFonts w:cstheme="minorHAnsi"/>
        </w:rPr>
        <w:t>CS</w:t>
      </w:r>
      <w:r w:rsidRPr="009804CE">
        <w:rPr>
          <w:rFonts w:cstheme="minorHAnsi"/>
        </w:rPr>
        <w:tab/>
      </w:r>
      <w:r w:rsidRPr="009804CE" w:rsidR="005205CA">
        <w:rPr>
          <w:rFonts w:cstheme="minorHAnsi"/>
        </w:rPr>
        <w:tab/>
      </w:r>
      <w:r w:rsidRPr="009804CE">
        <w:rPr>
          <w:rFonts w:cstheme="minorHAnsi"/>
        </w:rPr>
        <w:t>Chlorobenzylidene Malononitrile</w:t>
      </w:r>
    </w:p>
    <w:p w:rsidRPr="009804CE" w:rsidR="002A7A84" w:rsidP="00B02549" w:rsidRDefault="002A7A84" w14:paraId="0EA55E99" w14:textId="3895C6BA">
      <w:pPr>
        <w:pStyle w:val="NoSpacing"/>
        <w:rPr>
          <w:rFonts w:cstheme="minorHAnsi"/>
        </w:rPr>
      </w:pPr>
      <w:r w:rsidRPr="009804CE">
        <w:rPr>
          <w:rFonts w:cstheme="minorHAnsi"/>
        </w:rPr>
        <w:t>DDR</w:t>
      </w:r>
      <w:r w:rsidRPr="009804CE">
        <w:rPr>
          <w:rFonts w:cstheme="minorHAnsi"/>
        </w:rPr>
        <w:tab/>
      </w:r>
      <w:r w:rsidRPr="009804CE" w:rsidR="005205CA">
        <w:rPr>
          <w:rFonts w:cstheme="minorHAnsi"/>
        </w:rPr>
        <w:tab/>
      </w:r>
      <w:r w:rsidRPr="009804CE">
        <w:rPr>
          <w:rFonts w:cstheme="minorHAnsi"/>
        </w:rPr>
        <w:t>Disarmament, Demobilization and Reintegration</w:t>
      </w:r>
    </w:p>
    <w:p w:rsidRPr="009804CE" w:rsidR="002A7A84" w:rsidP="00B02549" w:rsidRDefault="002A7A84" w14:paraId="792AC987" w14:textId="64F5ACA7">
      <w:pPr>
        <w:pStyle w:val="NoSpacing"/>
        <w:rPr>
          <w:rFonts w:cstheme="minorHAnsi"/>
        </w:rPr>
      </w:pPr>
      <w:r w:rsidRPr="009804CE">
        <w:rPr>
          <w:rFonts w:cstheme="minorHAnsi"/>
        </w:rPr>
        <w:t>DG</w:t>
      </w:r>
      <w:r w:rsidRPr="009804CE">
        <w:rPr>
          <w:rFonts w:cstheme="minorHAnsi"/>
        </w:rPr>
        <w:tab/>
      </w:r>
      <w:r w:rsidRPr="009804CE" w:rsidR="005205CA">
        <w:rPr>
          <w:rFonts w:cstheme="minorHAnsi"/>
        </w:rPr>
        <w:tab/>
      </w:r>
      <w:r w:rsidRPr="009804CE">
        <w:rPr>
          <w:rFonts w:cstheme="minorHAnsi"/>
        </w:rPr>
        <w:t>Dangerous Goods</w:t>
      </w:r>
    </w:p>
    <w:p w:rsidRPr="009804CE" w:rsidR="002A7A84" w:rsidP="00B02549" w:rsidRDefault="002A7A84" w14:paraId="798237DA" w14:textId="3FED6FC4">
      <w:pPr>
        <w:pStyle w:val="NoSpacing"/>
        <w:rPr>
          <w:rFonts w:cstheme="minorHAnsi"/>
        </w:rPr>
      </w:pPr>
      <w:r w:rsidRPr="009804CE">
        <w:rPr>
          <w:rFonts w:cstheme="minorHAnsi"/>
        </w:rPr>
        <w:t>DMS</w:t>
      </w:r>
      <w:r w:rsidRPr="009804CE">
        <w:rPr>
          <w:rFonts w:cstheme="minorHAnsi"/>
        </w:rPr>
        <w:tab/>
      </w:r>
      <w:r w:rsidRPr="009804CE" w:rsidR="005205CA">
        <w:rPr>
          <w:rFonts w:cstheme="minorHAnsi"/>
        </w:rPr>
        <w:tab/>
      </w:r>
      <w:r w:rsidRPr="009804CE">
        <w:rPr>
          <w:rFonts w:cstheme="minorHAnsi"/>
        </w:rPr>
        <w:t>Director of Mission Support</w:t>
      </w:r>
    </w:p>
    <w:p w:rsidRPr="009804CE" w:rsidR="002A7A84" w:rsidP="00B02549" w:rsidRDefault="002A7A84" w14:paraId="13A5911F" w14:textId="12E577AA">
      <w:pPr>
        <w:pStyle w:val="NoSpacing"/>
        <w:rPr>
          <w:rFonts w:cstheme="minorHAnsi"/>
        </w:rPr>
      </w:pPr>
      <w:r w:rsidRPr="009804CE">
        <w:rPr>
          <w:rFonts w:cstheme="minorHAnsi"/>
        </w:rPr>
        <w:t>DOS</w:t>
      </w:r>
      <w:r w:rsidRPr="009804CE">
        <w:rPr>
          <w:rFonts w:cstheme="minorHAnsi"/>
        </w:rPr>
        <w:tab/>
      </w:r>
      <w:r w:rsidRPr="009804CE" w:rsidR="005205CA">
        <w:rPr>
          <w:rFonts w:cstheme="minorHAnsi"/>
        </w:rPr>
        <w:tab/>
      </w:r>
      <w:r w:rsidRPr="009804CE">
        <w:rPr>
          <w:rFonts w:cstheme="minorHAnsi"/>
        </w:rPr>
        <w:t>Department of Operational Support</w:t>
      </w:r>
    </w:p>
    <w:p w:rsidRPr="009804CE" w:rsidR="002A7A84" w:rsidP="00B02549" w:rsidRDefault="002A7A84" w14:paraId="51BD0D87" w14:textId="082C76D9">
      <w:pPr>
        <w:pStyle w:val="NoSpacing"/>
        <w:rPr>
          <w:rFonts w:cstheme="minorHAnsi"/>
        </w:rPr>
      </w:pPr>
      <w:r w:rsidRPr="009804CE">
        <w:rPr>
          <w:rFonts w:cstheme="minorHAnsi"/>
        </w:rPr>
        <w:t>DSS</w:t>
      </w:r>
      <w:r w:rsidRPr="009804CE">
        <w:rPr>
          <w:rFonts w:cstheme="minorHAnsi"/>
        </w:rPr>
        <w:tab/>
      </w:r>
      <w:r w:rsidRPr="009804CE" w:rsidR="005205CA">
        <w:rPr>
          <w:rFonts w:cstheme="minorHAnsi"/>
        </w:rPr>
        <w:tab/>
      </w:r>
      <w:r w:rsidRPr="009804CE">
        <w:rPr>
          <w:rFonts w:cstheme="minorHAnsi"/>
        </w:rPr>
        <w:t>Department of Safety and Security</w:t>
      </w:r>
    </w:p>
    <w:p w:rsidRPr="009804CE" w:rsidR="002A7A84" w:rsidP="00B02549" w:rsidRDefault="002A7A84" w14:paraId="5CBCE7E1" w14:textId="1245904D">
      <w:pPr>
        <w:pStyle w:val="NoSpacing"/>
        <w:rPr>
          <w:rFonts w:cstheme="minorHAnsi"/>
        </w:rPr>
      </w:pPr>
      <w:r w:rsidRPr="009804CE">
        <w:rPr>
          <w:rFonts w:cstheme="minorHAnsi"/>
        </w:rPr>
        <w:t>DPO</w:t>
      </w:r>
      <w:r w:rsidRPr="009804CE">
        <w:rPr>
          <w:rFonts w:cstheme="minorHAnsi"/>
        </w:rPr>
        <w:tab/>
      </w:r>
      <w:r w:rsidRPr="009804CE" w:rsidR="00B3331D">
        <w:rPr>
          <w:rFonts w:cstheme="minorHAnsi"/>
        </w:rPr>
        <w:tab/>
      </w:r>
      <w:r w:rsidRPr="009804CE">
        <w:rPr>
          <w:rFonts w:cstheme="minorHAnsi"/>
        </w:rPr>
        <w:t>Department of Peace Operations</w:t>
      </w:r>
    </w:p>
    <w:p w:rsidRPr="009804CE" w:rsidR="002A7A84" w:rsidP="00B02549" w:rsidRDefault="002A7A84" w14:paraId="56189BE5" w14:textId="11BD8E33">
      <w:pPr>
        <w:pStyle w:val="NoSpacing"/>
        <w:rPr>
          <w:rFonts w:cstheme="minorHAnsi"/>
        </w:rPr>
      </w:pPr>
      <w:r w:rsidRPr="009804CE">
        <w:rPr>
          <w:rFonts w:cstheme="minorHAnsi"/>
        </w:rPr>
        <w:t>EOD</w:t>
      </w:r>
      <w:r w:rsidRPr="009804CE">
        <w:rPr>
          <w:rFonts w:cstheme="minorHAnsi"/>
        </w:rPr>
        <w:tab/>
      </w:r>
      <w:r w:rsidRPr="009804CE" w:rsidR="00B3331D">
        <w:rPr>
          <w:rFonts w:cstheme="minorHAnsi"/>
        </w:rPr>
        <w:tab/>
      </w:r>
      <w:r w:rsidRPr="009804CE">
        <w:rPr>
          <w:rFonts w:cstheme="minorHAnsi"/>
        </w:rPr>
        <w:t>Explosive Ordnance Disposal</w:t>
      </w:r>
    </w:p>
    <w:p w:rsidRPr="009804CE" w:rsidR="002A7A84" w:rsidP="00B02549" w:rsidRDefault="002A7A84" w14:paraId="09219562" w14:textId="30050528">
      <w:pPr>
        <w:pStyle w:val="NoSpacing"/>
        <w:rPr>
          <w:rFonts w:cstheme="minorHAnsi"/>
        </w:rPr>
      </w:pPr>
      <w:r w:rsidRPr="009804CE">
        <w:rPr>
          <w:rFonts w:cstheme="minorHAnsi"/>
        </w:rPr>
        <w:t>ELL</w:t>
      </w:r>
      <w:r w:rsidRPr="009804CE">
        <w:rPr>
          <w:rFonts w:cstheme="minorHAnsi"/>
        </w:rPr>
        <w:tab/>
      </w:r>
      <w:r w:rsidRPr="009804CE" w:rsidR="00B3331D">
        <w:rPr>
          <w:rFonts w:cstheme="minorHAnsi"/>
        </w:rPr>
        <w:tab/>
      </w:r>
      <w:r w:rsidRPr="009804CE">
        <w:rPr>
          <w:rFonts w:cstheme="minorHAnsi"/>
        </w:rPr>
        <w:t>Explosive Limit Licenses</w:t>
      </w:r>
    </w:p>
    <w:p w:rsidRPr="009804CE" w:rsidR="002A7A84" w:rsidP="00B02549" w:rsidRDefault="002A7A84" w14:paraId="686C875F" w14:textId="4BA3A613">
      <w:pPr>
        <w:pStyle w:val="NoSpacing"/>
        <w:rPr>
          <w:rFonts w:cstheme="minorHAnsi"/>
        </w:rPr>
      </w:pPr>
      <w:r w:rsidRPr="009804CE">
        <w:rPr>
          <w:rFonts w:cstheme="minorHAnsi"/>
        </w:rPr>
        <w:t>EM</w:t>
      </w:r>
      <w:r w:rsidRPr="009804CE">
        <w:rPr>
          <w:rFonts w:cstheme="minorHAnsi"/>
        </w:rPr>
        <w:tab/>
      </w:r>
      <w:r w:rsidRPr="009804CE" w:rsidR="00B3331D">
        <w:rPr>
          <w:rFonts w:cstheme="minorHAnsi"/>
        </w:rPr>
        <w:tab/>
      </w:r>
      <w:r w:rsidRPr="009804CE">
        <w:rPr>
          <w:rFonts w:cstheme="minorHAnsi"/>
        </w:rPr>
        <w:t>Electro-Magnetic</w:t>
      </w:r>
    </w:p>
    <w:p w:rsidRPr="009804CE" w:rsidR="002A7A84" w:rsidP="00B02549" w:rsidRDefault="002A7A84" w14:paraId="26923F40" w14:textId="6026F8DF">
      <w:pPr>
        <w:pStyle w:val="NoSpacing"/>
        <w:rPr>
          <w:rFonts w:cstheme="minorHAnsi"/>
        </w:rPr>
      </w:pPr>
      <w:r w:rsidRPr="009804CE">
        <w:rPr>
          <w:rFonts w:cstheme="minorHAnsi"/>
        </w:rPr>
        <w:t>ES</w:t>
      </w:r>
      <w:r w:rsidRPr="009804CE">
        <w:rPr>
          <w:rFonts w:cstheme="minorHAnsi"/>
        </w:rPr>
        <w:tab/>
      </w:r>
      <w:r w:rsidRPr="009804CE" w:rsidR="00B3331D">
        <w:rPr>
          <w:rFonts w:cstheme="minorHAnsi"/>
        </w:rPr>
        <w:tab/>
      </w:r>
      <w:r w:rsidRPr="009804CE">
        <w:rPr>
          <w:rFonts w:cstheme="minorHAnsi"/>
        </w:rPr>
        <w:t>Exposed Sites</w:t>
      </w:r>
    </w:p>
    <w:p w:rsidRPr="009804CE" w:rsidR="002A7A84" w:rsidP="00B02549" w:rsidRDefault="002A7A84" w14:paraId="539137C4" w14:textId="52267846">
      <w:pPr>
        <w:pStyle w:val="NoSpacing"/>
        <w:rPr>
          <w:rFonts w:cstheme="minorHAnsi"/>
        </w:rPr>
      </w:pPr>
      <w:r w:rsidRPr="009804CE">
        <w:rPr>
          <w:rFonts w:cstheme="minorHAnsi"/>
        </w:rPr>
        <w:t>ESD</w:t>
      </w:r>
      <w:r w:rsidRPr="009804CE">
        <w:rPr>
          <w:rFonts w:cstheme="minorHAnsi"/>
        </w:rPr>
        <w:tab/>
      </w:r>
      <w:r w:rsidRPr="009804CE" w:rsidR="00B3331D">
        <w:rPr>
          <w:rFonts w:cstheme="minorHAnsi"/>
        </w:rPr>
        <w:tab/>
      </w:r>
      <w:r w:rsidRPr="009804CE">
        <w:rPr>
          <w:rFonts w:cstheme="minorHAnsi"/>
        </w:rPr>
        <w:t>Electrostatic Discharge</w:t>
      </w:r>
    </w:p>
    <w:p w:rsidRPr="009804CE" w:rsidR="002A7A84" w:rsidP="00B02549" w:rsidRDefault="002A7A84" w14:paraId="051538EB" w14:textId="28E0F989">
      <w:pPr>
        <w:pStyle w:val="NoSpacing"/>
        <w:rPr>
          <w:rFonts w:cstheme="minorHAnsi"/>
        </w:rPr>
      </w:pPr>
      <w:r w:rsidRPr="009804CE">
        <w:rPr>
          <w:rFonts w:cstheme="minorHAnsi"/>
        </w:rPr>
        <w:t>ESH</w:t>
      </w:r>
      <w:r w:rsidRPr="009804CE">
        <w:rPr>
          <w:rFonts w:cstheme="minorHAnsi"/>
        </w:rPr>
        <w:tab/>
      </w:r>
      <w:r w:rsidRPr="009804CE" w:rsidR="00B3331D">
        <w:rPr>
          <w:rFonts w:cstheme="minorHAnsi"/>
        </w:rPr>
        <w:tab/>
      </w:r>
      <w:r w:rsidRPr="009804CE">
        <w:rPr>
          <w:rFonts w:cstheme="minorHAnsi"/>
        </w:rPr>
        <w:t>Explosive Storehouse</w:t>
      </w:r>
    </w:p>
    <w:p w:rsidRPr="009804CE" w:rsidR="002A7A84" w:rsidP="00B02549" w:rsidRDefault="002A7A84" w14:paraId="1A353344" w14:textId="59D1CA05">
      <w:pPr>
        <w:pStyle w:val="NoSpacing"/>
        <w:rPr>
          <w:rFonts w:cstheme="minorHAnsi"/>
        </w:rPr>
      </w:pPr>
      <w:r w:rsidRPr="009804CE">
        <w:rPr>
          <w:rFonts w:cstheme="minorHAnsi"/>
        </w:rPr>
        <w:t>FCC</w:t>
      </w:r>
      <w:r w:rsidRPr="009804CE">
        <w:rPr>
          <w:rFonts w:cstheme="minorHAnsi"/>
        </w:rPr>
        <w:tab/>
      </w:r>
      <w:r w:rsidRPr="009804CE" w:rsidR="00B3331D">
        <w:rPr>
          <w:rFonts w:cstheme="minorHAnsi"/>
        </w:rPr>
        <w:tab/>
      </w:r>
      <w:r w:rsidRPr="009804CE">
        <w:rPr>
          <w:rFonts w:cstheme="minorHAnsi"/>
        </w:rPr>
        <w:t>Fired Cartridge Case</w:t>
      </w:r>
    </w:p>
    <w:p w:rsidRPr="009804CE" w:rsidR="002A7A84" w:rsidP="00B02549" w:rsidRDefault="002A7A84" w14:paraId="05FC6B68" w14:textId="60400612">
      <w:pPr>
        <w:pStyle w:val="NoSpacing"/>
        <w:rPr>
          <w:rFonts w:cstheme="minorHAnsi"/>
        </w:rPr>
      </w:pPr>
      <w:r w:rsidRPr="009804CE">
        <w:rPr>
          <w:rFonts w:cstheme="minorHAnsi"/>
        </w:rPr>
        <w:t>FD</w:t>
      </w:r>
      <w:r w:rsidRPr="009804CE">
        <w:rPr>
          <w:rFonts w:cstheme="minorHAnsi"/>
        </w:rPr>
        <w:tab/>
      </w:r>
      <w:r w:rsidRPr="009804CE" w:rsidR="00B3331D">
        <w:rPr>
          <w:rFonts w:cstheme="minorHAnsi"/>
        </w:rPr>
        <w:tab/>
      </w:r>
      <w:r w:rsidRPr="009804CE">
        <w:rPr>
          <w:rFonts w:cstheme="minorHAnsi"/>
        </w:rPr>
        <w:t>Fire Division</w:t>
      </w:r>
    </w:p>
    <w:p w:rsidRPr="009804CE" w:rsidR="002A7A84" w:rsidP="00B02549" w:rsidRDefault="002A7A84" w14:paraId="3FB134FF" w14:textId="1335BBBB">
      <w:pPr>
        <w:pStyle w:val="NoSpacing"/>
        <w:rPr>
          <w:rFonts w:cstheme="minorHAnsi"/>
        </w:rPr>
      </w:pPr>
      <w:r w:rsidRPr="009804CE">
        <w:rPr>
          <w:rFonts w:cstheme="minorHAnsi"/>
        </w:rPr>
        <w:t>FDS</w:t>
      </w:r>
      <w:r w:rsidRPr="009804CE">
        <w:rPr>
          <w:rFonts w:cstheme="minorHAnsi"/>
        </w:rPr>
        <w:tab/>
      </w:r>
      <w:r w:rsidRPr="009804CE" w:rsidR="00B3331D">
        <w:rPr>
          <w:rFonts w:cstheme="minorHAnsi"/>
        </w:rPr>
        <w:tab/>
      </w:r>
      <w:r w:rsidRPr="009804CE">
        <w:rPr>
          <w:rFonts w:cstheme="minorHAnsi"/>
        </w:rPr>
        <w:t>Field Defence Stores</w:t>
      </w:r>
    </w:p>
    <w:p w:rsidRPr="009804CE" w:rsidR="002A7A84" w:rsidP="00B02549" w:rsidRDefault="002A7A84" w14:paraId="0C4AE7AB" w14:textId="0F6FAA96">
      <w:pPr>
        <w:pStyle w:val="NoSpacing"/>
        <w:rPr>
          <w:rFonts w:cstheme="minorHAnsi"/>
        </w:rPr>
      </w:pPr>
      <w:r w:rsidRPr="009804CE">
        <w:rPr>
          <w:rFonts w:cstheme="minorHAnsi"/>
        </w:rPr>
        <w:t>FFE</w:t>
      </w:r>
      <w:r w:rsidRPr="009804CE">
        <w:rPr>
          <w:rFonts w:cstheme="minorHAnsi"/>
        </w:rPr>
        <w:tab/>
      </w:r>
      <w:r w:rsidRPr="009804CE" w:rsidR="00B3331D">
        <w:rPr>
          <w:rFonts w:cstheme="minorHAnsi"/>
        </w:rPr>
        <w:tab/>
      </w:r>
      <w:r w:rsidRPr="009804CE">
        <w:rPr>
          <w:rFonts w:cstheme="minorHAnsi"/>
        </w:rPr>
        <w:t>Free from Explosives</w:t>
      </w:r>
    </w:p>
    <w:p w:rsidRPr="009804CE" w:rsidR="002A7A84" w:rsidP="00B02549" w:rsidRDefault="002A7A84" w14:paraId="30A6341C" w14:textId="49EFF211">
      <w:pPr>
        <w:pStyle w:val="NoSpacing"/>
        <w:rPr>
          <w:rFonts w:cstheme="minorHAnsi"/>
        </w:rPr>
      </w:pPr>
      <w:r w:rsidRPr="009804CE">
        <w:rPr>
          <w:rFonts w:cstheme="minorHAnsi"/>
        </w:rPr>
        <w:t>FGS</w:t>
      </w:r>
      <w:r w:rsidRPr="009804CE">
        <w:rPr>
          <w:rFonts w:cstheme="minorHAnsi"/>
        </w:rPr>
        <w:tab/>
      </w:r>
      <w:r w:rsidRPr="009804CE" w:rsidR="00B3331D">
        <w:rPr>
          <w:rFonts w:cstheme="minorHAnsi"/>
        </w:rPr>
        <w:tab/>
      </w:r>
      <w:r w:rsidRPr="009804CE">
        <w:rPr>
          <w:rFonts w:cstheme="minorHAnsi"/>
        </w:rPr>
        <w:t>Force Generation Service</w:t>
      </w:r>
    </w:p>
    <w:p w:rsidRPr="009804CE" w:rsidR="002A7A84" w:rsidP="00B02549" w:rsidRDefault="002A7A84" w14:paraId="7329D75B" w14:textId="15264B26">
      <w:pPr>
        <w:pStyle w:val="NoSpacing"/>
        <w:rPr>
          <w:rFonts w:cstheme="minorHAnsi"/>
        </w:rPr>
      </w:pPr>
      <w:r w:rsidRPr="009804CE">
        <w:rPr>
          <w:rFonts w:cstheme="minorHAnsi"/>
        </w:rPr>
        <w:t>FPO</w:t>
      </w:r>
      <w:r w:rsidRPr="009804CE">
        <w:rPr>
          <w:rFonts w:cstheme="minorHAnsi"/>
        </w:rPr>
        <w:tab/>
      </w:r>
      <w:r w:rsidRPr="009804CE" w:rsidR="00B3331D">
        <w:rPr>
          <w:rFonts w:cstheme="minorHAnsi"/>
        </w:rPr>
        <w:tab/>
      </w:r>
      <w:r w:rsidRPr="009804CE">
        <w:rPr>
          <w:rFonts w:cstheme="minorHAnsi"/>
        </w:rPr>
        <w:t>Fire Protection Officer</w:t>
      </w:r>
    </w:p>
    <w:p w:rsidRPr="009804CE" w:rsidR="002A7A84" w:rsidP="00B02549" w:rsidRDefault="002A7A84" w14:paraId="2737BF50" w14:textId="791DA387">
      <w:pPr>
        <w:pStyle w:val="NoSpacing"/>
        <w:rPr>
          <w:rFonts w:cstheme="minorHAnsi"/>
        </w:rPr>
      </w:pPr>
      <w:r w:rsidRPr="009804CE">
        <w:rPr>
          <w:rFonts w:cstheme="minorHAnsi"/>
        </w:rPr>
        <w:t>FPU</w:t>
      </w:r>
      <w:r w:rsidRPr="009804CE">
        <w:rPr>
          <w:rFonts w:cstheme="minorHAnsi"/>
        </w:rPr>
        <w:tab/>
      </w:r>
      <w:r w:rsidRPr="009804CE" w:rsidR="00B3331D">
        <w:rPr>
          <w:rFonts w:cstheme="minorHAnsi"/>
        </w:rPr>
        <w:tab/>
      </w:r>
      <w:r w:rsidRPr="009804CE">
        <w:rPr>
          <w:rFonts w:cstheme="minorHAnsi"/>
        </w:rPr>
        <w:t>Formed Police Units</w:t>
      </w:r>
    </w:p>
    <w:p w:rsidRPr="009804CE" w:rsidR="002A7A84" w:rsidP="00B02549" w:rsidRDefault="002A7A84" w14:paraId="20B32047" w14:textId="01177120">
      <w:pPr>
        <w:pStyle w:val="NoSpacing"/>
        <w:rPr>
          <w:rFonts w:cstheme="minorHAnsi"/>
        </w:rPr>
      </w:pPr>
      <w:r w:rsidRPr="009804CE">
        <w:rPr>
          <w:rFonts w:cstheme="minorHAnsi"/>
        </w:rPr>
        <w:t>HD</w:t>
      </w:r>
      <w:r w:rsidRPr="009804CE">
        <w:rPr>
          <w:rFonts w:cstheme="minorHAnsi"/>
        </w:rPr>
        <w:tab/>
      </w:r>
      <w:r w:rsidRPr="009804CE" w:rsidR="00B3331D">
        <w:rPr>
          <w:rFonts w:cstheme="minorHAnsi"/>
        </w:rPr>
        <w:tab/>
      </w:r>
      <w:r w:rsidRPr="009804CE">
        <w:rPr>
          <w:rFonts w:cstheme="minorHAnsi"/>
        </w:rPr>
        <w:t>Hazard Division</w:t>
      </w:r>
    </w:p>
    <w:p w:rsidRPr="009804CE" w:rsidR="002A7A84" w:rsidP="00B02549" w:rsidRDefault="002A7A84" w14:paraId="12EA10D3" w14:textId="7B5B8E7F">
      <w:pPr>
        <w:pStyle w:val="NoSpacing"/>
        <w:rPr>
          <w:rFonts w:cstheme="minorHAnsi"/>
        </w:rPr>
      </w:pPr>
      <w:r w:rsidRPr="009804CE">
        <w:rPr>
          <w:rFonts w:cstheme="minorHAnsi"/>
        </w:rPr>
        <w:t>HE</w:t>
      </w:r>
      <w:r w:rsidRPr="009804CE">
        <w:rPr>
          <w:rFonts w:cstheme="minorHAnsi"/>
        </w:rPr>
        <w:tab/>
      </w:r>
      <w:r w:rsidRPr="009804CE" w:rsidR="00B3331D">
        <w:rPr>
          <w:rFonts w:cstheme="minorHAnsi"/>
        </w:rPr>
        <w:tab/>
      </w:r>
      <w:r w:rsidRPr="009804CE">
        <w:rPr>
          <w:rFonts w:cstheme="minorHAnsi"/>
        </w:rPr>
        <w:t>High Explosives</w:t>
      </w:r>
    </w:p>
    <w:p w:rsidRPr="009804CE" w:rsidR="002A7A84" w:rsidP="00B02549" w:rsidRDefault="002A7A84" w14:paraId="389417A4" w14:textId="02768EFC">
      <w:pPr>
        <w:pStyle w:val="NoSpacing"/>
        <w:rPr>
          <w:rFonts w:cstheme="minorHAnsi"/>
        </w:rPr>
      </w:pPr>
      <w:r w:rsidRPr="009804CE">
        <w:rPr>
          <w:rFonts w:cstheme="minorHAnsi"/>
        </w:rPr>
        <w:t>IATG</w:t>
      </w:r>
      <w:r w:rsidRPr="009804CE">
        <w:rPr>
          <w:rFonts w:cstheme="minorHAnsi"/>
        </w:rPr>
        <w:tab/>
      </w:r>
      <w:r w:rsidRPr="009804CE" w:rsidR="00B3331D">
        <w:rPr>
          <w:rFonts w:cstheme="minorHAnsi"/>
        </w:rPr>
        <w:tab/>
      </w:r>
      <w:r w:rsidRPr="009804CE">
        <w:rPr>
          <w:rFonts w:cstheme="minorHAnsi"/>
        </w:rPr>
        <w:t>International Ammunition Technical Guidelines</w:t>
      </w:r>
    </w:p>
    <w:p w:rsidRPr="009804CE" w:rsidR="002A7A84" w:rsidP="00B02549" w:rsidRDefault="002A7A84" w14:paraId="245BAFC5" w14:textId="19580755">
      <w:pPr>
        <w:pStyle w:val="NoSpacing"/>
        <w:rPr>
          <w:rFonts w:cstheme="minorHAnsi"/>
        </w:rPr>
      </w:pPr>
      <w:r w:rsidRPr="009804CE">
        <w:rPr>
          <w:rFonts w:cstheme="minorHAnsi"/>
        </w:rPr>
        <w:t>IBD</w:t>
      </w:r>
      <w:r w:rsidRPr="009804CE">
        <w:rPr>
          <w:rFonts w:cstheme="minorHAnsi"/>
        </w:rPr>
        <w:tab/>
      </w:r>
      <w:r w:rsidRPr="009804CE" w:rsidR="00B3331D">
        <w:rPr>
          <w:rFonts w:cstheme="minorHAnsi"/>
        </w:rPr>
        <w:tab/>
      </w:r>
      <w:r w:rsidRPr="009804CE">
        <w:rPr>
          <w:rFonts w:cstheme="minorHAnsi"/>
        </w:rPr>
        <w:t>Inhibited Building Distance</w:t>
      </w:r>
    </w:p>
    <w:p w:rsidRPr="009804CE" w:rsidR="002A7A84" w:rsidP="00B02549" w:rsidRDefault="002A7A84" w14:paraId="6C72CD17" w14:textId="611DFAAE">
      <w:pPr>
        <w:pStyle w:val="NoSpacing"/>
        <w:rPr>
          <w:rFonts w:cstheme="minorHAnsi"/>
        </w:rPr>
      </w:pPr>
      <w:r w:rsidRPr="009804CE">
        <w:rPr>
          <w:rFonts w:cstheme="minorHAnsi"/>
        </w:rPr>
        <w:t>IQD</w:t>
      </w:r>
      <w:r w:rsidRPr="009804CE">
        <w:rPr>
          <w:rFonts w:cstheme="minorHAnsi"/>
        </w:rPr>
        <w:tab/>
      </w:r>
      <w:r w:rsidRPr="009804CE" w:rsidR="00B3331D">
        <w:rPr>
          <w:rFonts w:cstheme="minorHAnsi"/>
        </w:rPr>
        <w:tab/>
      </w:r>
      <w:r w:rsidRPr="009804CE">
        <w:rPr>
          <w:rFonts w:cstheme="minorHAnsi"/>
        </w:rPr>
        <w:t>Inside Quantity Distance</w:t>
      </w:r>
    </w:p>
    <w:p w:rsidRPr="009804CE" w:rsidR="002A7A84" w:rsidP="00B02549" w:rsidRDefault="002A7A84" w14:paraId="0B32D1DC" w14:textId="5626DBE5">
      <w:pPr>
        <w:pStyle w:val="NoSpacing"/>
        <w:rPr>
          <w:rFonts w:cstheme="minorHAnsi"/>
        </w:rPr>
      </w:pPr>
      <w:r w:rsidRPr="009804CE">
        <w:rPr>
          <w:rFonts w:cstheme="minorHAnsi"/>
        </w:rPr>
        <w:t>OQD</w:t>
      </w:r>
      <w:r w:rsidRPr="009804CE">
        <w:rPr>
          <w:rFonts w:cstheme="minorHAnsi"/>
        </w:rPr>
        <w:tab/>
      </w:r>
      <w:r w:rsidRPr="009804CE" w:rsidR="00B3331D">
        <w:rPr>
          <w:rFonts w:cstheme="minorHAnsi"/>
        </w:rPr>
        <w:tab/>
      </w:r>
      <w:r w:rsidRPr="009804CE">
        <w:rPr>
          <w:rFonts w:cstheme="minorHAnsi"/>
        </w:rPr>
        <w:t>Outside Quantity Distance</w:t>
      </w:r>
    </w:p>
    <w:p w:rsidRPr="009804CE" w:rsidR="002A7A84" w:rsidP="00B02549" w:rsidRDefault="002A7A84" w14:paraId="37A9AAFB" w14:textId="2BCED59B">
      <w:pPr>
        <w:pStyle w:val="NoSpacing"/>
        <w:rPr>
          <w:rFonts w:cstheme="minorHAnsi"/>
        </w:rPr>
      </w:pPr>
      <w:r w:rsidRPr="009804CE">
        <w:rPr>
          <w:rFonts w:cstheme="minorHAnsi"/>
        </w:rPr>
        <w:t>ORI</w:t>
      </w:r>
      <w:r w:rsidRPr="009804CE">
        <w:rPr>
          <w:rFonts w:cstheme="minorHAnsi"/>
        </w:rPr>
        <w:tab/>
      </w:r>
      <w:r w:rsidRPr="009804CE" w:rsidR="00B3331D">
        <w:rPr>
          <w:rFonts w:cstheme="minorHAnsi"/>
        </w:rPr>
        <w:tab/>
      </w:r>
      <w:r w:rsidRPr="009804CE">
        <w:rPr>
          <w:rFonts w:cstheme="minorHAnsi"/>
        </w:rPr>
        <w:t>Operational Readiness Inspections</w:t>
      </w:r>
    </w:p>
    <w:p w:rsidRPr="009804CE" w:rsidR="002A7A84" w:rsidP="00B02549" w:rsidRDefault="002A7A84" w14:paraId="031132A8" w14:textId="38E566FD">
      <w:pPr>
        <w:pStyle w:val="NoSpacing"/>
        <w:rPr>
          <w:rFonts w:cstheme="minorHAnsi"/>
        </w:rPr>
      </w:pPr>
      <w:r w:rsidRPr="009804CE">
        <w:rPr>
          <w:rFonts w:cstheme="minorHAnsi"/>
        </w:rPr>
        <w:t>IED</w:t>
      </w:r>
      <w:r w:rsidRPr="009804CE">
        <w:rPr>
          <w:rFonts w:cstheme="minorHAnsi"/>
        </w:rPr>
        <w:tab/>
      </w:r>
      <w:r w:rsidRPr="009804CE" w:rsidR="00B3331D">
        <w:rPr>
          <w:rFonts w:cstheme="minorHAnsi"/>
        </w:rPr>
        <w:tab/>
      </w:r>
      <w:r w:rsidRPr="009804CE">
        <w:rPr>
          <w:rFonts w:cstheme="minorHAnsi"/>
        </w:rPr>
        <w:t>Improvised Explosive Device</w:t>
      </w:r>
    </w:p>
    <w:p w:rsidRPr="009804CE" w:rsidR="002A7A84" w:rsidP="00B02549" w:rsidRDefault="002A7A84" w14:paraId="45D117D8" w14:textId="53ACBCEB">
      <w:pPr>
        <w:pStyle w:val="NoSpacing"/>
        <w:rPr>
          <w:rFonts w:cstheme="minorHAnsi"/>
        </w:rPr>
      </w:pPr>
      <w:r w:rsidRPr="009804CE">
        <w:rPr>
          <w:rFonts w:cstheme="minorHAnsi"/>
        </w:rPr>
        <w:t>ISO</w:t>
      </w:r>
      <w:r w:rsidRPr="009804CE">
        <w:rPr>
          <w:rFonts w:cstheme="minorHAnsi"/>
        </w:rPr>
        <w:tab/>
      </w:r>
      <w:r w:rsidRPr="009804CE" w:rsidR="00B3331D">
        <w:rPr>
          <w:rFonts w:cstheme="minorHAnsi"/>
        </w:rPr>
        <w:tab/>
      </w:r>
      <w:r w:rsidRPr="009804CE">
        <w:rPr>
          <w:rFonts w:cstheme="minorHAnsi"/>
        </w:rPr>
        <w:t>International Standardization Organization</w:t>
      </w:r>
    </w:p>
    <w:p w:rsidRPr="009804CE" w:rsidR="002A7A84" w:rsidP="00B02549" w:rsidRDefault="002A7A84" w14:paraId="018C97E3" w14:textId="24D86860">
      <w:pPr>
        <w:pStyle w:val="NoSpacing"/>
        <w:rPr>
          <w:rFonts w:cstheme="minorHAnsi"/>
        </w:rPr>
      </w:pPr>
      <w:r w:rsidRPr="009804CE">
        <w:rPr>
          <w:rFonts w:cstheme="minorHAnsi"/>
        </w:rPr>
        <w:t>LD</w:t>
      </w:r>
      <w:r w:rsidRPr="009804CE">
        <w:rPr>
          <w:rFonts w:cstheme="minorHAnsi"/>
        </w:rPr>
        <w:tab/>
      </w:r>
      <w:r w:rsidRPr="009804CE" w:rsidR="00B3331D">
        <w:rPr>
          <w:rFonts w:cstheme="minorHAnsi"/>
        </w:rPr>
        <w:tab/>
      </w:r>
      <w:r w:rsidRPr="009804CE">
        <w:rPr>
          <w:rFonts w:cstheme="minorHAnsi"/>
        </w:rPr>
        <w:t>Logistic Division</w:t>
      </w:r>
    </w:p>
    <w:p w:rsidRPr="009804CE" w:rsidR="002A7A84" w:rsidP="00B02549" w:rsidRDefault="002A7A84" w14:paraId="09AB7E7D" w14:textId="1D28FF06">
      <w:pPr>
        <w:pStyle w:val="NoSpacing"/>
        <w:rPr>
          <w:rFonts w:cstheme="minorHAnsi"/>
        </w:rPr>
      </w:pPr>
      <w:r w:rsidRPr="009804CE">
        <w:rPr>
          <w:rFonts w:cstheme="minorHAnsi"/>
        </w:rPr>
        <w:t>LOT</w:t>
      </w:r>
      <w:r w:rsidRPr="009804CE">
        <w:rPr>
          <w:rFonts w:cstheme="minorHAnsi"/>
        </w:rPr>
        <w:tab/>
      </w:r>
      <w:r w:rsidRPr="009804CE" w:rsidR="00B3331D">
        <w:rPr>
          <w:rFonts w:cstheme="minorHAnsi"/>
        </w:rPr>
        <w:tab/>
      </w:r>
      <w:r w:rsidRPr="009804CE">
        <w:rPr>
          <w:rFonts w:cstheme="minorHAnsi"/>
        </w:rPr>
        <w:t>Identification or batch number</w:t>
      </w:r>
    </w:p>
    <w:p w:rsidRPr="009804CE" w:rsidR="002A7A84" w:rsidP="00B02549" w:rsidRDefault="002A7A84" w14:paraId="13203C88" w14:textId="48CC3BFB">
      <w:pPr>
        <w:pStyle w:val="NoSpacing"/>
        <w:rPr>
          <w:rFonts w:cstheme="minorHAnsi"/>
        </w:rPr>
      </w:pPr>
      <w:r w:rsidRPr="009804CE">
        <w:rPr>
          <w:rFonts w:cstheme="minorHAnsi"/>
        </w:rPr>
        <w:t>LMG</w:t>
      </w:r>
      <w:r w:rsidRPr="009804CE">
        <w:rPr>
          <w:rFonts w:cstheme="minorHAnsi"/>
        </w:rPr>
        <w:tab/>
      </w:r>
      <w:r w:rsidRPr="009804CE" w:rsidR="00B3331D">
        <w:rPr>
          <w:rFonts w:cstheme="minorHAnsi"/>
        </w:rPr>
        <w:tab/>
      </w:r>
      <w:r w:rsidRPr="009804CE">
        <w:rPr>
          <w:rFonts w:cstheme="minorHAnsi"/>
        </w:rPr>
        <w:t>Light Machine Gun</w:t>
      </w:r>
    </w:p>
    <w:p w:rsidRPr="009804CE" w:rsidR="002A7A84" w:rsidP="00B02549" w:rsidRDefault="002A7A84" w14:paraId="56BEF872" w14:textId="5E25EBDE">
      <w:pPr>
        <w:pStyle w:val="NoSpacing"/>
        <w:rPr>
          <w:rFonts w:cstheme="minorHAnsi"/>
        </w:rPr>
      </w:pPr>
      <w:r w:rsidRPr="009804CE">
        <w:rPr>
          <w:rFonts w:cstheme="minorHAnsi"/>
        </w:rPr>
        <w:t>LPS</w:t>
      </w:r>
      <w:r w:rsidRPr="009804CE">
        <w:rPr>
          <w:rFonts w:cstheme="minorHAnsi"/>
        </w:rPr>
        <w:tab/>
      </w:r>
      <w:r w:rsidRPr="009804CE" w:rsidR="00B3331D">
        <w:rPr>
          <w:rFonts w:cstheme="minorHAnsi"/>
        </w:rPr>
        <w:tab/>
      </w:r>
      <w:r w:rsidRPr="009804CE">
        <w:rPr>
          <w:rFonts w:cstheme="minorHAnsi"/>
        </w:rPr>
        <w:t>Lightning Protection System</w:t>
      </w:r>
    </w:p>
    <w:p w:rsidRPr="009804CE" w:rsidR="002A7A84" w:rsidP="00B02549" w:rsidRDefault="002A7A84" w14:paraId="774E1719" w14:textId="6FD67BC3">
      <w:pPr>
        <w:pStyle w:val="NoSpacing"/>
        <w:rPr>
          <w:rFonts w:cstheme="minorHAnsi"/>
        </w:rPr>
      </w:pPr>
      <w:r w:rsidRPr="009804CE">
        <w:rPr>
          <w:rFonts w:cstheme="minorHAnsi"/>
        </w:rPr>
        <w:t>MMG</w:t>
      </w:r>
      <w:r w:rsidRPr="009804CE">
        <w:rPr>
          <w:rFonts w:cstheme="minorHAnsi"/>
        </w:rPr>
        <w:tab/>
      </w:r>
      <w:r w:rsidRPr="009804CE" w:rsidR="00B3331D">
        <w:rPr>
          <w:rFonts w:cstheme="minorHAnsi"/>
        </w:rPr>
        <w:tab/>
      </w:r>
      <w:r w:rsidRPr="009804CE">
        <w:rPr>
          <w:rFonts w:cstheme="minorHAnsi"/>
        </w:rPr>
        <w:t>Medium Machine Gun</w:t>
      </w:r>
    </w:p>
    <w:p w:rsidRPr="009804CE" w:rsidR="002A7A84" w:rsidP="00B02549" w:rsidRDefault="002A7A84" w14:paraId="09D90EF9" w14:textId="1256D90F">
      <w:pPr>
        <w:pStyle w:val="NoSpacing"/>
        <w:rPr>
          <w:rFonts w:cstheme="minorHAnsi"/>
        </w:rPr>
      </w:pPr>
      <w:r w:rsidRPr="009804CE">
        <w:rPr>
          <w:rFonts w:cstheme="minorHAnsi"/>
        </w:rPr>
        <w:t>MOU</w:t>
      </w:r>
      <w:r w:rsidRPr="009804CE">
        <w:rPr>
          <w:rFonts w:cstheme="minorHAnsi"/>
        </w:rPr>
        <w:tab/>
      </w:r>
      <w:r w:rsidRPr="009804CE" w:rsidR="00B3331D">
        <w:rPr>
          <w:rFonts w:cstheme="minorHAnsi"/>
        </w:rPr>
        <w:tab/>
      </w:r>
      <w:r w:rsidRPr="009804CE">
        <w:rPr>
          <w:rFonts w:cstheme="minorHAnsi"/>
        </w:rPr>
        <w:t>Memorandum of Understanding</w:t>
      </w:r>
    </w:p>
    <w:p w:rsidRPr="009804CE" w:rsidR="002A7A84" w:rsidP="00B02549" w:rsidRDefault="002A7A84" w14:paraId="672027B8" w14:textId="77777777">
      <w:pPr>
        <w:pStyle w:val="NoSpacing"/>
        <w:rPr>
          <w:rFonts w:cstheme="minorHAnsi"/>
        </w:rPr>
      </w:pPr>
      <w:r w:rsidRPr="009804CE">
        <w:rPr>
          <w:rFonts w:cstheme="minorHAnsi"/>
        </w:rPr>
        <w:t>MOSAIC</w:t>
      </w:r>
      <w:r w:rsidRPr="009804CE">
        <w:rPr>
          <w:rFonts w:cstheme="minorHAnsi"/>
        </w:rPr>
        <w:tab/>
      </w:r>
      <w:r w:rsidRPr="009804CE">
        <w:rPr>
          <w:rFonts w:cstheme="minorHAnsi"/>
        </w:rPr>
        <w:t>Modular Small-Arms-control Implementation Compendium</w:t>
      </w:r>
    </w:p>
    <w:p w:rsidRPr="009804CE" w:rsidR="002A7A84" w:rsidP="00B02549" w:rsidRDefault="002A7A84" w14:paraId="57A09FB3" w14:textId="28D1D99C">
      <w:pPr>
        <w:pStyle w:val="NoSpacing"/>
        <w:rPr>
          <w:rFonts w:cstheme="minorHAnsi"/>
        </w:rPr>
      </w:pPr>
      <w:r w:rsidRPr="009804CE">
        <w:rPr>
          <w:rFonts w:cstheme="minorHAnsi"/>
        </w:rPr>
        <w:t>NEQ</w:t>
      </w:r>
      <w:r w:rsidRPr="009804CE">
        <w:rPr>
          <w:rFonts w:cstheme="minorHAnsi"/>
        </w:rPr>
        <w:tab/>
      </w:r>
      <w:r w:rsidRPr="009804CE" w:rsidR="00B3331D">
        <w:rPr>
          <w:rFonts w:cstheme="minorHAnsi"/>
        </w:rPr>
        <w:tab/>
      </w:r>
      <w:r w:rsidRPr="009804CE">
        <w:rPr>
          <w:rFonts w:cstheme="minorHAnsi"/>
        </w:rPr>
        <w:t>Net Explosive Quantity</w:t>
      </w:r>
    </w:p>
    <w:p w:rsidRPr="009804CE" w:rsidR="002A7A84" w:rsidP="00B02549" w:rsidRDefault="002A7A84" w14:paraId="481B7868" w14:textId="15960240">
      <w:pPr>
        <w:pStyle w:val="NoSpacing"/>
        <w:rPr>
          <w:rFonts w:cstheme="minorHAnsi"/>
        </w:rPr>
      </w:pPr>
      <w:r w:rsidRPr="009804CE">
        <w:rPr>
          <w:rFonts w:cstheme="minorHAnsi"/>
        </w:rPr>
        <w:t>OAEC</w:t>
      </w:r>
      <w:r w:rsidRPr="009804CE">
        <w:rPr>
          <w:rFonts w:cstheme="minorHAnsi"/>
        </w:rPr>
        <w:tab/>
      </w:r>
      <w:r w:rsidRPr="009804CE" w:rsidR="00B3331D">
        <w:rPr>
          <w:rFonts w:cstheme="minorHAnsi"/>
        </w:rPr>
        <w:tab/>
      </w:r>
      <w:r w:rsidRPr="009804CE">
        <w:rPr>
          <w:rFonts w:cstheme="minorHAnsi"/>
        </w:rPr>
        <w:t>Operational Ammunition Expenditure Certificate</w:t>
      </w:r>
    </w:p>
    <w:p w:rsidRPr="009804CE" w:rsidR="002A7A84" w:rsidP="00B02549" w:rsidRDefault="002A7A84" w14:paraId="60E71A93" w14:textId="36E11D27">
      <w:pPr>
        <w:pStyle w:val="NoSpacing"/>
        <w:rPr>
          <w:rFonts w:cstheme="minorHAnsi"/>
        </w:rPr>
      </w:pPr>
      <w:r w:rsidRPr="009804CE">
        <w:rPr>
          <w:rFonts w:cstheme="minorHAnsi"/>
        </w:rPr>
        <w:t>OHP</w:t>
      </w:r>
      <w:r w:rsidRPr="009804CE">
        <w:rPr>
          <w:rFonts w:cstheme="minorHAnsi"/>
        </w:rPr>
        <w:tab/>
      </w:r>
      <w:r w:rsidRPr="009804CE" w:rsidR="00B3331D">
        <w:rPr>
          <w:rFonts w:cstheme="minorHAnsi"/>
        </w:rPr>
        <w:tab/>
      </w:r>
      <w:r w:rsidRPr="009804CE">
        <w:rPr>
          <w:rFonts w:cstheme="minorHAnsi"/>
        </w:rPr>
        <w:t>Over Head Protection</w:t>
      </w:r>
    </w:p>
    <w:p w:rsidRPr="009804CE" w:rsidR="002A7A84" w:rsidP="00B02549" w:rsidRDefault="002A7A84" w14:paraId="1CF36FB7" w14:textId="75283B14">
      <w:pPr>
        <w:pStyle w:val="NoSpacing"/>
        <w:rPr>
          <w:rFonts w:cstheme="minorHAnsi"/>
        </w:rPr>
      </w:pPr>
      <w:r w:rsidRPr="009804CE">
        <w:rPr>
          <w:rFonts w:cstheme="minorHAnsi"/>
        </w:rPr>
        <w:t>OMA</w:t>
      </w:r>
      <w:r w:rsidRPr="009804CE">
        <w:rPr>
          <w:rFonts w:cstheme="minorHAnsi"/>
        </w:rPr>
        <w:tab/>
      </w:r>
      <w:r w:rsidRPr="009804CE" w:rsidR="00B3331D">
        <w:rPr>
          <w:rFonts w:cstheme="minorHAnsi"/>
        </w:rPr>
        <w:tab/>
      </w:r>
      <w:r w:rsidRPr="009804CE">
        <w:rPr>
          <w:rFonts w:cstheme="minorHAnsi"/>
        </w:rPr>
        <w:t>Office of Military Affairs</w:t>
      </w:r>
    </w:p>
    <w:p w:rsidRPr="009804CE" w:rsidR="002A7A84" w:rsidP="00B02549" w:rsidRDefault="002A7A84" w14:paraId="4211920D" w14:textId="236F6D45">
      <w:pPr>
        <w:pStyle w:val="NoSpacing"/>
        <w:rPr>
          <w:rFonts w:cstheme="minorHAnsi"/>
        </w:rPr>
      </w:pPr>
      <w:r w:rsidRPr="009804CE">
        <w:rPr>
          <w:rFonts w:cstheme="minorHAnsi"/>
        </w:rPr>
        <w:t>PCC</w:t>
      </w:r>
      <w:r w:rsidRPr="009804CE">
        <w:rPr>
          <w:rFonts w:cstheme="minorHAnsi"/>
        </w:rPr>
        <w:tab/>
      </w:r>
      <w:r w:rsidRPr="009804CE" w:rsidR="00B3331D">
        <w:rPr>
          <w:rFonts w:cstheme="minorHAnsi"/>
        </w:rPr>
        <w:tab/>
      </w:r>
      <w:r w:rsidRPr="009804CE">
        <w:rPr>
          <w:rFonts w:cstheme="minorHAnsi"/>
        </w:rPr>
        <w:t>Police Contributing Country</w:t>
      </w:r>
    </w:p>
    <w:p w:rsidRPr="009804CE" w:rsidR="002A7A84" w:rsidP="00B02549" w:rsidRDefault="002A7A84" w14:paraId="371CDD02" w14:textId="04BFC56A">
      <w:pPr>
        <w:pStyle w:val="NoSpacing"/>
        <w:rPr>
          <w:rFonts w:cstheme="minorHAnsi"/>
        </w:rPr>
      </w:pPr>
      <w:r w:rsidRPr="009804CE">
        <w:rPr>
          <w:rFonts w:cstheme="minorHAnsi"/>
        </w:rPr>
        <w:t>PD</w:t>
      </w:r>
      <w:r w:rsidRPr="009804CE">
        <w:rPr>
          <w:rFonts w:cstheme="minorHAnsi"/>
        </w:rPr>
        <w:tab/>
      </w:r>
      <w:r w:rsidRPr="009804CE" w:rsidR="00B3331D">
        <w:rPr>
          <w:rFonts w:cstheme="minorHAnsi"/>
        </w:rPr>
        <w:tab/>
      </w:r>
      <w:r w:rsidRPr="009804CE">
        <w:rPr>
          <w:rFonts w:cstheme="minorHAnsi"/>
        </w:rPr>
        <w:t>Police Division</w:t>
      </w:r>
    </w:p>
    <w:p w:rsidRPr="009804CE" w:rsidR="002A7A84" w:rsidP="00B02549" w:rsidRDefault="002A7A84" w14:paraId="695758DC" w14:textId="4C0522B6">
      <w:pPr>
        <w:pStyle w:val="NoSpacing"/>
        <w:rPr>
          <w:rFonts w:cstheme="minorHAnsi"/>
        </w:rPr>
      </w:pPr>
      <w:r w:rsidRPr="009804CE">
        <w:rPr>
          <w:rFonts w:cstheme="minorHAnsi"/>
        </w:rPr>
        <w:t>PDV</w:t>
      </w:r>
      <w:r w:rsidRPr="009804CE">
        <w:rPr>
          <w:rFonts w:cstheme="minorHAnsi"/>
        </w:rPr>
        <w:tab/>
      </w:r>
      <w:r w:rsidRPr="009804CE" w:rsidR="00B3331D">
        <w:rPr>
          <w:rFonts w:cstheme="minorHAnsi"/>
        </w:rPr>
        <w:tab/>
      </w:r>
      <w:r w:rsidRPr="009804CE">
        <w:rPr>
          <w:rFonts w:cstheme="minorHAnsi"/>
        </w:rPr>
        <w:t>Pre-deployment Visit</w:t>
      </w:r>
    </w:p>
    <w:p w:rsidRPr="009804CE" w:rsidR="002A7A84" w:rsidP="00B02549" w:rsidRDefault="002A7A84" w14:paraId="56F8E688" w14:textId="7C118A96">
      <w:pPr>
        <w:pStyle w:val="NoSpacing"/>
        <w:rPr>
          <w:rFonts w:cstheme="minorHAnsi"/>
        </w:rPr>
      </w:pPr>
      <w:r w:rsidRPr="009804CE">
        <w:rPr>
          <w:rFonts w:cstheme="minorHAnsi"/>
        </w:rPr>
        <w:t>PES</w:t>
      </w:r>
      <w:r w:rsidRPr="009804CE">
        <w:rPr>
          <w:rFonts w:cstheme="minorHAnsi"/>
        </w:rPr>
        <w:tab/>
      </w:r>
      <w:r w:rsidRPr="009804CE" w:rsidR="00B3331D">
        <w:rPr>
          <w:rFonts w:cstheme="minorHAnsi"/>
        </w:rPr>
        <w:tab/>
      </w:r>
      <w:r w:rsidRPr="009804CE">
        <w:rPr>
          <w:rFonts w:cstheme="minorHAnsi"/>
        </w:rPr>
        <w:t>Potential Explosion Site</w:t>
      </w:r>
    </w:p>
    <w:p w:rsidRPr="009804CE" w:rsidR="002A7A84" w:rsidP="00B02549" w:rsidRDefault="002A7A84" w14:paraId="25B0DDDA" w14:textId="47FEA0F7">
      <w:pPr>
        <w:pStyle w:val="NoSpacing"/>
        <w:rPr>
          <w:rFonts w:cstheme="minorHAnsi"/>
        </w:rPr>
      </w:pPr>
      <w:r w:rsidRPr="009804CE">
        <w:rPr>
          <w:rFonts w:cstheme="minorHAnsi"/>
        </w:rPr>
        <w:t>PTRD</w:t>
      </w:r>
      <w:r w:rsidRPr="009804CE">
        <w:rPr>
          <w:rFonts w:cstheme="minorHAnsi"/>
        </w:rPr>
        <w:tab/>
      </w:r>
      <w:r w:rsidRPr="009804CE" w:rsidR="00B3331D">
        <w:rPr>
          <w:rFonts w:cstheme="minorHAnsi"/>
        </w:rPr>
        <w:tab/>
      </w:r>
      <w:r w:rsidRPr="009804CE">
        <w:rPr>
          <w:rFonts w:cstheme="minorHAnsi"/>
        </w:rPr>
        <w:t>Public Traffic Route Distance</w:t>
      </w:r>
    </w:p>
    <w:p w:rsidRPr="009804CE" w:rsidR="002A7A84" w:rsidP="00B02549" w:rsidRDefault="002A7A84" w14:paraId="0D3BC3FF" w14:textId="0E7202F8">
      <w:pPr>
        <w:pStyle w:val="NoSpacing"/>
        <w:rPr>
          <w:rFonts w:cstheme="minorHAnsi"/>
        </w:rPr>
      </w:pPr>
      <w:r w:rsidRPr="009804CE">
        <w:rPr>
          <w:rFonts w:cstheme="minorHAnsi"/>
        </w:rPr>
        <w:t>QD</w:t>
      </w:r>
      <w:r w:rsidRPr="009804CE">
        <w:rPr>
          <w:rFonts w:cstheme="minorHAnsi"/>
        </w:rPr>
        <w:tab/>
      </w:r>
      <w:r w:rsidRPr="009804CE" w:rsidR="00B3331D">
        <w:rPr>
          <w:rFonts w:cstheme="minorHAnsi"/>
        </w:rPr>
        <w:tab/>
      </w:r>
      <w:r w:rsidRPr="009804CE">
        <w:rPr>
          <w:rFonts w:cstheme="minorHAnsi"/>
        </w:rPr>
        <w:t>Quantity Distance</w:t>
      </w:r>
    </w:p>
    <w:p w:rsidRPr="009804CE" w:rsidR="002A7A84" w:rsidP="00B02549" w:rsidRDefault="002A7A84" w14:paraId="48DAD245" w14:textId="46E89266">
      <w:pPr>
        <w:pStyle w:val="NoSpacing"/>
        <w:rPr>
          <w:rFonts w:cstheme="minorHAnsi"/>
        </w:rPr>
      </w:pPr>
      <w:r w:rsidRPr="009804CE">
        <w:rPr>
          <w:rFonts w:cstheme="minorHAnsi"/>
        </w:rPr>
        <w:t>QRA</w:t>
      </w:r>
      <w:r w:rsidRPr="009804CE">
        <w:rPr>
          <w:rFonts w:cstheme="minorHAnsi"/>
        </w:rPr>
        <w:tab/>
      </w:r>
      <w:r w:rsidRPr="009804CE" w:rsidR="00B3331D">
        <w:rPr>
          <w:rFonts w:cstheme="minorHAnsi"/>
        </w:rPr>
        <w:tab/>
      </w:r>
      <w:r w:rsidRPr="009804CE">
        <w:rPr>
          <w:rFonts w:cstheme="minorHAnsi"/>
        </w:rPr>
        <w:t>Quantitative Risk Analysis</w:t>
      </w:r>
    </w:p>
    <w:p w:rsidRPr="009804CE" w:rsidR="002A7A84" w:rsidP="00B02549" w:rsidRDefault="002A7A84" w14:paraId="0DC18998" w14:textId="634536A2">
      <w:pPr>
        <w:pStyle w:val="NoSpacing"/>
        <w:rPr>
          <w:rFonts w:cstheme="minorHAnsi"/>
        </w:rPr>
      </w:pPr>
      <w:r w:rsidRPr="009804CE">
        <w:rPr>
          <w:rFonts w:cstheme="minorHAnsi"/>
        </w:rPr>
        <w:t>SATO</w:t>
      </w:r>
      <w:r w:rsidRPr="009804CE">
        <w:rPr>
          <w:rFonts w:cstheme="minorHAnsi"/>
        </w:rPr>
        <w:tab/>
      </w:r>
      <w:r w:rsidRPr="009804CE" w:rsidR="00B3331D">
        <w:rPr>
          <w:rFonts w:cstheme="minorHAnsi"/>
        </w:rPr>
        <w:tab/>
      </w:r>
      <w:r w:rsidRPr="009804CE">
        <w:rPr>
          <w:rFonts w:cstheme="minorHAnsi"/>
        </w:rPr>
        <w:t>Senior Ammunition Technical Officer</w:t>
      </w:r>
    </w:p>
    <w:p w:rsidRPr="009804CE" w:rsidR="002A7A84" w:rsidP="00B02549" w:rsidRDefault="002A7A84" w14:paraId="54C84E9B" w14:textId="714DCE0C">
      <w:pPr>
        <w:pStyle w:val="NoSpacing"/>
        <w:rPr>
          <w:rFonts w:cstheme="minorHAnsi"/>
        </w:rPr>
      </w:pPr>
      <w:r w:rsidRPr="009804CE">
        <w:rPr>
          <w:rFonts w:cstheme="minorHAnsi"/>
        </w:rPr>
        <w:t>SKP</w:t>
      </w:r>
      <w:r w:rsidRPr="009804CE">
        <w:rPr>
          <w:rFonts w:cstheme="minorHAnsi"/>
        </w:rPr>
        <w:tab/>
      </w:r>
      <w:r w:rsidRPr="009804CE" w:rsidR="00B3331D">
        <w:rPr>
          <w:rFonts w:cstheme="minorHAnsi"/>
        </w:rPr>
        <w:tab/>
      </w:r>
      <w:r w:rsidRPr="009804CE">
        <w:rPr>
          <w:rFonts w:cstheme="minorHAnsi"/>
        </w:rPr>
        <w:t>Soft Kinetic Projectiles</w:t>
      </w:r>
    </w:p>
    <w:p w:rsidRPr="009804CE" w:rsidR="002A7A84" w:rsidP="00B02549" w:rsidRDefault="002A7A84" w14:paraId="237C679A" w14:textId="50E6A376">
      <w:pPr>
        <w:pStyle w:val="NoSpacing"/>
        <w:rPr>
          <w:rFonts w:cstheme="minorHAnsi"/>
        </w:rPr>
      </w:pPr>
      <w:r w:rsidRPr="009804CE">
        <w:rPr>
          <w:rFonts w:cstheme="minorHAnsi"/>
        </w:rPr>
        <w:t>SOFA</w:t>
      </w:r>
      <w:r w:rsidRPr="009804CE">
        <w:rPr>
          <w:rFonts w:cstheme="minorHAnsi"/>
        </w:rPr>
        <w:tab/>
      </w:r>
      <w:r w:rsidRPr="009804CE" w:rsidR="00B3331D">
        <w:rPr>
          <w:rFonts w:cstheme="minorHAnsi"/>
        </w:rPr>
        <w:tab/>
      </w:r>
      <w:r w:rsidRPr="009804CE">
        <w:rPr>
          <w:rFonts w:cstheme="minorHAnsi"/>
        </w:rPr>
        <w:t>Status of Forces Agreement</w:t>
      </w:r>
    </w:p>
    <w:p w:rsidRPr="009804CE" w:rsidR="002A7A84" w:rsidP="00B02549" w:rsidRDefault="002A7A84" w14:paraId="769F49DF" w14:textId="3B19BE82">
      <w:pPr>
        <w:pStyle w:val="NoSpacing"/>
        <w:rPr>
          <w:rFonts w:cstheme="minorHAnsi"/>
        </w:rPr>
      </w:pPr>
      <w:r w:rsidRPr="009804CE">
        <w:rPr>
          <w:rFonts w:cstheme="minorHAnsi"/>
        </w:rPr>
        <w:t>SOP</w:t>
      </w:r>
      <w:r w:rsidRPr="009804CE">
        <w:rPr>
          <w:rFonts w:cstheme="minorHAnsi"/>
        </w:rPr>
        <w:tab/>
      </w:r>
      <w:r w:rsidRPr="009804CE" w:rsidR="00B3331D">
        <w:rPr>
          <w:rFonts w:cstheme="minorHAnsi"/>
        </w:rPr>
        <w:tab/>
      </w:r>
      <w:r w:rsidRPr="009804CE">
        <w:rPr>
          <w:rFonts w:cstheme="minorHAnsi"/>
        </w:rPr>
        <w:t>Standard Operating Procedures</w:t>
      </w:r>
    </w:p>
    <w:p w:rsidRPr="009804CE" w:rsidR="002A7A84" w:rsidP="00B02549" w:rsidRDefault="002A7A84" w14:paraId="57E1E26D" w14:textId="65AE567E">
      <w:pPr>
        <w:pStyle w:val="NoSpacing"/>
        <w:rPr>
          <w:rFonts w:cstheme="minorHAnsi"/>
        </w:rPr>
      </w:pPr>
      <w:r w:rsidRPr="009804CE">
        <w:rPr>
          <w:rFonts w:cstheme="minorHAnsi"/>
        </w:rPr>
        <w:t>SRA</w:t>
      </w:r>
      <w:r w:rsidRPr="009804CE">
        <w:rPr>
          <w:rFonts w:cstheme="minorHAnsi"/>
        </w:rPr>
        <w:tab/>
      </w:r>
      <w:r w:rsidRPr="009804CE" w:rsidR="00B3331D">
        <w:rPr>
          <w:rFonts w:cstheme="minorHAnsi"/>
        </w:rPr>
        <w:tab/>
      </w:r>
      <w:r w:rsidRPr="009804CE">
        <w:rPr>
          <w:rFonts w:cstheme="minorHAnsi"/>
        </w:rPr>
        <w:t>Security Risk Assessment</w:t>
      </w:r>
    </w:p>
    <w:p w:rsidRPr="009804CE" w:rsidR="002A7A84" w:rsidP="00B02549" w:rsidRDefault="002A7A84" w14:paraId="0FB85787" w14:textId="6C3914BC">
      <w:pPr>
        <w:pStyle w:val="NoSpacing"/>
        <w:rPr>
          <w:rFonts w:cstheme="minorHAnsi"/>
        </w:rPr>
      </w:pPr>
      <w:r w:rsidRPr="009804CE">
        <w:rPr>
          <w:rFonts w:cstheme="minorHAnsi"/>
        </w:rPr>
        <w:t>SUR</w:t>
      </w:r>
      <w:r w:rsidRPr="009804CE">
        <w:rPr>
          <w:rFonts w:cstheme="minorHAnsi"/>
        </w:rPr>
        <w:tab/>
      </w:r>
      <w:r w:rsidRPr="009804CE" w:rsidR="00B3331D">
        <w:rPr>
          <w:rFonts w:cstheme="minorHAnsi"/>
        </w:rPr>
        <w:tab/>
      </w:r>
      <w:r w:rsidRPr="009804CE">
        <w:rPr>
          <w:rFonts w:cstheme="minorHAnsi"/>
        </w:rPr>
        <w:t>Statement of Unit Requirements</w:t>
      </w:r>
    </w:p>
    <w:p w:rsidRPr="009804CE" w:rsidR="002A7A84" w:rsidP="00B02549" w:rsidRDefault="002A7A84" w14:paraId="2E02870C" w14:textId="64DD5EE4">
      <w:pPr>
        <w:pStyle w:val="NoSpacing"/>
        <w:rPr>
          <w:rFonts w:cstheme="minorHAnsi"/>
        </w:rPr>
      </w:pPr>
      <w:r w:rsidRPr="009804CE">
        <w:rPr>
          <w:rFonts w:cstheme="minorHAnsi"/>
        </w:rPr>
        <w:t>TCC</w:t>
      </w:r>
      <w:r w:rsidRPr="009804CE">
        <w:rPr>
          <w:rFonts w:cstheme="minorHAnsi"/>
        </w:rPr>
        <w:tab/>
      </w:r>
      <w:r w:rsidRPr="009804CE" w:rsidR="00B3331D">
        <w:rPr>
          <w:rFonts w:cstheme="minorHAnsi"/>
        </w:rPr>
        <w:tab/>
      </w:r>
      <w:r w:rsidRPr="009804CE">
        <w:rPr>
          <w:rFonts w:cstheme="minorHAnsi"/>
        </w:rPr>
        <w:t>Troop Contributing Country</w:t>
      </w:r>
    </w:p>
    <w:p w:rsidRPr="009804CE" w:rsidR="002A7A84" w:rsidP="00B02549" w:rsidRDefault="002A7A84" w14:paraId="3203A942" w14:textId="1B8E2E91">
      <w:pPr>
        <w:pStyle w:val="NoSpacing"/>
        <w:rPr>
          <w:rFonts w:cstheme="minorHAnsi"/>
        </w:rPr>
      </w:pPr>
      <w:r w:rsidRPr="009804CE">
        <w:rPr>
          <w:rFonts w:cstheme="minorHAnsi"/>
        </w:rPr>
        <w:t>TNT</w:t>
      </w:r>
      <w:r w:rsidRPr="009804CE">
        <w:rPr>
          <w:rFonts w:cstheme="minorHAnsi"/>
        </w:rPr>
        <w:tab/>
      </w:r>
      <w:r w:rsidRPr="009804CE" w:rsidR="00B3331D">
        <w:rPr>
          <w:rFonts w:cstheme="minorHAnsi"/>
        </w:rPr>
        <w:tab/>
      </w:r>
      <w:r w:rsidRPr="009804CE">
        <w:rPr>
          <w:rFonts w:cstheme="minorHAnsi"/>
        </w:rPr>
        <w:t>Trinitrotoluene</w:t>
      </w:r>
    </w:p>
    <w:p w:rsidRPr="009804CE" w:rsidR="002A7A84" w:rsidP="00B02549" w:rsidRDefault="002A7A84" w14:paraId="518110E8" w14:textId="389D2D12">
      <w:pPr>
        <w:pStyle w:val="NoSpacing"/>
        <w:rPr>
          <w:rFonts w:cstheme="minorHAnsi"/>
        </w:rPr>
      </w:pPr>
      <w:r w:rsidRPr="009804CE">
        <w:rPr>
          <w:rFonts w:cstheme="minorHAnsi"/>
        </w:rPr>
        <w:t>TD</w:t>
      </w:r>
      <w:r w:rsidRPr="009804CE">
        <w:rPr>
          <w:rFonts w:cstheme="minorHAnsi"/>
        </w:rPr>
        <w:tab/>
      </w:r>
      <w:r w:rsidRPr="009804CE" w:rsidR="00B3331D">
        <w:rPr>
          <w:rFonts w:cstheme="minorHAnsi"/>
        </w:rPr>
        <w:tab/>
      </w:r>
      <w:r w:rsidRPr="009804CE">
        <w:rPr>
          <w:rFonts w:cstheme="minorHAnsi"/>
        </w:rPr>
        <w:t>Temporary Distance</w:t>
      </w:r>
    </w:p>
    <w:p w:rsidRPr="009804CE" w:rsidR="002A7A84" w:rsidP="00B02549" w:rsidRDefault="002A7A84" w14:paraId="5F727C81" w14:textId="00D6CE74">
      <w:pPr>
        <w:pStyle w:val="NoSpacing"/>
        <w:rPr>
          <w:rFonts w:cstheme="minorHAnsi"/>
        </w:rPr>
      </w:pPr>
      <w:r w:rsidRPr="009804CE">
        <w:rPr>
          <w:rFonts w:cstheme="minorHAnsi"/>
        </w:rPr>
        <w:t>TOD</w:t>
      </w:r>
      <w:r w:rsidRPr="009804CE">
        <w:rPr>
          <w:rFonts w:cstheme="minorHAnsi"/>
        </w:rPr>
        <w:tab/>
      </w:r>
      <w:r w:rsidRPr="009804CE" w:rsidR="00B3331D">
        <w:rPr>
          <w:rFonts w:cstheme="minorHAnsi"/>
        </w:rPr>
        <w:tab/>
      </w:r>
      <w:r w:rsidRPr="009804CE">
        <w:rPr>
          <w:rFonts w:cstheme="minorHAnsi"/>
        </w:rPr>
        <w:t>Tour of Duty</w:t>
      </w:r>
    </w:p>
    <w:p w:rsidRPr="009804CE" w:rsidR="002A7A84" w:rsidP="00B02549" w:rsidRDefault="002A7A84" w14:paraId="461F541A" w14:textId="4BBAF37C">
      <w:pPr>
        <w:pStyle w:val="NoSpacing"/>
        <w:rPr>
          <w:rFonts w:cstheme="minorHAnsi"/>
        </w:rPr>
      </w:pPr>
      <w:r w:rsidRPr="009804CE">
        <w:rPr>
          <w:rFonts w:cstheme="minorHAnsi"/>
        </w:rPr>
        <w:t>UCSD</w:t>
      </w:r>
      <w:r w:rsidRPr="009804CE">
        <w:rPr>
          <w:rFonts w:cstheme="minorHAnsi"/>
        </w:rPr>
        <w:tab/>
      </w:r>
      <w:r w:rsidRPr="009804CE" w:rsidR="00B3331D">
        <w:rPr>
          <w:rFonts w:cstheme="minorHAnsi"/>
        </w:rPr>
        <w:tab/>
      </w:r>
      <w:r w:rsidRPr="009804CE">
        <w:rPr>
          <w:rFonts w:cstheme="minorHAnsi"/>
        </w:rPr>
        <w:t>Uniformed Capabilities Support Division</w:t>
      </w:r>
    </w:p>
    <w:p w:rsidR="002A7A84" w:rsidP="00B02549" w:rsidRDefault="002A7A84" w14:paraId="3AEA5139" w14:textId="5E1BB07E">
      <w:pPr>
        <w:pStyle w:val="NoSpacing"/>
        <w:rPr>
          <w:rFonts w:cstheme="minorHAnsi"/>
        </w:rPr>
      </w:pPr>
      <w:r w:rsidRPr="009804CE">
        <w:rPr>
          <w:rFonts w:cstheme="minorHAnsi"/>
        </w:rPr>
        <w:t>UNODA</w:t>
      </w:r>
      <w:r w:rsidRPr="009804CE">
        <w:rPr>
          <w:rFonts w:cstheme="minorHAnsi"/>
        </w:rPr>
        <w:tab/>
      </w:r>
      <w:r w:rsidRPr="009804CE" w:rsidR="00B3331D">
        <w:rPr>
          <w:rFonts w:cstheme="minorHAnsi"/>
        </w:rPr>
        <w:tab/>
      </w:r>
      <w:r w:rsidRPr="009804CE">
        <w:rPr>
          <w:rFonts w:cstheme="minorHAnsi"/>
        </w:rPr>
        <w:t>United Nations Office of Disarmaments Affairs</w:t>
      </w:r>
    </w:p>
    <w:p w:rsidRPr="009804CE" w:rsidR="00CC39D1" w:rsidP="00B02549" w:rsidRDefault="00CC39D1" w14:paraId="3AB3956A" w14:textId="276E00F1">
      <w:pPr>
        <w:pStyle w:val="NoSpacing"/>
        <w:rPr>
          <w:rFonts w:cstheme="minorHAnsi"/>
        </w:rPr>
      </w:pPr>
      <w:r>
        <w:rPr>
          <w:rFonts w:cstheme="minorHAnsi"/>
        </w:rPr>
        <w:t>UNMAM</w:t>
      </w:r>
      <w:r>
        <w:rPr>
          <w:rFonts w:cstheme="minorHAnsi"/>
        </w:rPr>
        <w:tab/>
      </w:r>
      <w:r>
        <w:rPr>
          <w:rFonts w:cstheme="minorHAnsi"/>
        </w:rPr>
        <w:t>United Nations Manual on Ammunition Management</w:t>
      </w:r>
    </w:p>
    <w:p w:rsidRPr="009804CE" w:rsidR="002A7A84" w:rsidP="00B02549" w:rsidRDefault="002A7A84" w14:paraId="4A3AC123" w14:textId="674EABE9">
      <w:pPr>
        <w:pStyle w:val="NoSpacing"/>
        <w:rPr>
          <w:rFonts w:cstheme="minorHAnsi"/>
        </w:rPr>
      </w:pPr>
      <w:r w:rsidRPr="009804CE">
        <w:rPr>
          <w:rFonts w:cstheme="minorHAnsi"/>
        </w:rPr>
        <w:t>UNMAS</w:t>
      </w:r>
      <w:r w:rsidRPr="009804CE">
        <w:rPr>
          <w:rFonts w:cstheme="minorHAnsi"/>
        </w:rPr>
        <w:tab/>
      </w:r>
      <w:r w:rsidRPr="009804CE" w:rsidR="00B3331D">
        <w:rPr>
          <w:rFonts w:cstheme="minorHAnsi"/>
        </w:rPr>
        <w:tab/>
      </w:r>
      <w:r w:rsidRPr="009804CE">
        <w:rPr>
          <w:rFonts w:cstheme="minorHAnsi"/>
        </w:rPr>
        <w:t>United Nations Mine Action Service</w:t>
      </w:r>
    </w:p>
    <w:p w:rsidRPr="009804CE" w:rsidR="002A7A84" w:rsidP="00B02549" w:rsidRDefault="002A7A84" w14:paraId="4B1035DA" w14:textId="5025F730">
      <w:pPr>
        <w:pStyle w:val="NoSpacing"/>
        <w:rPr>
          <w:rFonts w:cstheme="minorHAnsi"/>
        </w:rPr>
      </w:pPr>
      <w:r w:rsidRPr="009804CE">
        <w:rPr>
          <w:rFonts w:cstheme="minorHAnsi"/>
        </w:rPr>
        <w:t>UNPO</w:t>
      </w:r>
      <w:r w:rsidRPr="009804CE">
        <w:rPr>
          <w:rFonts w:cstheme="minorHAnsi"/>
        </w:rPr>
        <w:tab/>
      </w:r>
      <w:r w:rsidRPr="009804CE" w:rsidR="00B3331D">
        <w:rPr>
          <w:rFonts w:cstheme="minorHAnsi"/>
        </w:rPr>
        <w:tab/>
      </w:r>
      <w:r w:rsidRPr="009804CE">
        <w:rPr>
          <w:rFonts w:cstheme="minorHAnsi"/>
        </w:rPr>
        <w:t>United Nations Peace Operations</w:t>
      </w:r>
    </w:p>
    <w:p w:rsidRPr="009804CE" w:rsidR="002A7A84" w:rsidP="00B02549" w:rsidRDefault="002A7A84" w14:paraId="47EED9BE" w14:textId="5B88DBB4">
      <w:pPr>
        <w:pStyle w:val="NoSpacing"/>
        <w:rPr>
          <w:rFonts w:cstheme="minorHAnsi"/>
        </w:rPr>
      </w:pPr>
      <w:r w:rsidRPr="009804CE">
        <w:rPr>
          <w:rFonts w:cstheme="minorHAnsi"/>
        </w:rPr>
        <w:t>UNPOL</w:t>
      </w:r>
      <w:r w:rsidRPr="009804CE">
        <w:rPr>
          <w:rFonts w:cstheme="minorHAnsi"/>
        </w:rPr>
        <w:tab/>
      </w:r>
      <w:r w:rsidRPr="009804CE" w:rsidR="00B3331D">
        <w:rPr>
          <w:rFonts w:cstheme="minorHAnsi"/>
        </w:rPr>
        <w:tab/>
      </w:r>
      <w:r w:rsidRPr="009804CE">
        <w:rPr>
          <w:rFonts w:cstheme="minorHAnsi"/>
        </w:rPr>
        <w:t>United Nations Police</w:t>
      </w:r>
    </w:p>
    <w:p w:rsidRPr="009804CE" w:rsidR="002A7A84" w:rsidP="00B02549" w:rsidRDefault="002A7A84" w14:paraId="312416EE" w14:textId="2C617E7B">
      <w:pPr>
        <w:pStyle w:val="NoSpacing"/>
        <w:rPr>
          <w:rFonts w:cstheme="minorHAnsi"/>
        </w:rPr>
      </w:pPr>
      <w:r w:rsidRPr="009804CE">
        <w:rPr>
          <w:rFonts w:cstheme="minorHAnsi"/>
        </w:rPr>
        <w:t>UXO</w:t>
      </w:r>
      <w:r w:rsidRPr="009804CE">
        <w:rPr>
          <w:rFonts w:cstheme="minorHAnsi"/>
        </w:rPr>
        <w:tab/>
      </w:r>
      <w:r w:rsidRPr="009804CE" w:rsidR="00B3331D">
        <w:rPr>
          <w:rFonts w:cstheme="minorHAnsi"/>
        </w:rPr>
        <w:tab/>
      </w:r>
      <w:r w:rsidRPr="009804CE">
        <w:rPr>
          <w:rFonts w:cstheme="minorHAnsi"/>
        </w:rPr>
        <w:t>Unexploded Ordnance</w:t>
      </w:r>
    </w:p>
    <w:p w:rsidRPr="009804CE" w:rsidR="002A7A84" w:rsidP="00B02549" w:rsidRDefault="002A7A84" w14:paraId="5090782F" w14:textId="333DF25A">
      <w:pPr>
        <w:pStyle w:val="NoSpacing"/>
        <w:rPr>
          <w:rFonts w:cstheme="minorHAnsi"/>
        </w:rPr>
      </w:pPr>
      <w:r w:rsidRPr="009804CE">
        <w:rPr>
          <w:rFonts w:cstheme="minorHAnsi"/>
        </w:rPr>
        <w:t>WAAB</w:t>
      </w:r>
      <w:r w:rsidRPr="009804CE">
        <w:rPr>
          <w:rFonts w:cstheme="minorHAnsi"/>
        </w:rPr>
        <w:tab/>
      </w:r>
      <w:r w:rsidRPr="009804CE" w:rsidR="00B3331D">
        <w:rPr>
          <w:rFonts w:cstheme="minorHAnsi"/>
        </w:rPr>
        <w:tab/>
      </w:r>
      <w:r w:rsidRPr="009804CE">
        <w:rPr>
          <w:rFonts w:cstheme="minorHAnsi"/>
        </w:rPr>
        <w:t>Weapons and Ammunition Advisory Board</w:t>
      </w:r>
    </w:p>
    <w:p w:rsidRPr="009804CE" w:rsidR="002A7A84" w:rsidP="00B02549" w:rsidRDefault="002A7A84" w14:paraId="515F871A" w14:textId="6A872CFA">
      <w:pPr>
        <w:pStyle w:val="NoSpacing"/>
        <w:rPr>
          <w:rFonts w:cstheme="minorHAnsi"/>
        </w:rPr>
      </w:pPr>
      <w:r w:rsidRPr="009804CE">
        <w:rPr>
          <w:rFonts w:cstheme="minorHAnsi"/>
        </w:rPr>
        <w:t>WAM</w:t>
      </w:r>
      <w:r w:rsidRPr="009804CE">
        <w:rPr>
          <w:rFonts w:cstheme="minorHAnsi"/>
        </w:rPr>
        <w:tab/>
      </w:r>
      <w:r w:rsidRPr="009804CE" w:rsidR="00B3331D">
        <w:rPr>
          <w:rFonts w:cstheme="minorHAnsi"/>
        </w:rPr>
        <w:tab/>
      </w:r>
      <w:r w:rsidRPr="009804CE">
        <w:rPr>
          <w:rFonts w:cstheme="minorHAnsi"/>
        </w:rPr>
        <w:t>Weapons and Ammunition Management</w:t>
      </w:r>
    </w:p>
    <w:p w:rsidRPr="009804CE" w:rsidR="002A7A84" w:rsidP="00B02549" w:rsidRDefault="002A7A84" w14:paraId="58CEDD17" w14:textId="5ED55B32">
      <w:pPr>
        <w:pStyle w:val="NoSpacing"/>
        <w:rPr>
          <w:rFonts w:cstheme="minorHAnsi"/>
        </w:rPr>
      </w:pPr>
      <w:r w:rsidRPr="009804CE">
        <w:rPr>
          <w:rFonts w:cstheme="minorHAnsi"/>
        </w:rPr>
        <w:t>WP</w:t>
      </w:r>
      <w:r w:rsidRPr="009804CE">
        <w:rPr>
          <w:rFonts w:cstheme="minorHAnsi"/>
        </w:rPr>
        <w:tab/>
      </w:r>
      <w:r w:rsidRPr="009804CE" w:rsidR="00B3331D">
        <w:rPr>
          <w:rFonts w:cstheme="minorHAnsi"/>
        </w:rPr>
        <w:tab/>
      </w:r>
      <w:r w:rsidRPr="009804CE">
        <w:rPr>
          <w:rFonts w:cstheme="minorHAnsi"/>
        </w:rPr>
        <w:t>White Phosphorus</w:t>
      </w:r>
    </w:p>
    <w:p w:rsidRPr="00704D9B" w:rsidR="002A7A84" w:rsidP="002A7A84" w:rsidRDefault="0083731B" w14:paraId="4DA59725" w14:textId="757D633F">
      <w:pPr>
        <w:rPr>
          <w:rFonts w:cstheme="minorHAnsi"/>
          <w:b/>
          <w:bCs/>
          <w:sz w:val="28"/>
          <w:szCs w:val="28"/>
        </w:rPr>
      </w:pPr>
      <w:r w:rsidRPr="009804CE">
        <w:rPr>
          <w:rFonts w:cstheme="minorHAnsi"/>
        </w:rPr>
        <w:br w:type="page"/>
      </w:r>
      <w:r w:rsidRPr="00704D9B" w:rsidR="002A7A84">
        <w:rPr>
          <w:rFonts w:cstheme="minorHAnsi"/>
          <w:b/>
          <w:bCs/>
          <w:sz w:val="28"/>
          <w:szCs w:val="28"/>
        </w:rPr>
        <w:t xml:space="preserve">Prior experience of </w:t>
      </w:r>
      <w:r w:rsidR="00DC1810">
        <w:rPr>
          <w:rFonts w:cstheme="minorHAnsi"/>
          <w:b/>
          <w:bCs/>
          <w:sz w:val="28"/>
          <w:szCs w:val="28"/>
        </w:rPr>
        <w:t>UNMAM</w:t>
      </w:r>
    </w:p>
    <w:p w:rsidRPr="009804CE" w:rsidR="002A7A84" w:rsidP="002A7A84" w:rsidRDefault="002A7A84" w14:paraId="0EAFBFE6" w14:textId="4CD0C139">
      <w:pPr>
        <w:rPr>
          <w:rFonts w:cstheme="minorHAnsi"/>
        </w:rPr>
      </w:pPr>
      <w:r w:rsidRPr="009804CE">
        <w:rPr>
          <w:rFonts w:cstheme="minorHAnsi"/>
        </w:rPr>
        <w:t xml:space="preserve">Learning Objective: </w:t>
      </w:r>
      <w:r w:rsidR="00B0452B">
        <w:rPr>
          <w:rFonts w:cstheme="minorHAnsi"/>
        </w:rPr>
        <w:t>assess</w:t>
      </w:r>
      <w:r w:rsidRPr="009804CE">
        <w:rPr>
          <w:rFonts w:cstheme="minorHAnsi"/>
        </w:rPr>
        <w:t xml:space="preserve"> your knowledge and experience of the </w:t>
      </w:r>
      <w:r w:rsidR="00DC1810">
        <w:rPr>
          <w:rFonts w:cstheme="minorHAnsi"/>
        </w:rPr>
        <w:t>UNMAM</w:t>
      </w:r>
      <w:r w:rsidRPr="009804CE">
        <w:rPr>
          <w:rFonts w:cstheme="minorHAnsi"/>
        </w:rPr>
        <w:t xml:space="preserve"> before the training course.</w:t>
      </w:r>
    </w:p>
    <w:p w:rsidRPr="009804CE" w:rsidR="002A7A84" w:rsidP="002A7A84" w:rsidRDefault="002A7A84" w14:paraId="435668CE" w14:textId="74BF2220">
      <w:pPr>
        <w:rPr>
          <w:rFonts w:cstheme="minorHAnsi"/>
        </w:rPr>
      </w:pPr>
      <w:r w:rsidRPr="009804CE">
        <w:rPr>
          <w:rFonts w:cstheme="minorHAnsi"/>
        </w:rPr>
        <w:t>Estimated time: 20 mins</w:t>
      </w:r>
    </w:p>
    <w:p w:rsidRPr="009804CE" w:rsidR="002A7A84" w:rsidP="002A7A84" w:rsidRDefault="002A7A84" w14:paraId="37D8CB74" w14:textId="0D573BB2">
      <w:pPr>
        <w:rPr>
          <w:rFonts w:cstheme="minorHAnsi"/>
        </w:rPr>
      </w:pPr>
      <w:r w:rsidRPr="009804CE">
        <w:rPr>
          <w:rFonts w:cstheme="minorHAnsi"/>
        </w:rPr>
        <w:t xml:space="preserve">How familiar are you with the </w:t>
      </w:r>
      <w:r w:rsidR="00DC1810">
        <w:rPr>
          <w:rFonts w:cstheme="minorHAnsi"/>
        </w:rPr>
        <w:t>UNMAM</w:t>
      </w:r>
      <w:r w:rsidRPr="009804CE">
        <w:rPr>
          <w:rFonts w:cstheme="minorHAnsi"/>
        </w:rPr>
        <w:t xml:space="preserve">? </w:t>
      </w:r>
    </w:p>
    <w:p w:rsidRPr="009804CE" w:rsidR="00B0452B" w:rsidP="002A7A84" w:rsidRDefault="002A7A84" w14:paraId="49E620E9" w14:textId="33B604B1">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1B08FE86" w14:textId="388688E7">
      <w:pPr>
        <w:rPr>
          <w:rFonts w:cstheme="minorHAnsi"/>
        </w:rPr>
      </w:pPr>
      <w:r w:rsidRPr="009804CE">
        <w:rPr>
          <w:rFonts w:cstheme="minorHAnsi"/>
        </w:rPr>
        <w:t xml:space="preserve">If you have previously used the </w:t>
      </w:r>
      <w:r w:rsidR="00DC1810">
        <w:rPr>
          <w:rFonts w:cstheme="minorHAnsi"/>
        </w:rPr>
        <w:t>UNMAM</w:t>
      </w:r>
      <w:r w:rsidRPr="009804CE">
        <w:rPr>
          <w:rFonts w:cstheme="minorHAnsi"/>
        </w:rPr>
        <w:t xml:space="preserve"> describe how:</w:t>
      </w:r>
    </w:p>
    <w:p w:rsidR="002A7A84" w:rsidP="002A7A84" w:rsidRDefault="002A7A84" w14:paraId="35015207" w14:textId="68CAA01F">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D5F54" w:rsidR="009D5F54" w:rsidP="009D5F54" w:rsidRDefault="009D5F54" w14:paraId="67BC0CBC" w14:textId="4518F64C">
      <w:pPr>
        <w:spacing w:after="0" w:line="240" w:lineRule="auto"/>
        <w:rPr>
          <w:rFonts w:eastAsia="Calibri" w:cstheme="minorHAnsi"/>
          <w:lang w:val="en-GB" w:eastAsia="en-GB"/>
        </w:rPr>
      </w:pPr>
      <w:r w:rsidRPr="009D5F54">
        <w:rPr>
          <w:rFonts w:eastAsia="Calibri" w:cstheme="minorHAnsi"/>
          <w:lang w:val="en-GB" w:eastAsia="en-GB"/>
        </w:rPr>
        <w:t>True o</w:t>
      </w:r>
      <w:r w:rsidR="00450F26">
        <w:rPr>
          <w:rFonts w:eastAsia="Calibri" w:cstheme="minorHAnsi"/>
          <w:lang w:val="en-GB" w:eastAsia="en-GB"/>
        </w:rPr>
        <w:t>r</w:t>
      </w:r>
      <w:r w:rsidRPr="009D5F54">
        <w:rPr>
          <w:rFonts w:eastAsia="Calibri" w:cstheme="minorHAnsi"/>
          <w:lang w:val="en-GB" w:eastAsia="en-GB"/>
        </w:rPr>
        <w:t xml:space="preserve"> false</w:t>
      </w:r>
    </w:p>
    <w:p w:rsidRPr="009D5F54" w:rsidR="009D5F54" w:rsidP="009D5F54" w:rsidRDefault="009D5F54" w14:paraId="3441874D" w14:textId="77777777">
      <w:pPr>
        <w:spacing w:after="0" w:line="240" w:lineRule="auto"/>
        <w:ind w:left="720"/>
        <w:contextualSpacing/>
        <w:rPr>
          <w:rFonts w:eastAsia="Calibri" w:cstheme="minorHAnsi"/>
          <w:b/>
          <w:bCs/>
          <w:lang w:val="en-GB" w:eastAsia="en-GB"/>
        </w:rPr>
      </w:pPr>
    </w:p>
    <w:tbl>
      <w:tblPr>
        <w:tblStyle w:val="TableGrid2"/>
        <w:tblW w:w="0" w:type="auto"/>
        <w:tblLook w:val="04A0" w:firstRow="1" w:lastRow="0" w:firstColumn="1" w:lastColumn="0" w:noHBand="0" w:noVBand="1"/>
      </w:tblPr>
      <w:tblGrid>
        <w:gridCol w:w="7933"/>
        <w:gridCol w:w="1106"/>
      </w:tblGrid>
      <w:tr w:rsidRPr="00AD22DB" w:rsidR="00AD22DB" w:rsidTr="00AD22DB" w14:paraId="5AD3E2DB" w14:textId="77777777">
        <w:trPr>
          <w:trHeight w:val="483"/>
        </w:trPr>
        <w:tc>
          <w:tcPr>
            <w:tcW w:w="7933" w:type="dxa"/>
            <w:vMerge w:val="restart"/>
          </w:tcPr>
          <w:p w:rsidRPr="009D5F54" w:rsidR="009D5F54" w:rsidP="009D5F54" w:rsidRDefault="009D5F54" w14:paraId="50F06A3E" w14:textId="5611B89A">
            <w:pPr>
              <w:rPr>
                <w:rFonts w:eastAsia="Calibri" w:cstheme="minorHAnsi"/>
                <w:lang w:eastAsia="en-GB"/>
              </w:rPr>
            </w:pPr>
            <w:r w:rsidRPr="009D5F54">
              <w:rPr>
                <w:rFonts w:eastAsia="Calibri" w:cstheme="minorHAnsi"/>
                <w:lang w:eastAsia="en-GB"/>
              </w:rPr>
              <w:t>The principles and procedures for the safe, effective and efficient storage, handling, transport and use of ammunition differ from when the ammunition and explosives are in a</w:t>
            </w:r>
            <w:r w:rsidRPr="00AD22DB" w:rsidR="00EA33C2">
              <w:rPr>
                <w:rFonts w:eastAsia="Calibri" w:cstheme="minorHAnsi"/>
                <w:lang w:eastAsia="en-GB"/>
              </w:rPr>
              <w:t xml:space="preserve"> permanent</w:t>
            </w:r>
            <w:r w:rsidRPr="009D5F54">
              <w:rPr>
                <w:rFonts w:eastAsia="Calibri" w:cstheme="minorHAnsi"/>
                <w:lang w:eastAsia="en-GB"/>
              </w:rPr>
              <w:t xml:space="preserve"> explosive storage area or whether they are held in temporary storage locations.</w:t>
            </w:r>
          </w:p>
        </w:tc>
        <w:tc>
          <w:tcPr>
            <w:tcW w:w="1106" w:type="dxa"/>
          </w:tcPr>
          <w:p w:rsidRPr="009D5F54" w:rsidR="009D5F54" w:rsidP="009D5F54" w:rsidRDefault="009D5F54" w14:paraId="32289B20" w14:textId="457FB297">
            <w:pPr>
              <w:rPr>
                <w:rFonts w:eastAsia="Calibri" w:cstheme="minorHAnsi"/>
                <w:b/>
                <w:bCs/>
                <w:sz w:val="18"/>
                <w:szCs w:val="18"/>
                <w:lang w:eastAsia="en-GB"/>
              </w:rPr>
            </w:pPr>
            <w:r w:rsidRPr="009D5F54">
              <w:rPr>
                <w:rFonts w:eastAsia="Calibri" w:cstheme="minorHAnsi"/>
                <w:b/>
                <w:bCs/>
                <w:sz w:val="18"/>
                <w:szCs w:val="18"/>
                <w:lang w:eastAsia="en-GB"/>
              </w:rPr>
              <w:t xml:space="preserve">TRUE  </w:t>
            </w:r>
            <w:sdt>
              <w:sdtPr>
                <w:rPr>
                  <w:rFonts w:eastAsia="Calibri" w:cstheme="minorHAnsi"/>
                  <w:b/>
                  <w:bCs/>
                  <w:sz w:val="18"/>
                  <w:szCs w:val="18"/>
                  <w:lang w:eastAsia="en-GB"/>
                </w:rPr>
                <w:id w:val="-1626068630"/>
                <w14:checkbox>
                  <w14:checked w14:val="0"/>
                  <w14:checkedState w14:val="2612" w14:font="MS Gothic"/>
                  <w14:uncheckedState w14:val="2610" w14:font="MS Gothic"/>
                </w14:checkbox>
              </w:sdtPr>
              <w:sdtEndPr/>
              <w:sdtContent>
                <w:r w:rsidRPr="00AD22DB">
                  <w:rPr>
                    <w:rFonts w:ascii="Segoe UI Symbol" w:hAnsi="Segoe UI Symbol" w:eastAsia="MS Gothic" w:cs="Segoe UI Symbol"/>
                    <w:b/>
                    <w:bCs/>
                    <w:sz w:val="18"/>
                    <w:szCs w:val="18"/>
                    <w:lang w:eastAsia="en-GB"/>
                  </w:rPr>
                  <w:t>☐</w:t>
                </w:r>
              </w:sdtContent>
            </w:sdt>
          </w:p>
        </w:tc>
      </w:tr>
      <w:tr w:rsidRPr="00AD22DB" w:rsidR="00AD22DB" w:rsidTr="00AD22DB" w14:paraId="3E555A46" w14:textId="77777777">
        <w:tc>
          <w:tcPr>
            <w:tcW w:w="7933" w:type="dxa"/>
            <w:vMerge/>
          </w:tcPr>
          <w:p w:rsidRPr="009D5F54" w:rsidR="009D5F54" w:rsidP="009D5F54" w:rsidRDefault="009D5F54" w14:paraId="0DB2C94C" w14:textId="77777777">
            <w:pPr>
              <w:rPr>
                <w:rFonts w:eastAsia="Calibri" w:cstheme="minorHAnsi"/>
                <w:lang w:eastAsia="en-GB"/>
              </w:rPr>
            </w:pPr>
          </w:p>
        </w:tc>
        <w:tc>
          <w:tcPr>
            <w:tcW w:w="1106" w:type="dxa"/>
          </w:tcPr>
          <w:p w:rsidRPr="009D5F54" w:rsidR="009D5F54" w:rsidP="009D5F54" w:rsidRDefault="009D5F54" w14:paraId="1EE12501" w14:textId="083F27CA">
            <w:pPr>
              <w:rPr>
                <w:rFonts w:eastAsia="Calibri" w:cstheme="minorHAnsi"/>
                <w:b/>
                <w:bCs/>
                <w:sz w:val="18"/>
                <w:szCs w:val="18"/>
                <w:lang w:eastAsia="en-GB"/>
              </w:rPr>
            </w:pPr>
            <w:r w:rsidRPr="009D5F54">
              <w:rPr>
                <w:rFonts w:eastAsia="Calibri" w:cstheme="minorHAnsi"/>
                <w:b/>
                <w:bCs/>
                <w:sz w:val="18"/>
                <w:szCs w:val="18"/>
                <w:lang w:eastAsia="en-GB"/>
              </w:rPr>
              <w:t xml:space="preserve">FALSE </w:t>
            </w:r>
            <w:sdt>
              <w:sdtPr>
                <w:rPr>
                  <w:rFonts w:eastAsia="Calibri" w:cstheme="minorHAnsi"/>
                  <w:b/>
                  <w:bCs/>
                  <w:sz w:val="18"/>
                  <w:szCs w:val="18"/>
                  <w:lang w:eastAsia="en-GB"/>
                </w:rPr>
                <w:id w:val="-1783107500"/>
                <w14:checkbox>
                  <w14:checked w14:val="0"/>
                  <w14:checkedState w14:val="2612" w14:font="MS Gothic"/>
                  <w14:uncheckedState w14:val="2610" w14:font="MS Gothic"/>
                </w14:checkbox>
              </w:sdtPr>
              <w:sdtEndPr/>
              <w:sdtContent>
                <w:r w:rsidRPr="00AD22DB">
                  <w:rPr>
                    <w:rFonts w:ascii="Segoe UI Symbol" w:hAnsi="Segoe UI Symbol" w:eastAsia="MS Gothic" w:cs="Segoe UI Symbol"/>
                    <w:b/>
                    <w:bCs/>
                    <w:sz w:val="18"/>
                    <w:szCs w:val="18"/>
                    <w:lang w:eastAsia="en-GB"/>
                  </w:rPr>
                  <w:t>☐</w:t>
                </w:r>
              </w:sdtContent>
            </w:sdt>
          </w:p>
        </w:tc>
      </w:tr>
    </w:tbl>
    <w:p w:rsidRPr="009D5F54" w:rsidR="009D5F54" w:rsidP="009D5F54" w:rsidRDefault="009D5F54" w14:paraId="051F402A" w14:textId="77777777">
      <w:pPr>
        <w:spacing w:after="0" w:line="240" w:lineRule="auto"/>
        <w:rPr>
          <w:rFonts w:eastAsia="Calibri" w:cstheme="minorHAnsi"/>
          <w:b/>
          <w:bCs/>
          <w:lang w:val="en-GB" w:eastAsia="en-GB"/>
        </w:rPr>
      </w:pPr>
    </w:p>
    <w:tbl>
      <w:tblPr>
        <w:tblStyle w:val="TableGrid2"/>
        <w:tblW w:w="0" w:type="auto"/>
        <w:tblLook w:val="04A0" w:firstRow="1" w:lastRow="0" w:firstColumn="1" w:lastColumn="0" w:noHBand="0" w:noVBand="1"/>
      </w:tblPr>
      <w:tblGrid>
        <w:gridCol w:w="7933"/>
        <w:gridCol w:w="1083"/>
      </w:tblGrid>
      <w:tr w:rsidRPr="00AD22DB" w:rsidR="00AD22DB" w:rsidTr="00AD22DB" w14:paraId="10C5A793" w14:textId="77777777">
        <w:tc>
          <w:tcPr>
            <w:tcW w:w="7933" w:type="dxa"/>
            <w:vMerge w:val="restart"/>
          </w:tcPr>
          <w:p w:rsidRPr="009D5F54" w:rsidR="009D5F54" w:rsidP="009D5F54" w:rsidRDefault="009D5F54" w14:paraId="1AED33A6" w14:textId="4E5E677A">
            <w:pPr>
              <w:rPr>
                <w:rFonts w:eastAsia="Calibri" w:cstheme="minorHAnsi"/>
                <w:lang w:eastAsia="en-GB"/>
              </w:rPr>
            </w:pPr>
            <w:bookmarkStart w:name="_Hlk113369557" w:id="0"/>
            <w:r w:rsidRPr="009D5F54">
              <w:rPr>
                <w:rFonts w:eastAsia="Calibri" w:cstheme="minorHAnsi"/>
                <w:lang w:eastAsia="en-GB"/>
              </w:rPr>
              <w:t xml:space="preserve">The </w:t>
            </w:r>
            <w:r w:rsidR="005D362D">
              <w:rPr>
                <w:rFonts w:eastAsia="Calibri" w:cstheme="minorHAnsi"/>
                <w:lang w:eastAsia="en-GB"/>
              </w:rPr>
              <w:t>UN</w:t>
            </w:r>
            <w:r w:rsidRPr="009D5F54">
              <w:rPr>
                <w:rFonts w:eastAsia="Calibri" w:cstheme="minorHAnsi"/>
                <w:lang w:eastAsia="en-GB"/>
              </w:rPr>
              <w:t>MAM is to be used by investigators to attribute blame or negligence.</w:t>
            </w:r>
          </w:p>
          <w:p w:rsidRPr="009D5F54" w:rsidR="009D5F54" w:rsidP="009D5F54" w:rsidRDefault="009D5F54" w14:paraId="18E3171D" w14:textId="77777777">
            <w:pPr>
              <w:rPr>
                <w:rFonts w:eastAsia="Calibri" w:cstheme="minorHAnsi"/>
                <w:b/>
                <w:bCs/>
                <w:lang w:eastAsia="en-GB"/>
              </w:rPr>
            </w:pPr>
          </w:p>
        </w:tc>
        <w:tc>
          <w:tcPr>
            <w:tcW w:w="1083" w:type="dxa"/>
          </w:tcPr>
          <w:p w:rsidRPr="009D5F54" w:rsidR="009D5F54" w:rsidP="009D5F54" w:rsidRDefault="009D5F54" w14:paraId="5AFA62AA" w14:textId="77777777">
            <w:pPr>
              <w:rPr>
                <w:rFonts w:eastAsia="Calibri" w:cstheme="minorHAnsi"/>
                <w:b/>
                <w:bCs/>
                <w:sz w:val="18"/>
                <w:szCs w:val="18"/>
                <w:lang w:eastAsia="en-GB"/>
              </w:rPr>
            </w:pPr>
            <w:r w:rsidRPr="009D5F54">
              <w:rPr>
                <w:rFonts w:eastAsia="Calibri" w:cstheme="minorHAnsi"/>
                <w:b/>
                <w:bCs/>
                <w:sz w:val="18"/>
                <w:szCs w:val="18"/>
                <w:lang w:eastAsia="en-GB"/>
              </w:rPr>
              <w:t>TRUE</w:t>
            </w:r>
          </w:p>
          <w:p w:rsidRPr="009D5F54" w:rsidR="009D5F54" w:rsidP="009D5F54" w:rsidRDefault="008A4F88" w14:paraId="52A7F743" w14:textId="77777777">
            <w:pPr>
              <w:rPr>
                <w:rFonts w:eastAsia="Calibri" w:cstheme="minorHAnsi"/>
                <w:b/>
                <w:bCs/>
                <w:sz w:val="18"/>
                <w:szCs w:val="18"/>
                <w:lang w:eastAsia="en-GB"/>
              </w:rPr>
            </w:pPr>
            <w:sdt>
              <w:sdtPr>
                <w:rPr>
                  <w:rFonts w:eastAsia="Calibri" w:cstheme="minorHAnsi"/>
                  <w:b/>
                  <w:bCs/>
                  <w:sz w:val="18"/>
                  <w:szCs w:val="18"/>
                  <w:lang w:eastAsia="en-GB"/>
                </w:rPr>
                <w:id w:val="1915120866"/>
                <w14:checkbox>
                  <w14:checked w14:val="0"/>
                  <w14:checkedState w14:val="2612" w14:font="MS Gothic"/>
                  <w14:uncheckedState w14:val="2610" w14:font="MS Gothic"/>
                </w14:checkbox>
              </w:sdtPr>
              <w:sdtEndPr/>
              <w:sdtContent>
                <w:r w:rsidRPr="009D5F54" w:rsidR="009D5F54">
                  <w:rPr>
                    <w:rFonts w:ascii="Segoe UI Symbol" w:hAnsi="Segoe UI Symbol" w:eastAsia="Calibri" w:cs="Segoe UI Symbol"/>
                    <w:b/>
                    <w:bCs/>
                    <w:sz w:val="18"/>
                    <w:szCs w:val="18"/>
                    <w:lang w:eastAsia="en-GB"/>
                  </w:rPr>
                  <w:t>☐</w:t>
                </w:r>
              </w:sdtContent>
            </w:sdt>
          </w:p>
        </w:tc>
      </w:tr>
      <w:tr w:rsidRPr="00AD22DB" w:rsidR="00AD22DB" w:rsidTr="00AD22DB" w14:paraId="07D4FE95" w14:textId="77777777">
        <w:tc>
          <w:tcPr>
            <w:tcW w:w="7933" w:type="dxa"/>
            <w:vMerge/>
          </w:tcPr>
          <w:p w:rsidRPr="009D5F54" w:rsidR="009D5F54" w:rsidP="009D5F54" w:rsidRDefault="009D5F54" w14:paraId="09BA6AE7" w14:textId="77777777">
            <w:pPr>
              <w:rPr>
                <w:rFonts w:eastAsia="Calibri" w:cstheme="minorHAnsi"/>
                <w:b/>
                <w:bCs/>
                <w:lang w:eastAsia="en-GB"/>
              </w:rPr>
            </w:pPr>
          </w:p>
        </w:tc>
        <w:tc>
          <w:tcPr>
            <w:tcW w:w="1083" w:type="dxa"/>
          </w:tcPr>
          <w:p w:rsidRPr="009D5F54" w:rsidR="009D5F54" w:rsidP="009D5F54" w:rsidRDefault="009D5F54" w14:paraId="4FA3D1BF" w14:textId="77777777">
            <w:pPr>
              <w:rPr>
                <w:rFonts w:eastAsia="Calibri" w:cstheme="minorHAnsi"/>
                <w:b/>
                <w:bCs/>
                <w:sz w:val="18"/>
                <w:szCs w:val="18"/>
                <w:lang w:eastAsia="en-GB"/>
              </w:rPr>
            </w:pPr>
            <w:r w:rsidRPr="009D5F54">
              <w:rPr>
                <w:rFonts w:eastAsia="Calibri" w:cstheme="minorHAnsi"/>
                <w:b/>
                <w:bCs/>
                <w:sz w:val="18"/>
                <w:szCs w:val="18"/>
                <w:lang w:eastAsia="en-GB"/>
              </w:rPr>
              <w:t>FALSE</w:t>
            </w:r>
          </w:p>
          <w:sdt>
            <w:sdtPr>
              <w:rPr>
                <w:rFonts w:eastAsia="Calibri" w:cstheme="minorHAnsi"/>
                <w:b/>
                <w:bCs/>
                <w:sz w:val="18"/>
                <w:szCs w:val="18"/>
                <w:lang w:eastAsia="en-GB"/>
              </w:rPr>
              <w:id w:val="693032338"/>
              <w14:checkbox>
                <w14:checked w14:val="0"/>
                <w14:checkedState w14:val="2612" w14:font="MS Gothic"/>
                <w14:uncheckedState w14:val="2610" w14:font="MS Gothic"/>
              </w14:checkbox>
            </w:sdtPr>
            <w:sdtEndPr/>
            <w:sdtContent>
              <w:p w:rsidRPr="009D5F54" w:rsidR="009D5F54" w:rsidP="009D5F54" w:rsidRDefault="009D5F54" w14:paraId="5AB25E35" w14:textId="77777777">
                <w:pPr>
                  <w:rPr>
                    <w:rFonts w:eastAsia="Calibri" w:cstheme="minorHAnsi"/>
                    <w:b/>
                    <w:bCs/>
                    <w:sz w:val="18"/>
                    <w:szCs w:val="18"/>
                    <w:lang w:eastAsia="en-GB"/>
                  </w:rPr>
                </w:pPr>
                <w:r w:rsidRPr="009D5F54">
                  <w:rPr>
                    <w:rFonts w:ascii="Segoe UI Symbol" w:hAnsi="Segoe UI Symbol" w:eastAsia="Calibri" w:cs="Segoe UI Symbol"/>
                    <w:b/>
                    <w:bCs/>
                    <w:sz w:val="18"/>
                    <w:szCs w:val="18"/>
                    <w:lang w:eastAsia="en-GB"/>
                  </w:rPr>
                  <w:t>☐</w:t>
                </w:r>
              </w:p>
            </w:sdtContent>
          </w:sdt>
        </w:tc>
      </w:tr>
      <w:bookmarkEnd w:id="0"/>
    </w:tbl>
    <w:p w:rsidRPr="009D5F54" w:rsidR="009D5F54" w:rsidP="009D5F54" w:rsidRDefault="009D5F54" w14:paraId="146F050A" w14:textId="77777777">
      <w:pPr>
        <w:spacing w:after="0" w:line="240" w:lineRule="auto"/>
        <w:rPr>
          <w:rFonts w:eastAsia="Calibri" w:cstheme="minorHAnsi"/>
          <w:b/>
          <w:bCs/>
          <w:lang w:val="en-GB" w:eastAsia="en-GB"/>
        </w:rPr>
      </w:pPr>
    </w:p>
    <w:tbl>
      <w:tblPr>
        <w:tblStyle w:val="TableGrid2"/>
        <w:tblW w:w="0" w:type="auto"/>
        <w:tblLook w:val="04A0" w:firstRow="1" w:lastRow="0" w:firstColumn="1" w:lastColumn="0" w:noHBand="0" w:noVBand="1"/>
      </w:tblPr>
      <w:tblGrid>
        <w:gridCol w:w="7933"/>
        <w:gridCol w:w="1083"/>
      </w:tblGrid>
      <w:tr w:rsidRPr="00AD22DB" w:rsidR="00AD22DB" w:rsidTr="00AD22DB" w14:paraId="63466AD4" w14:textId="77777777">
        <w:tc>
          <w:tcPr>
            <w:tcW w:w="7933" w:type="dxa"/>
            <w:vMerge w:val="restart"/>
          </w:tcPr>
          <w:p w:rsidRPr="009D5F54" w:rsidR="009D5F54" w:rsidP="009D5F54" w:rsidRDefault="009D5F54" w14:paraId="02211592" w14:textId="26D4B85D">
            <w:pPr>
              <w:rPr>
                <w:rFonts w:eastAsia="Calibri" w:cstheme="minorHAnsi"/>
                <w:lang w:eastAsia="en-GB"/>
              </w:rPr>
            </w:pPr>
            <w:r w:rsidRPr="009D5F54">
              <w:rPr>
                <w:rFonts w:eastAsia="Calibri" w:cstheme="minorHAnsi"/>
                <w:lang w:eastAsia="en-GB"/>
              </w:rPr>
              <w:t xml:space="preserve">The </w:t>
            </w:r>
            <w:r w:rsidR="005D362D">
              <w:rPr>
                <w:rFonts w:eastAsia="Calibri" w:cstheme="minorHAnsi"/>
                <w:lang w:eastAsia="en-GB"/>
              </w:rPr>
              <w:t>UN</w:t>
            </w:r>
            <w:r w:rsidRPr="009D5F54">
              <w:rPr>
                <w:rFonts w:eastAsia="Calibri" w:cstheme="minorHAnsi"/>
                <w:lang w:eastAsia="en-GB"/>
              </w:rPr>
              <w:t>MAM only addresses critical ammunition safety elements related to storage.</w:t>
            </w:r>
          </w:p>
          <w:p w:rsidRPr="009D5F54" w:rsidR="009D5F54" w:rsidP="009D5F54" w:rsidRDefault="009D5F54" w14:paraId="4A4539B6" w14:textId="77777777">
            <w:pPr>
              <w:rPr>
                <w:rFonts w:eastAsia="Calibri" w:cstheme="minorHAnsi"/>
                <w:b/>
                <w:bCs/>
                <w:lang w:eastAsia="en-GB"/>
              </w:rPr>
            </w:pPr>
          </w:p>
        </w:tc>
        <w:tc>
          <w:tcPr>
            <w:tcW w:w="1083" w:type="dxa"/>
          </w:tcPr>
          <w:p w:rsidRPr="009D5F54" w:rsidR="009D5F54" w:rsidP="009D5F54" w:rsidRDefault="009D5F54" w14:paraId="5CC3D362" w14:textId="77777777">
            <w:pPr>
              <w:rPr>
                <w:rFonts w:eastAsia="Calibri" w:cstheme="minorHAnsi"/>
                <w:b/>
                <w:bCs/>
                <w:sz w:val="18"/>
                <w:szCs w:val="18"/>
                <w:lang w:eastAsia="en-GB"/>
              </w:rPr>
            </w:pPr>
            <w:r w:rsidRPr="009D5F54">
              <w:rPr>
                <w:rFonts w:eastAsia="Calibri" w:cstheme="minorHAnsi"/>
                <w:b/>
                <w:bCs/>
                <w:sz w:val="18"/>
                <w:szCs w:val="18"/>
                <w:lang w:eastAsia="en-GB"/>
              </w:rPr>
              <w:t>TRUE</w:t>
            </w:r>
          </w:p>
          <w:p w:rsidRPr="009D5F54" w:rsidR="009D5F54" w:rsidP="009D5F54" w:rsidRDefault="008A4F88" w14:paraId="5F914665" w14:textId="77777777">
            <w:pPr>
              <w:rPr>
                <w:rFonts w:eastAsia="Calibri" w:cstheme="minorHAnsi"/>
                <w:b/>
                <w:bCs/>
                <w:sz w:val="18"/>
                <w:szCs w:val="18"/>
                <w:lang w:eastAsia="en-GB"/>
              </w:rPr>
            </w:pPr>
            <w:sdt>
              <w:sdtPr>
                <w:rPr>
                  <w:rFonts w:eastAsia="Calibri" w:cstheme="minorHAnsi"/>
                  <w:b/>
                  <w:bCs/>
                  <w:sz w:val="18"/>
                  <w:szCs w:val="18"/>
                  <w:lang w:eastAsia="en-GB"/>
                </w:rPr>
                <w:id w:val="-892889038"/>
                <w14:checkbox>
                  <w14:checked w14:val="0"/>
                  <w14:checkedState w14:val="2612" w14:font="MS Gothic"/>
                  <w14:uncheckedState w14:val="2610" w14:font="MS Gothic"/>
                </w14:checkbox>
              </w:sdtPr>
              <w:sdtEndPr/>
              <w:sdtContent>
                <w:r w:rsidRPr="009D5F54" w:rsidR="009D5F54">
                  <w:rPr>
                    <w:rFonts w:ascii="Segoe UI Symbol" w:hAnsi="Segoe UI Symbol" w:eastAsia="Calibri" w:cs="Segoe UI Symbol"/>
                    <w:b/>
                    <w:bCs/>
                    <w:sz w:val="18"/>
                    <w:szCs w:val="18"/>
                    <w:lang w:eastAsia="en-GB"/>
                  </w:rPr>
                  <w:t>☐</w:t>
                </w:r>
              </w:sdtContent>
            </w:sdt>
          </w:p>
        </w:tc>
      </w:tr>
      <w:tr w:rsidRPr="00AD22DB" w:rsidR="00AD22DB" w:rsidTr="00AD22DB" w14:paraId="71315D34" w14:textId="77777777">
        <w:tc>
          <w:tcPr>
            <w:tcW w:w="7933" w:type="dxa"/>
            <w:vMerge/>
          </w:tcPr>
          <w:p w:rsidRPr="009D5F54" w:rsidR="009D5F54" w:rsidP="009D5F54" w:rsidRDefault="009D5F54" w14:paraId="1F7D3490" w14:textId="77777777">
            <w:pPr>
              <w:rPr>
                <w:rFonts w:eastAsia="Calibri" w:cstheme="minorHAnsi"/>
                <w:b/>
                <w:bCs/>
                <w:lang w:eastAsia="en-GB"/>
              </w:rPr>
            </w:pPr>
          </w:p>
        </w:tc>
        <w:tc>
          <w:tcPr>
            <w:tcW w:w="1083" w:type="dxa"/>
          </w:tcPr>
          <w:p w:rsidRPr="009D5F54" w:rsidR="009D5F54" w:rsidP="009D5F54" w:rsidRDefault="009D5F54" w14:paraId="21564138" w14:textId="77777777">
            <w:pPr>
              <w:rPr>
                <w:rFonts w:eastAsia="Calibri" w:cstheme="minorHAnsi"/>
                <w:b/>
                <w:bCs/>
                <w:sz w:val="18"/>
                <w:szCs w:val="18"/>
                <w:lang w:eastAsia="en-GB"/>
              </w:rPr>
            </w:pPr>
            <w:r w:rsidRPr="009D5F54">
              <w:rPr>
                <w:rFonts w:eastAsia="Calibri" w:cstheme="minorHAnsi"/>
                <w:b/>
                <w:bCs/>
                <w:sz w:val="18"/>
                <w:szCs w:val="18"/>
                <w:lang w:eastAsia="en-GB"/>
              </w:rPr>
              <w:t>FALSE</w:t>
            </w:r>
          </w:p>
          <w:sdt>
            <w:sdtPr>
              <w:rPr>
                <w:rFonts w:eastAsia="Calibri" w:cstheme="minorHAnsi"/>
                <w:b/>
                <w:bCs/>
                <w:sz w:val="18"/>
                <w:szCs w:val="18"/>
                <w:lang w:eastAsia="en-GB"/>
              </w:rPr>
              <w:id w:val="693736755"/>
              <w14:checkbox>
                <w14:checked w14:val="0"/>
                <w14:checkedState w14:val="2612" w14:font="MS Gothic"/>
                <w14:uncheckedState w14:val="2610" w14:font="MS Gothic"/>
              </w14:checkbox>
            </w:sdtPr>
            <w:sdtEndPr/>
            <w:sdtContent>
              <w:p w:rsidRPr="009D5F54" w:rsidR="009D5F54" w:rsidP="009D5F54" w:rsidRDefault="009D5F54" w14:paraId="0510D112" w14:textId="77777777">
                <w:pPr>
                  <w:rPr>
                    <w:rFonts w:eastAsia="Calibri" w:cstheme="minorHAnsi"/>
                    <w:b/>
                    <w:bCs/>
                    <w:sz w:val="18"/>
                    <w:szCs w:val="18"/>
                    <w:lang w:eastAsia="en-GB"/>
                  </w:rPr>
                </w:pPr>
                <w:r w:rsidRPr="009D5F54">
                  <w:rPr>
                    <w:rFonts w:ascii="Segoe UI Symbol" w:hAnsi="Segoe UI Symbol" w:eastAsia="Calibri" w:cs="Segoe UI Symbol"/>
                    <w:b/>
                    <w:bCs/>
                    <w:sz w:val="18"/>
                    <w:szCs w:val="18"/>
                    <w:lang w:eastAsia="en-GB"/>
                  </w:rPr>
                  <w:t>☐</w:t>
                </w:r>
              </w:p>
            </w:sdtContent>
          </w:sdt>
        </w:tc>
      </w:tr>
    </w:tbl>
    <w:p w:rsidRPr="009D5F54" w:rsidR="009D5F54" w:rsidP="009D5F54" w:rsidRDefault="009D5F54" w14:paraId="58E14B0D" w14:textId="77777777">
      <w:pPr>
        <w:spacing w:after="0" w:line="240" w:lineRule="auto"/>
        <w:rPr>
          <w:rFonts w:eastAsia="Calibri" w:cstheme="minorHAnsi"/>
          <w:b/>
          <w:bCs/>
          <w:lang w:val="en-GB" w:eastAsia="en-GB"/>
        </w:rPr>
      </w:pPr>
    </w:p>
    <w:tbl>
      <w:tblPr>
        <w:tblStyle w:val="TableGrid2"/>
        <w:tblW w:w="0" w:type="auto"/>
        <w:tblLook w:val="04A0" w:firstRow="1" w:lastRow="0" w:firstColumn="1" w:lastColumn="0" w:noHBand="0" w:noVBand="1"/>
      </w:tblPr>
      <w:tblGrid>
        <w:gridCol w:w="7933"/>
        <w:gridCol w:w="1083"/>
      </w:tblGrid>
      <w:tr w:rsidRPr="00AD22DB" w:rsidR="00AD22DB" w:rsidTr="00AD22DB" w14:paraId="09A8771D" w14:textId="77777777">
        <w:tc>
          <w:tcPr>
            <w:tcW w:w="7933" w:type="dxa"/>
            <w:vMerge w:val="restart"/>
          </w:tcPr>
          <w:p w:rsidRPr="009D5F54" w:rsidR="009D5F54" w:rsidP="009D5F54" w:rsidRDefault="009D5F54" w14:paraId="560923D6" w14:textId="1297589B">
            <w:pPr>
              <w:rPr>
                <w:rFonts w:eastAsia="Calibri" w:cstheme="minorHAnsi"/>
                <w:lang w:eastAsia="en-GB"/>
              </w:rPr>
            </w:pPr>
            <w:r w:rsidRPr="009D5F54">
              <w:rPr>
                <w:rFonts w:eastAsia="Calibri" w:cstheme="minorHAnsi"/>
                <w:lang w:eastAsia="en-GB"/>
              </w:rPr>
              <w:t>Calculation of the levels of operational ammunition shall be d</w:t>
            </w:r>
            <w:r w:rsidRPr="00AD22DB">
              <w:rPr>
                <w:rFonts w:eastAsia="Calibri" w:cstheme="minorHAnsi"/>
                <w:lang w:eastAsia="en-GB"/>
              </w:rPr>
              <w:t>one by</w:t>
            </w:r>
            <w:r w:rsidRPr="009D5F54">
              <w:rPr>
                <w:rFonts w:eastAsia="Calibri" w:cstheme="minorHAnsi"/>
                <w:lang w:eastAsia="en-GB"/>
              </w:rPr>
              <w:t xml:space="preserve"> considering the mission mandate, the threat within the mission and tempo of likely operations.</w:t>
            </w:r>
          </w:p>
        </w:tc>
        <w:tc>
          <w:tcPr>
            <w:tcW w:w="1083" w:type="dxa"/>
          </w:tcPr>
          <w:p w:rsidRPr="009D5F54" w:rsidR="009D5F54" w:rsidP="009D5F54" w:rsidRDefault="009D5F54" w14:paraId="37B0BB15" w14:textId="77777777">
            <w:pPr>
              <w:rPr>
                <w:rFonts w:eastAsia="Calibri" w:cstheme="minorHAnsi"/>
                <w:b/>
                <w:bCs/>
                <w:sz w:val="18"/>
                <w:szCs w:val="18"/>
                <w:lang w:eastAsia="en-GB"/>
              </w:rPr>
            </w:pPr>
            <w:r w:rsidRPr="009D5F54">
              <w:rPr>
                <w:rFonts w:eastAsia="Calibri" w:cstheme="minorHAnsi"/>
                <w:b/>
                <w:bCs/>
                <w:sz w:val="18"/>
                <w:szCs w:val="18"/>
                <w:lang w:eastAsia="en-GB"/>
              </w:rPr>
              <w:t>TRUE</w:t>
            </w:r>
          </w:p>
          <w:p w:rsidRPr="009D5F54" w:rsidR="009D5F54" w:rsidP="009D5F54" w:rsidRDefault="008A4F88" w14:paraId="1205F584" w14:textId="77777777">
            <w:pPr>
              <w:rPr>
                <w:rFonts w:eastAsia="Calibri" w:cstheme="minorHAnsi"/>
                <w:b/>
                <w:bCs/>
                <w:sz w:val="18"/>
                <w:szCs w:val="18"/>
                <w:lang w:eastAsia="en-GB"/>
              </w:rPr>
            </w:pPr>
            <w:sdt>
              <w:sdtPr>
                <w:rPr>
                  <w:rFonts w:eastAsia="Calibri" w:cstheme="minorHAnsi"/>
                  <w:b/>
                  <w:bCs/>
                  <w:sz w:val="18"/>
                  <w:szCs w:val="18"/>
                  <w:lang w:eastAsia="en-GB"/>
                </w:rPr>
                <w:id w:val="868801659"/>
                <w14:checkbox>
                  <w14:checked w14:val="0"/>
                  <w14:checkedState w14:val="2612" w14:font="MS Gothic"/>
                  <w14:uncheckedState w14:val="2610" w14:font="MS Gothic"/>
                </w14:checkbox>
              </w:sdtPr>
              <w:sdtEndPr/>
              <w:sdtContent>
                <w:r w:rsidRPr="009D5F54" w:rsidR="009D5F54">
                  <w:rPr>
                    <w:rFonts w:ascii="Segoe UI Symbol" w:hAnsi="Segoe UI Symbol" w:eastAsia="Calibri" w:cs="Segoe UI Symbol"/>
                    <w:b/>
                    <w:bCs/>
                    <w:sz w:val="18"/>
                    <w:szCs w:val="18"/>
                    <w:lang w:eastAsia="en-GB"/>
                  </w:rPr>
                  <w:t>☐</w:t>
                </w:r>
              </w:sdtContent>
            </w:sdt>
          </w:p>
        </w:tc>
      </w:tr>
      <w:tr w:rsidRPr="00AD22DB" w:rsidR="00AD22DB" w:rsidTr="00AD22DB" w14:paraId="0B166B4F" w14:textId="77777777">
        <w:tc>
          <w:tcPr>
            <w:tcW w:w="7933" w:type="dxa"/>
            <w:vMerge/>
          </w:tcPr>
          <w:p w:rsidRPr="009D5F54" w:rsidR="009D5F54" w:rsidP="009D5F54" w:rsidRDefault="009D5F54" w14:paraId="1EEE42D1" w14:textId="77777777">
            <w:pPr>
              <w:rPr>
                <w:rFonts w:eastAsia="Calibri" w:cstheme="minorHAnsi"/>
                <w:lang w:eastAsia="en-GB"/>
              </w:rPr>
            </w:pPr>
          </w:p>
        </w:tc>
        <w:tc>
          <w:tcPr>
            <w:tcW w:w="1083" w:type="dxa"/>
          </w:tcPr>
          <w:p w:rsidRPr="009D5F54" w:rsidR="009D5F54" w:rsidP="009D5F54" w:rsidRDefault="009D5F54" w14:paraId="35861701" w14:textId="77777777">
            <w:pPr>
              <w:rPr>
                <w:rFonts w:eastAsia="Calibri" w:cstheme="minorHAnsi"/>
                <w:b/>
                <w:bCs/>
                <w:sz w:val="18"/>
                <w:szCs w:val="18"/>
                <w:lang w:eastAsia="en-GB"/>
              </w:rPr>
            </w:pPr>
            <w:r w:rsidRPr="009D5F54">
              <w:rPr>
                <w:rFonts w:eastAsia="Calibri" w:cstheme="minorHAnsi"/>
                <w:b/>
                <w:bCs/>
                <w:sz w:val="18"/>
                <w:szCs w:val="18"/>
                <w:lang w:eastAsia="en-GB"/>
              </w:rPr>
              <w:t>FALSE</w:t>
            </w:r>
          </w:p>
          <w:sdt>
            <w:sdtPr>
              <w:rPr>
                <w:rFonts w:eastAsia="Calibri" w:cstheme="minorHAnsi"/>
                <w:b/>
                <w:bCs/>
                <w:sz w:val="18"/>
                <w:szCs w:val="18"/>
                <w:lang w:eastAsia="en-GB"/>
              </w:rPr>
              <w:id w:val="-930743924"/>
              <w14:checkbox>
                <w14:checked w14:val="0"/>
                <w14:checkedState w14:val="2612" w14:font="MS Gothic"/>
                <w14:uncheckedState w14:val="2610" w14:font="MS Gothic"/>
              </w14:checkbox>
            </w:sdtPr>
            <w:sdtEndPr/>
            <w:sdtContent>
              <w:p w:rsidRPr="009D5F54" w:rsidR="009D5F54" w:rsidP="009D5F54" w:rsidRDefault="009D5F54" w14:paraId="742D5B59" w14:textId="77777777">
                <w:pPr>
                  <w:rPr>
                    <w:rFonts w:eastAsia="Calibri" w:cstheme="minorHAnsi"/>
                    <w:b/>
                    <w:bCs/>
                    <w:sz w:val="18"/>
                    <w:szCs w:val="18"/>
                    <w:lang w:eastAsia="en-GB"/>
                  </w:rPr>
                </w:pPr>
                <w:r w:rsidRPr="009D5F54">
                  <w:rPr>
                    <w:rFonts w:ascii="Segoe UI Symbol" w:hAnsi="Segoe UI Symbol" w:eastAsia="Calibri" w:cs="Segoe UI Symbol"/>
                    <w:b/>
                    <w:bCs/>
                    <w:sz w:val="18"/>
                    <w:szCs w:val="18"/>
                    <w:lang w:eastAsia="en-GB"/>
                  </w:rPr>
                  <w:t>☐</w:t>
                </w:r>
              </w:p>
            </w:sdtContent>
          </w:sdt>
        </w:tc>
      </w:tr>
    </w:tbl>
    <w:p w:rsidR="009D5F54" w:rsidP="002A7A84" w:rsidRDefault="009D5F54" w14:paraId="406DB61B" w14:textId="69AD966D">
      <w:pPr>
        <w:rPr>
          <w:rFonts w:cstheme="minorHAnsi"/>
        </w:rPr>
      </w:pPr>
    </w:p>
    <w:p w:rsidRPr="009804CE" w:rsidR="00450F26" w:rsidP="002A7A84" w:rsidRDefault="00450F26" w14:paraId="4370C51D" w14:textId="77777777">
      <w:pPr>
        <w:rPr>
          <w:rFonts w:cstheme="minorHAnsi"/>
        </w:rPr>
      </w:pPr>
    </w:p>
    <w:p w:rsidR="005D362D" w:rsidP="002A7A84" w:rsidRDefault="005D362D" w14:paraId="3A81B79D" w14:textId="77777777">
      <w:pPr>
        <w:rPr>
          <w:rFonts w:cstheme="minorHAnsi"/>
        </w:rPr>
      </w:pPr>
    </w:p>
    <w:p w:rsidRPr="009804CE" w:rsidR="002A7A84" w:rsidP="002A7A84" w:rsidRDefault="002A7A84" w14:paraId="4632A203" w14:textId="49B18680">
      <w:pPr>
        <w:rPr>
          <w:rFonts w:cstheme="minorHAnsi"/>
        </w:rPr>
      </w:pPr>
      <w:r w:rsidRPr="009804CE">
        <w:rPr>
          <w:rFonts w:cstheme="minorHAnsi"/>
        </w:rPr>
        <w:t xml:space="preserve">What positive impacts do you think the </w:t>
      </w:r>
      <w:r w:rsidR="00DC1810">
        <w:rPr>
          <w:rFonts w:cstheme="minorHAnsi"/>
        </w:rPr>
        <w:t>UNMAM</w:t>
      </w:r>
      <w:r w:rsidRPr="009804CE">
        <w:rPr>
          <w:rFonts w:cstheme="minorHAnsi"/>
        </w:rPr>
        <w:t xml:space="preserve"> has/will have?</w:t>
      </w:r>
    </w:p>
    <w:p w:rsidRPr="009804CE" w:rsidR="002A7A84" w:rsidP="002A7A84" w:rsidRDefault="002A7A84" w14:paraId="47743571" w14:textId="530F43EA">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4FEA0EB1" w14:textId="0BAD4406">
      <w:pPr>
        <w:rPr>
          <w:rFonts w:cstheme="minorHAnsi"/>
        </w:rPr>
      </w:pPr>
      <w:r w:rsidRPr="009804CE">
        <w:rPr>
          <w:rFonts w:cstheme="minorHAnsi"/>
        </w:rPr>
        <w:t>Safe and secure management of ammunition on UN peacekeeping operations is vitally important. Give 3 reasons why this is true:</w:t>
      </w:r>
    </w:p>
    <w:p w:rsidRPr="009804CE" w:rsidR="00B02549" w:rsidP="002A7A84" w:rsidRDefault="002A7A84" w14:paraId="465B7415" w14:textId="77777777">
      <w:pPr>
        <w:rPr>
          <w:rFonts w:cstheme="minorHAnsi"/>
        </w:rPr>
      </w:pPr>
      <w:r w:rsidRPr="009804CE">
        <w:rPr>
          <w:rFonts w:cstheme="minorHAnsi"/>
        </w:rPr>
        <w:t>1)_________________________________________________________________________________________________________________________________________________</w:t>
      </w:r>
    </w:p>
    <w:p w:rsidRPr="009804CE" w:rsidR="00B02549" w:rsidP="002A7A84" w:rsidRDefault="002A7A84" w14:paraId="1E1DC590" w14:textId="77777777">
      <w:pPr>
        <w:rPr>
          <w:rFonts w:cstheme="minorHAnsi"/>
        </w:rPr>
      </w:pPr>
      <w:r w:rsidRPr="009804CE">
        <w:rPr>
          <w:rFonts w:cstheme="minorHAnsi"/>
        </w:rPr>
        <w:t>2)_________________________________________________________________________________________________________________________________________________</w:t>
      </w:r>
    </w:p>
    <w:p w:rsidRPr="00EA33C2" w:rsidR="00EA33C2" w:rsidP="00AD22DB" w:rsidRDefault="002A7A84" w14:paraId="312D37C9" w14:textId="428AEE46">
      <w:pPr>
        <w:rPr>
          <w:rFonts w:cstheme="minorHAnsi"/>
        </w:rPr>
      </w:pPr>
      <w:r w:rsidRPr="009804CE">
        <w:rPr>
          <w:rFonts w:cstheme="minorHAnsi"/>
        </w:rPr>
        <w:t>3)_________________________________________________________________________________________________________________________________________________</w:t>
      </w:r>
    </w:p>
    <w:p w:rsidRPr="00EA33C2" w:rsidR="00EA33C2" w:rsidP="00EA33C2" w:rsidRDefault="00EA33C2" w14:paraId="2EC1EEB1" w14:textId="77777777">
      <w:pPr>
        <w:spacing w:after="0" w:line="360" w:lineRule="auto"/>
        <w:rPr>
          <w:rFonts w:eastAsia="Times New Roman" w:cstheme="minorHAnsi"/>
          <w:lang w:val="en-GB" w:eastAsia="en-GB"/>
        </w:rPr>
      </w:pPr>
      <w:r w:rsidRPr="00EA33C2">
        <w:rPr>
          <w:rFonts w:eastAsia="Times New Roman" w:cstheme="minorHAnsi"/>
          <w:lang w:val="en-GB" w:eastAsia="en-GB"/>
        </w:rPr>
        <w:t>Hazard identification</w:t>
      </w:r>
    </w:p>
    <w:tbl>
      <w:tblPr>
        <w:tblStyle w:val="TableGrid3"/>
        <w:tblW w:w="9180" w:type="dxa"/>
        <w:tblLook w:val="04A0" w:firstRow="1" w:lastRow="0" w:firstColumn="1" w:lastColumn="0" w:noHBand="0" w:noVBand="1"/>
      </w:tblPr>
      <w:tblGrid>
        <w:gridCol w:w="2637"/>
        <w:gridCol w:w="477"/>
        <w:gridCol w:w="425"/>
        <w:gridCol w:w="5641"/>
      </w:tblGrid>
      <w:tr w:rsidRPr="00AD22DB" w:rsidR="00AD22DB" w:rsidTr="009E0402" w14:paraId="279ACE13" w14:textId="77777777">
        <w:trPr>
          <w:trHeight w:val="449"/>
        </w:trPr>
        <w:tc>
          <w:tcPr>
            <w:tcW w:w="2637" w:type="dxa"/>
            <w:tcBorders>
              <w:right w:val="single" w:color="auto" w:sz="4" w:space="0"/>
            </w:tcBorders>
          </w:tcPr>
          <w:p w:rsidRPr="00EA33C2" w:rsidR="00EA33C2" w:rsidP="00EA33C2" w:rsidRDefault="009E0402" w14:paraId="60EEB984" w14:textId="0AA782D4">
            <w:pPr>
              <w:rPr>
                <w:rFonts w:eastAsia="Times New Roman" w:cstheme="minorHAnsi"/>
                <w:lang w:eastAsia="en-GB"/>
              </w:rPr>
            </w:pPr>
            <w:r w:rsidRPr="00AD22DB">
              <w:rPr>
                <w:rFonts w:eastAsia="Times New Roman" w:cstheme="minorHAnsi"/>
                <w:lang w:eastAsia="en-GB"/>
              </w:rPr>
              <w:t>Hazard</w:t>
            </w:r>
            <w:r w:rsidRPr="00EA33C2" w:rsidR="00EA33C2">
              <w:rPr>
                <w:rFonts w:eastAsia="Times New Roman" w:cstheme="minorHAnsi"/>
                <w:lang w:eastAsia="en-GB"/>
              </w:rPr>
              <w:t xml:space="preserve"> Division 4 -</w:t>
            </w:r>
          </w:p>
          <w:p w:rsidRPr="00EA33C2" w:rsidR="00EA33C2" w:rsidP="00EA33C2" w:rsidRDefault="00EA33C2" w14:paraId="414FE627" w14:textId="74E2D6F6">
            <w:pPr>
              <w:rPr>
                <w:rFonts w:eastAsia="Times New Roman" w:cstheme="minorHAnsi"/>
                <w:lang w:eastAsia="en-GB"/>
              </w:rPr>
            </w:pPr>
          </w:p>
        </w:tc>
        <w:tc>
          <w:tcPr>
            <w:tcW w:w="477" w:type="dxa"/>
            <w:tcBorders>
              <w:right w:val="single" w:color="auto" w:sz="4" w:space="0"/>
            </w:tcBorders>
            <w:shd w:val="clear" w:color="auto" w:fill="F7CAAC"/>
          </w:tcPr>
          <w:p w:rsidRPr="00EA33C2" w:rsidR="00EA33C2" w:rsidP="00EA33C2" w:rsidRDefault="00EA33C2" w14:paraId="313D40E8" w14:textId="77777777">
            <w:pPr>
              <w:rPr>
                <w:rFonts w:eastAsia="Times New Roman" w:cstheme="minorHAnsi"/>
                <w:lang w:eastAsia="en-GB"/>
              </w:rPr>
            </w:pPr>
          </w:p>
        </w:tc>
        <w:tc>
          <w:tcPr>
            <w:tcW w:w="425" w:type="dxa"/>
            <w:tcBorders>
              <w:top w:val="nil"/>
              <w:left w:val="single" w:color="auto" w:sz="4" w:space="0"/>
              <w:bottom w:val="nil"/>
              <w:right w:val="single" w:color="auto" w:sz="4" w:space="0"/>
            </w:tcBorders>
          </w:tcPr>
          <w:p w:rsidRPr="00EA33C2" w:rsidR="00EA33C2" w:rsidP="00EA33C2" w:rsidRDefault="00EA33C2" w14:paraId="15EFDCD9" w14:textId="77777777">
            <w:pPr>
              <w:rPr>
                <w:rFonts w:eastAsia="Times New Roman" w:cstheme="minorHAnsi"/>
                <w:lang w:eastAsia="en-GB"/>
              </w:rPr>
            </w:pPr>
          </w:p>
        </w:tc>
        <w:tc>
          <w:tcPr>
            <w:tcW w:w="5641" w:type="dxa"/>
            <w:tcBorders>
              <w:left w:val="single" w:color="auto" w:sz="4" w:space="0"/>
            </w:tcBorders>
          </w:tcPr>
          <w:p w:rsidRPr="00EA33C2" w:rsidR="00EA33C2" w:rsidP="009E0402" w:rsidRDefault="009E0402" w14:paraId="2DF83F22" w14:textId="223D72AB">
            <w:pPr>
              <w:contextualSpacing/>
              <w:rPr>
                <w:rFonts w:eastAsia="Times New Roman" w:cstheme="minorHAnsi"/>
                <w:lang w:eastAsia="en-GB"/>
              </w:rPr>
            </w:pPr>
            <w:r w:rsidRPr="00AD22DB">
              <w:rPr>
                <w:rFonts w:eastAsia="Times New Roman" w:cstheme="minorHAnsi"/>
                <w:lang w:eastAsia="en-GB"/>
              </w:rPr>
              <w:t>a.  Ammunition that has a projection hazard but not a mass explosion hazard.</w:t>
            </w:r>
          </w:p>
        </w:tc>
      </w:tr>
      <w:tr w:rsidRPr="00AD22DB" w:rsidR="00AD22DB" w:rsidTr="009E0402" w14:paraId="7F83FBC2" w14:textId="77777777">
        <w:tc>
          <w:tcPr>
            <w:tcW w:w="2637" w:type="dxa"/>
            <w:tcBorders>
              <w:right w:val="single" w:color="auto" w:sz="4" w:space="0"/>
            </w:tcBorders>
          </w:tcPr>
          <w:p w:rsidRPr="00EA33C2" w:rsidR="00EA33C2" w:rsidP="00EA33C2" w:rsidRDefault="009E0402" w14:paraId="78E076C1" w14:textId="46EB0282">
            <w:pPr>
              <w:rPr>
                <w:rFonts w:eastAsia="Times New Roman" w:cstheme="minorHAnsi"/>
                <w:lang w:eastAsia="en-GB"/>
              </w:rPr>
            </w:pPr>
            <w:r w:rsidRPr="00AD22DB">
              <w:rPr>
                <w:rFonts w:eastAsia="Times New Roman" w:cstheme="minorHAnsi"/>
                <w:lang w:eastAsia="en-GB"/>
              </w:rPr>
              <w:t>Hazard</w:t>
            </w:r>
            <w:r w:rsidRPr="00EA33C2" w:rsidR="00EA33C2">
              <w:rPr>
                <w:rFonts w:eastAsia="Times New Roman" w:cstheme="minorHAnsi"/>
                <w:lang w:eastAsia="en-GB"/>
              </w:rPr>
              <w:t xml:space="preserve"> Division 1 -</w:t>
            </w:r>
          </w:p>
          <w:p w:rsidRPr="00EA33C2" w:rsidR="00EA33C2" w:rsidP="00EA33C2" w:rsidRDefault="00EA33C2" w14:paraId="5638D1BC" w14:textId="3D5D8371">
            <w:pPr>
              <w:rPr>
                <w:rFonts w:eastAsia="Times New Roman" w:cstheme="minorHAnsi"/>
                <w:lang w:eastAsia="en-GB"/>
              </w:rPr>
            </w:pPr>
          </w:p>
        </w:tc>
        <w:tc>
          <w:tcPr>
            <w:tcW w:w="477" w:type="dxa"/>
            <w:tcBorders>
              <w:right w:val="single" w:color="auto" w:sz="4" w:space="0"/>
            </w:tcBorders>
            <w:shd w:val="clear" w:color="auto" w:fill="F7CAAC"/>
          </w:tcPr>
          <w:p w:rsidRPr="00EA33C2" w:rsidR="00EA33C2" w:rsidP="00EA33C2" w:rsidRDefault="00EA33C2" w14:paraId="5CD2EA71" w14:textId="77777777">
            <w:pPr>
              <w:rPr>
                <w:rFonts w:eastAsia="Times New Roman" w:cstheme="minorHAnsi"/>
                <w:lang w:eastAsia="en-GB"/>
              </w:rPr>
            </w:pPr>
          </w:p>
        </w:tc>
        <w:tc>
          <w:tcPr>
            <w:tcW w:w="425" w:type="dxa"/>
            <w:tcBorders>
              <w:top w:val="nil"/>
              <w:left w:val="single" w:color="auto" w:sz="4" w:space="0"/>
              <w:bottom w:val="nil"/>
              <w:right w:val="single" w:color="auto" w:sz="4" w:space="0"/>
            </w:tcBorders>
          </w:tcPr>
          <w:p w:rsidRPr="00EA33C2" w:rsidR="00EA33C2" w:rsidP="00EA33C2" w:rsidRDefault="00EA33C2" w14:paraId="2278E664" w14:textId="77777777">
            <w:pPr>
              <w:rPr>
                <w:rFonts w:eastAsia="Times New Roman" w:cstheme="minorHAnsi"/>
                <w:lang w:eastAsia="en-GB"/>
              </w:rPr>
            </w:pPr>
          </w:p>
        </w:tc>
        <w:tc>
          <w:tcPr>
            <w:tcW w:w="5641" w:type="dxa"/>
            <w:tcBorders>
              <w:left w:val="single" w:color="auto" w:sz="4" w:space="0"/>
            </w:tcBorders>
          </w:tcPr>
          <w:p w:rsidRPr="00EA33C2" w:rsidR="00EA33C2" w:rsidP="009E0402" w:rsidRDefault="009E0402" w14:paraId="132B4F0A" w14:textId="0DDDA451">
            <w:pPr>
              <w:contextualSpacing/>
              <w:rPr>
                <w:rFonts w:eastAsia="Times New Roman" w:cstheme="minorHAnsi"/>
                <w:lang w:eastAsia="en-GB"/>
              </w:rPr>
            </w:pPr>
            <w:r w:rsidRPr="00AD22DB">
              <w:rPr>
                <w:rFonts w:eastAsia="Times New Roman" w:cstheme="minorHAnsi"/>
                <w:lang w:eastAsia="en-GB"/>
              </w:rPr>
              <w:t>b.  Ammunition that has a mass explosion hazard.</w:t>
            </w:r>
          </w:p>
        </w:tc>
      </w:tr>
      <w:tr w:rsidRPr="00AD22DB" w:rsidR="00AD22DB" w:rsidTr="009E0402" w14:paraId="204504FD" w14:textId="77777777">
        <w:tc>
          <w:tcPr>
            <w:tcW w:w="2637" w:type="dxa"/>
            <w:tcBorders>
              <w:right w:val="single" w:color="auto" w:sz="4" w:space="0"/>
            </w:tcBorders>
          </w:tcPr>
          <w:p w:rsidRPr="00EA33C2" w:rsidR="00EA33C2" w:rsidP="00EA33C2" w:rsidRDefault="009E0402" w14:paraId="055E4C79" w14:textId="38748A2A">
            <w:pPr>
              <w:rPr>
                <w:rFonts w:eastAsia="Times New Roman" w:cstheme="minorHAnsi"/>
                <w:lang w:eastAsia="en-GB"/>
              </w:rPr>
            </w:pPr>
            <w:r w:rsidRPr="00AD22DB">
              <w:rPr>
                <w:rFonts w:eastAsia="Times New Roman" w:cstheme="minorHAnsi"/>
                <w:lang w:eastAsia="en-GB"/>
              </w:rPr>
              <w:t>Hazard</w:t>
            </w:r>
            <w:r w:rsidRPr="00EA33C2" w:rsidR="00EA33C2">
              <w:rPr>
                <w:rFonts w:eastAsia="Times New Roman" w:cstheme="minorHAnsi"/>
                <w:lang w:eastAsia="en-GB"/>
              </w:rPr>
              <w:t xml:space="preserve"> Division 2 -</w:t>
            </w:r>
          </w:p>
          <w:p w:rsidRPr="00EA33C2" w:rsidR="00EA33C2" w:rsidP="00EA33C2" w:rsidRDefault="00EA33C2" w14:paraId="0DA86F57" w14:textId="47886B6E">
            <w:pPr>
              <w:rPr>
                <w:rFonts w:eastAsia="Times New Roman" w:cstheme="minorHAnsi"/>
                <w:lang w:eastAsia="en-GB"/>
              </w:rPr>
            </w:pPr>
          </w:p>
        </w:tc>
        <w:tc>
          <w:tcPr>
            <w:tcW w:w="477" w:type="dxa"/>
            <w:tcBorders>
              <w:right w:val="single" w:color="auto" w:sz="4" w:space="0"/>
            </w:tcBorders>
            <w:shd w:val="clear" w:color="auto" w:fill="F7CAAC"/>
          </w:tcPr>
          <w:p w:rsidRPr="00EA33C2" w:rsidR="00EA33C2" w:rsidP="00EA33C2" w:rsidRDefault="00EA33C2" w14:paraId="11C4049F" w14:textId="77777777">
            <w:pPr>
              <w:rPr>
                <w:rFonts w:eastAsia="Times New Roman" w:cstheme="minorHAnsi"/>
                <w:lang w:eastAsia="en-GB"/>
              </w:rPr>
            </w:pPr>
          </w:p>
        </w:tc>
        <w:tc>
          <w:tcPr>
            <w:tcW w:w="425" w:type="dxa"/>
            <w:tcBorders>
              <w:top w:val="nil"/>
              <w:left w:val="single" w:color="auto" w:sz="4" w:space="0"/>
              <w:bottom w:val="nil"/>
              <w:right w:val="single" w:color="auto" w:sz="4" w:space="0"/>
            </w:tcBorders>
          </w:tcPr>
          <w:p w:rsidRPr="00EA33C2" w:rsidR="00EA33C2" w:rsidP="00EA33C2" w:rsidRDefault="00EA33C2" w14:paraId="27F1FB17" w14:textId="77777777">
            <w:pPr>
              <w:rPr>
                <w:rFonts w:eastAsia="Times New Roman" w:cstheme="minorHAnsi"/>
                <w:lang w:eastAsia="en-GB"/>
              </w:rPr>
            </w:pPr>
          </w:p>
        </w:tc>
        <w:tc>
          <w:tcPr>
            <w:tcW w:w="5641" w:type="dxa"/>
            <w:tcBorders>
              <w:left w:val="single" w:color="auto" w:sz="4" w:space="0"/>
            </w:tcBorders>
          </w:tcPr>
          <w:p w:rsidRPr="00EA33C2" w:rsidR="00EA33C2" w:rsidP="009E0402" w:rsidRDefault="009E0402" w14:paraId="093A6518" w14:textId="08D4BF8E">
            <w:pPr>
              <w:contextualSpacing/>
              <w:rPr>
                <w:rFonts w:eastAsia="Times New Roman" w:cstheme="minorHAnsi"/>
                <w:lang w:eastAsia="en-GB"/>
              </w:rPr>
            </w:pPr>
            <w:r w:rsidRPr="00AD22DB">
              <w:rPr>
                <w:rFonts w:eastAsia="Times New Roman" w:cstheme="minorHAnsi"/>
                <w:lang w:eastAsia="en-GB"/>
              </w:rPr>
              <w:t>c.  Ammunition that has a fire hazard and either a minor blast hazard or a minor projection hazard or both, but not a mass explosion hazard.</w:t>
            </w:r>
          </w:p>
        </w:tc>
      </w:tr>
      <w:tr w:rsidRPr="00AD22DB" w:rsidR="00AD22DB" w:rsidTr="009E0402" w14:paraId="43B07231" w14:textId="77777777">
        <w:tc>
          <w:tcPr>
            <w:tcW w:w="2637" w:type="dxa"/>
            <w:tcBorders>
              <w:right w:val="single" w:color="auto" w:sz="4" w:space="0"/>
            </w:tcBorders>
          </w:tcPr>
          <w:p w:rsidRPr="00EA33C2" w:rsidR="00EA33C2" w:rsidP="00EA33C2" w:rsidRDefault="009E0402" w14:paraId="12DD2B64" w14:textId="58491C98">
            <w:pPr>
              <w:rPr>
                <w:rFonts w:eastAsia="Times New Roman" w:cstheme="minorHAnsi"/>
                <w:lang w:eastAsia="en-GB"/>
              </w:rPr>
            </w:pPr>
            <w:r w:rsidRPr="00AD22DB">
              <w:rPr>
                <w:rFonts w:eastAsia="Times New Roman" w:cstheme="minorHAnsi"/>
                <w:lang w:eastAsia="en-GB"/>
              </w:rPr>
              <w:t xml:space="preserve">Hazard </w:t>
            </w:r>
            <w:r w:rsidRPr="00EA33C2" w:rsidR="00EA33C2">
              <w:rPr>
                <w:rFonts w:eastAsia="Times New Roman" w:cstheme="minorHAnsi"/>
                <w:lang w:eastAsia="en-GB"/>
              </w:rPr>
              <w:t>Division 3 -</w:t>
            </w:r>
          </w:p>
          <w:p w:rsidRPr="00EA33C2" w:rsidR="00EA33C2" w:rsidP="00EA33C2" w:rsidRDefault="00EA33C2" w14:paraId="49D647C3" w14:textId="578E2B95">
            <w:pPr>
              <w:rPr>
                <w:rFonts w:eastAsia="Times New Roman" w:cstheme="minorHAnsi"/>
                <w:lang w:eastAsia="en-GB"/>
              </w:rPr>
            </w:pPr>
          </w:p>
        </w:tc>
        <w:tc>
          <w:tcPr>
            <w:tcW w:w="477" w:type="dxa"/>
            <w:tcBorders>
              <w:right w:val="single" w:color="auto" w:sz="4" w:space="0"/>
            </w:tcBorders>
            <w:shd w:val="clear" w:color="auto" w:fill="F7CAAC"/>
          </w:tcPr>
          <w:p w:rsidRPr="00EA33C2" w:rsidR="00EA33C2" w:rsidP="00EA33C2" w:rsidRDefault="00EA33C2" w14:paraId="3C8BD2AA" w14:textId="77777777">
            <w:pPr>
              <w:rPr>
                <w:rFonts w:eastAsia="Times New Roman" w:cstheme="minorHAnsi"/>
                <w:lang w:eastAsia="en-GB"/>
              </w:rPr>
            </w:pPr>
          </w:p>
        </w:tc>
        <w:tc>
          <w:tcPr>
            <w:tcW w:w="425" w:type="dxa"/>
            <w:tcBorders>
              <w:top w:val="nil"/>
              <w:left w:val="single" w:color="auto" w:sz="4" w:space="0"/>
              <w:bottom w:val="nil"/>
              <w:right w:val="single" w:color="auto" w:sz="4" w:space="0"/>
            </w:tcBorders>
          </w:tcPr>
          <w:p w:rsidRPr="00EA33C2" w:rsidR="00EA33C2" w:rsidP="00EA33C2" w:rsidRDefault="00EA33C2" w14:paraId="5B1DA0E4" w14:textId="77777777">
            <w:pPr>
              <w:rPr>
                <w:rFonts w:eastAsia="Times New Roman" w:cstheme="minorHAnsi"/>
                <w:lang w:eastAsia="en-GB"/>
              </w:rPr>
            </w:pPr>
          </w:p>
        </w:tc>
        <w:tc>
          <w:tcPr>
            <w:tcW w:w="5641" w:type="dxa"/>
            <w:tcBorders>
              <w:left w:val="single" w:color="auto" w:sz="4" w:space="0"/>
            </w:tcBorders>
          </w:tcPr>
          <w:p w:rsidRPr="00EA33C2" w:rsidR="00EA33C2" w:rsidP="009E0402" w:rsidRDefault="009E0402" w14:paraId="1AB24291" w14:textId="7A0DECAD">
            <w:pPr>
              <w:contextualSpacing/>
              <w:rPr>
                <w:rFonts w:eastAsia="Times New Roman" w:cstheme="minorHAnsi"/>
                <w:lang w:eastAsia="en-GB"/>
              </w:rPr>
            </w:pPr>
            <w:r w:rsidRPr="00AD22DB">
              <w:rPr>
                <w:rFonts w:eastAsia="Times New Roman" w:cstheme="minorHAnsi"/>
                <w:lang w:eastAsia="en-GB"/>
              </w:rPr>
              <w:t>d.  Ammunition that presents no significant hazard.</w:t>
            </w:r>
          </w:p>
        </w:tc>
      </w:tr>
    </w:tbl>
    <w:p w:rsidRPr="009804CE" w:rsidR="0083731B" w:rsidP="002A7A84" w:rsidRDefault="0083731B" w14:paraId="49D1A878" w14:textId="0B38EEF8">
      <w:pPr>
        <w:rPr>
          <w:rFonts w:cstheme="minorHAnsi"/>
        </w:rPr>
      </w:pPr>
    </w:p>
    <w:p w:rsidRPr="009804CE" w:rsidR="0083731B" w:rsidRDefault="0083731B" w14:paraId="22345EBC" w14:textId="4E232671">
      <w:pPr>
        <w:rPr>
          <w:rFonts w:cstheme="minorHAnsi"/>
        </w:rPr>
      </w:pPr>
      <w:r w:rsidRPr="009804CE">
        <w:rPr>
          <w:rFonts w:cstheme="minorHAnsi"/>
        </w:rPr>
        <w:br w:type="page"/>
      </w:r>
    </w:p>
    <w:p w:rsidRPr="007119FF" w:rsidR="002A7A84" w:rsidP="002A7A84" w:rsidRDefault="002A7A84" w14:paraId="0D644E34" w14:textId="11CD8B92">
      <w:pPr>
        <w:rPr>
          <w:rFonts w:cstheme="minorHAnsi"/>
          <w:b/>
          <w:bCs/>
          <w:sz w:val="28"/>
          <w:szCs w:val="28"/>
        </w:rPr>
      </w:pPr>
      <w:r w:rsidRPr="006660A8">
        <w:rPr>
          <w:rFonts w:cstheme="minorHAnsi"/>
          <w:b/>
          <w:bCs/>
          <w:sz w:val="28"/>
          <w:szCs w:val="28"/>
        </w:rPr>
        <w:t xml:space="preserve">Section 1.1: </w:t>
      </w:r>
      <w:r w:rsidRPr="006660A8" w:rsidR="00DC1810">
        <w:rPr>
          <w:rFonts w:cstheme="minorHAnsi"/>
          <w:b/>
          <w:bCs/>
          <w:sz w:val="28"/>
          <w:szCs w:val="28"/>
        </w:rPr>
        <w:t>UNMAM</w:t>
      </w:r>
      <w:r w:rsidRPr="006660A8">
        <w:rPr>
          <w:rFonts w:cstheme="minorHAnsi"/>
          <w:b/>
          <w:bCs/>
          <w:sz w:val="28"/>
          <w:szCs w:val="28"/>
        </w:rPr>
        <w:t xml:space="preserve"> and other key related policies</w:t>
      </w:r>
    </w:p>
    <w:p w:rsidRPr="007119FF" w:rsidR="002A7A84" w:rsidP="002A7A84" w:rsidRDefault="00DC1810" w14:paraId="4207AFC2" w14:textId="0B07D9D5">
      <w:pPr>
        <w:rPr>
          <w:rFonts w:cstheme="minorHAnsi"/>
          <w:b/>
          <w:bCs/>
        </w:rPr>
      </w:pPr>
      <w:r>
        <w:rPr>
          <w:rFonts w:cstheme="minorHAnsi"/>
          <w:b/>
          <w:bCs/>
        </w:rPr>
        <w:t>UNMAM</w:t>
      </w:r>
    </w:p>
    <w:p w:rsidRPr="009804CE" w:rsidR="002A7A84" w:rsidP="002A7A84" w:rsidRDefault="003D36F8" w14:paraId="45BCCD70" w14:textId="5DE2E96F">
      <w:pPr>
        <w:rPr>
          <w:rFonts w:cstheme="minorHAnsi"/>
        </w:rPr>
      </w:pPr>
      <w:r w:rsidRPr="009804CE">
        <w:rPr>
          <w:rFonts w:cstheme="minorHAnsi"/>
          <w:noProof/>
        </w:rPr>
        <w:drawing>
          <wp:anchor distT="0" distB="0" distL="114300" distR="114300" simplePos="0" relativeHeight="251664384" behindDoc="0" locked="0" layoutInCell="1" allowOverlap="1" wp14:anchorId="1B981FAA" wp14:editId="6B00C817">
            <wp:simplePos x="0" y="0"/>
            <wp:positionH relativeFrom="column">
              <wp:posOffset>4648200</wp:posOffset>
            </wp:positionH>
            <wp:positionV relativeFrom="paragraph">
              <wp:posOffset>359410</wp:posOffset>
            </wp:positionV>
            <wp:extent cx="1931670" cy="248412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31670" cy="2484120"/>
                    </a:xfrm>
                    <a:prstGeom prst="rect">
                      <a:avLst/>
                    </a:prstGeom>
                  </pic:spPr>
                </pic:pic>
              </a:graphicData>
            </a:graphic>
            <wp14:sizeRelH relativeFrom="margin">
              <wp14:pctWidth>0</wp14:pctWidth>
            </wp14:sizeRelH>
            <wp14:sizeRelV relativeFrom="margin">
              <wp14:pctHeight>0</wp14:pctHeight>
            </wp14:sizeRelV>
          </wp:anchor>
        </w:drawing>
      </w:r>
      <w:r w:rsidRPr="009804CE" w:rsidR="002A7A84">
        <w:rPr>
          <w:rFonts w:cstheme="minorHAnsi"/>
        </w:rPr>
        <w:t>Learning Objective: Describe the purpose of the UN</w:t>
      </w:r>
      <w:r w:rsidR="006236E1">
        <w:rPr>
          <w:rFonts w:cstheme="minorHAnsi"/>
        </w:rPr>
        <w:t>MAM</w:t>
      </w:r>
      <w:r w:rsidRPr="009804CE" w:rsidR="002A7A84">
        <w:rPr>
          <w:rFonts w:cstheme="minorHAnsi"/>
        </w:rPr>
        <w:t xml:space="preserve"> and the relevance of the manual to T/PCCs</w:t>
      </w:r>
    </w:p>
    <w:p w:rsidRPr="009804CE" w:rsidR="002A7A84" w:rsidP="002A7A84" w:rsidRDefault="002A7A84" w14:paraId="70E04EB9" w14:textId="46473A7A">
      <w:pPr>
        <w:rPr>
          <w:rFonts w:cstheme="minorHAnsi"/>
        </w:rPr>
      </w:pPr>
      <w:r w:rsidRPr="009804CE">
        <w:rPr>
          <w:rFonts w:cstheme="minorHAnsi"/>
        </w:rPr>
        <w:t>Key Learning Points:</w:t>
      </w:r>
    </w:p>
    <w:p w:rsidRPr="009804CE" w:rsidR="002A7A84" w:rsidP="00B02549" w:rsidRDefault="002A7A84" w14:paraId="68390704" w14:textId="5449EAE4">
      <w:pPr>
        <w:pStyle w:val="NoSpacing"/>
        <w:rPr>
          <w:rFonts w:cstheme="minorHAnsi"/>
        </w:rPr>
      </w:pPr>
      <w:r w:rsidRPr="009804CE">
        <w:rPr>
          <w:rFonts w:cstheme="minorHAnsi"/>
        </w:rPr>
        <w:t>•</w:t>
      </w:r>
      <w:r w:rsidRPr="009804CE">
        <w:rPr>
          <w:rFonts w:cstheme="minorHAnsi"/>
        </w:rPr>
        <w:tab/>
      </w:r>
      <w:r w:rsidRPr="009804CE">
        <w:rPr>
          <w:rFonts w:cstheme="minorHAnsi"/>
        </w:rPr>
        <w:t>State the purpose of the manual</w:t>
      </w:r>
    </w:p>
    <w:p w:rsidRPr="009804CE" w:rsidR="002A7A84" w:rsidP="00B02549" w:rsidRDefault="002A7A84" w14:paraId="6ECF0F60" w14:textId="77777777">
      <w:pPr>
        <w:pStyle w:val="NoSpacing"/>
        <w:rPr>
          <w:rFonts w:cstheme="minorHAnsi"/>
        </w:rPr>
      </w:pPr>
      <w:r w:rsidRPr="009804CE">
        <w:rPr>
          <w:rFonts w:cstheme="minorHAnsi"/>
        </w:rPr>
        <w:t>•</w:t>
      </w:r>
      <w:r w:rsidRPr="009804CE">
        <w:rPr>
          <w:rFonts w:cstheme="minorHAnsi"/>
        </w:rPr>
        <w:tab/>
      </w:r>
      <w:r w:rsidRPr="009804CE">
        <w:rPr>
          <w:rFonts w:cstheme="minorHAnsi"/>
        </w:rPr>
        <w:t>State the chapters in the manual</w:t>
      </w:r>
    </w:p>
    <w:p w:rsidRPr="009804CE" w:rsidR="002A7A84" w:rsidP="00B02549" w:rsidRDefault="002A7A84" w14:paraId="188DB76F" w14:textId="2C307E27">
      <w:pPr>
        <w:pStyle w:val="NoSpacing"/>
        <w:rPr>
          <w:rFonts w:cstheme="minorHAnsi"/>
        </w:rPr>
      </w:pPr>
      <w:r w:rsidRPr="009804CE">
        <w:rPr>
          <w:rFonts w:cstheme="minorHAnsi"/>
        </w:rPr>
        <w:t>•</w:t>
      </w:r>
      <w:r w:rsidRPr="009804CE">
        <w:rPr>
          <w:rFonts w:cstheme="minorHAnsi"/>
        </w:rPr>
        <w:tab/>
      </w:r>
      <w:r w:rsidRPr="009804CE">
        <w:rPr>
          <w:rFonts w:cstheme="minorHAnsi"/>
        </w:rPr>
        <w:t>State the contents of each chapter</w:t>
      </w:r>
    </w:p>
    <w:p w:rsidRPr="009804CE" w:rsidR="002A7A84" w:rsidP="00B02549" w:rsidRDefault="002A7A84" w14:paraId="0FC2E3FC" w14:textId="79646849">
      <w:pPr>
        <w:pStyle w:val="NoSpacing"/>
        <w:rPr>
          <w:rFonts w:cstheme="minorHAnsi"/>
        </w:rPr>
      </w:pPr>
      <w:r w:rsidRPr="009804CE">
        <w:rPr>
          <w:rFonts w:cstheme="minorHAnsi"/>
        </w:rPr>
        <w:t>•</w:t>
      </w:r>
      <w:r w:rsidRPr="009804CE">
        <w:rPr>
          <w:rFonts w:cstheme="minorHAnsi"/>
        </w:rPr>
        <w:tab/>
      </w:r>
      <w:r w:rsidRPr="009804CE">
        <w:rPr>
          <w:rFonts w:cstheme="minorHAnsi"/>
        </w:rPr>
        <w:t>Describe the relevance of the manual to T/PCCs</w:t>
      </w:r>
    </w:p>
    <w:p w:rsidRPr="009804CE" w:rsidR="002A7A84" w:rsidP="00B02549" w:rsidRDefault="002A7A84" w14:paraId="42B0F90A" w14:textId="64B92F8F">
      <w:pPr>
        <w:pStyle w:val="NoSpacing"/>
        <w:rPr>
          <w:rFonts w:cstheme="minorHAnsi"/>
        </w:rPr>
      </w:pPr>
      <w:r w:rsidRPr="009804CE">
        <w:rPr>
          <w:rFonts w:cstheme="minorHAnsi"/>
        </w:rPr>
        <w:t>•</w:t>
      </w:r>
      <w:r w:rsidRPr="009804CE">
        <w:rPr>
          <w:rFonts w:cstheme="minorHAnsi"/>
        </w:rPr>
        <w:tab/>
      </w:r>
      <w:r w:rsidRPr="009804CE">
        <w:rPr>
          <w:rFonts w:cstheme="minorHAnsi"/>
        </w:rPr>
        <w:t>Describe how the manual will be used in the training</w:t>
      </w:r>
    </w:p>
    <w:p w:rsidRPr="009804CE" w:rsidR="002A7A84" w:rsidP="002A7A84" w:rsidRDefault="002A7A84" w14:paraId="1A4EBAD8" w14:textId="165B5564">
      <w:pPr>
        <w:rPr>
          <w:rFonts w:cstheme="minorHAnsi"/>
        </w:rPr>
      </w:pPr>
    </w:p>
    <w:p w:rsidRPr="009804CE" w:rsidR="002A7A84" w:rsidP="002A7A84" w:rsidRDefault="002A7A84" w14:paraId="395A9F86" w14:textId="31435D7C">
      <w:pPr>
        <w:rPr>
          <w:rFonts w:cstheme="minorHAnsi"/>
        </w:rPr>
      </w:pPr>
      <w:r w:rsidRPr="009804CE">
        <w:rPr>
          <w:rFonts w:cstheme="minorHAnsi"/>
        </w:rPr>
        <w:t>Estimated time: 60 mins</w:t>
      </w:r>
    </w:p>
    <w:p w:rsidRPr="009804CE" w:rsidR="002A7A84" w:rsidP="002A7A84" w:rsidRDefault="002A7A84" w14:paraId="6AC123CE" w14:textId="73D6BA01">
      <w:pPr>
        <w:rPr>
          <w:rFonts w:cstheme="minorHAnsi"/>
        </w:rPr>
      </w:pPr>
      <w:r w:rsidRPr="009804CE">
        <w:rPr>
          <w:rFonts w:cstheme="minorHAnsi"/>
        </w:rPr>
        <w:t xml:space="preserve">Reading: </w:t>
      </w:r>
      <w:r w:rsidR="00DC1810">
        <w:rPr>
          <w:rFonts w:cstheme="minorHAnsi"/>
        </w:rPr>
        <w:t>UNMAM</w:t>
      </w:r>
      <w:r w:rsidRPr="009804CE">
        <w:rPr>
          <w:rFonts w:cstheme="minorHAnsi"/>
        </w:rPr>
        <w:t xml:space="preserve"> pages 1-10</w:t>
      </w:r>
    </w:p>
    <w:p w:rsidRPr="007119FF" w:rsidR="002A7A84" w:rsidP="002A7A84" w:rsidRDefault="002A7A84" w14:paraId="7EE7D997" w14:textId="0E6687F1">
      <w:pPr>
        <w:rPr>
          <w:rFonts w:cstheme="minorHAnsi"/>
          <w:b/>
          <w:bCs/>
        </w:rPr>
      </w:pPr>
      <w:r w:rsidRPr="007119FF">
        <w:rPr>
          <w:rFonts w:cstheme="minorHAnsi"/>
          <w:b/>
          <w:bCs/>
        </w:rPr>
        <w:t>Content</w:t>
      </w:r>
    </w:p>
    <w:p w:rsidRPr="009804CE" w:rsidR="002A7A84" w:rsidP="002A7A84" w:rsidRDefault="002A7A84" w14:paraId="77CE87A3" w14:textId="24015E38">
      <w:pPr>
        <w:rPr>
          <w:rFonts w:cstheme="minorHAnsi"/>
        </w:rPr>
      </w:pPr>
      <w:r w:rsidRPr="009804CE">
        <w:rPr>
          <w:rFonts w:cstheme="minorHAnsi"/>
        </w:rPr>
        <w:t xml:space="preserve">Purpose of the </w:t>
      </w:r>
      <w:r w:rsidR="00DC1810">
        <w:rPr>
          <w:rFonts w:cstheme="minorHAnsi"/>
        </w:rPr>
        <w:t>UNMAM</w:t>
      </w:r>
    </w:p>
    <w:p w:rsidRPr="009804CE" w:rsidR="002A7A84" w:rsidP="002A7A84" w:rsidRDefault="002A7A84" w14:paraId="49CA91CA" w14:textId="5892306A">
      <w:pPr>
        <w:rPr>
          <w:rFonts w:cstheme="minorHAnsi"/>
        </w:rPr>
      </w:pPr>
      <w:r w:rsidRPr="009804CE">
        <w:rPr>
          <w:rFonts w:cstheme="minorHAnsi"/>
        </w:rPr>
        <w:t>The manual covers good practices and standard procedures of ammunition management for the Military and Police Components of peace operations, based on the IATG.</w:t>
      </w:r>
    </w:p>
    <w:p w:rsidRPr="009804CE" w:rsidR="002A7A84" w:rsidP="002A7A84" w:rsidRDefault="002A7A84" w14:paraId="0A2532E5" w14:textId="7CCC920D">
      <w:pPr>
        <w:rPr>
          <w:rFonts w:cstheme="minorHAnsi"/>
        </w:rPr>
      </w:pPr>
      <w:r w:rsidRPr="009804CE">
        <w:rPr>
          <w:rFonts w:cstheme="minorHAnsi"/>
        </w:rPr>
        <w:t xml:space="preserve">Designed with input from DPO, DOS, field missions, ammunition experts from member states as well UNMAS, the </w:t>
      </w:r>
      <w:r w:rsidR="00DC1810">
        <w:rPr>
          <w:rFonts w:cstheme="minorHAnsi"/>
        </w:rPr>
        <w:t>UNMAM</w:t>
      </w:r>
      <w:r w:rsidRPr="009804CE">
        <w:rPr>
          <w:rFonts w:cstheme="minorHAnsi"/>
        </w:rPr>
        <w:t xml:space="preserve"> details the comprehensive control measures for storage, safety and logistics for ammunition in the UN context. It also provides guidance for the quantity of ammunition required for training and operations. The manual makes frequent reference to the IATG standards and includes consideration for range management and the environmental impact of ammunition usage.  </w:t>
      </w:r>
    </w:p>
    <w:p w:rsidRPr="007119FF" w:rsidR="002A7A84" w:rsidP="002A7A84" w:rsidRDefault="002A7A84" w14:paraId="31026705" w14:textId="1B4EB220">
      <w:pPr>
        <w:rPr>
          <w:rFonts w:cstheme="minorHAnsi"/>
          <w:b/>
          <w:bCs/>
        </w:rPr>
      </w:pPr>
      <w:r w:rsidRPr="007119FF">
        <w:rPr>
          <w:rFonts w:cstheme="minorHAnsi"/>
          <w:b/>
          <w:bCs/>
        </w:rPr>
        <w:t xml:space="preserve">Contents of the </w:t>
      </w:r>
      <w:r w:rsidR="00DC1810">
        <w:rPr>
          <w:rFonts w:cstheme="minorHAnsi"/>
          <w:b/>
          <w:bCs/>
        </w:rPr>
        <w:t>UNMAM</w:t>
      </w:r>
    </w:p>
    <w:p w:rsidRPr="009804CE" w:rsidR="002A7A84" w:rsidP="002A7A84" w:rsidRDefault="002A7A84" w14:paraId="09F49E29" w14:textId="708161D5">
      <w:pPr>
        <w:rPr>
          <w:rFonts w:cstheme="minorHAnsi"/>
        </w:rPr>
      </w:pPr>
      <w:r w:rsidRPr="009804CE">
        <w:rPr>
          <w:rFonts w:cstheme="minorHAnsi"/>
        </w:rPr>
        <w:t xml:space="preserve">The manual is subdivided into </w:t>
      </w:r>
      <w:r w:rsidRPr="009804CE" w:rsidR="00CD4978">
        <w:rPr>
          <w:rFonts w:cstheme="minorHAnsi"/>
        </w:rPr>
        <w:t>six</w:t>
      </w:r>
      <w:r w:rsidRPr="009804CE">
        <w:rPr>
          <w:rFonts w:cstheme="minorHAnsi"/>
        </w:rPr>
        <w:t xml:space="preserve"> chapters: </w:t>
      </w:r>
    </w:p>
    <w:p w:rsidRPr="009804CE" w:rsidR="002A7A84" w:rsidP="002A7A84" w:rsidRDefault="00DC1810" w14:paraId="09324EC1" w14:textId="616B3CC3">
      <w:pPr>
        <w:rPr>
          <w:rFonts w:cstheme="minorHAnsi"/>
        </w:rPr>
      </w:pPr>
      <w:r>
        <w:rPr>
          <w:rFonts w:cstheme="minorHAnsi"/>
        </w:rPr>
        <w:t>UNMAM</w:t>
      </w:r>
      <w:r w:rsidRPr="009804CE" w:rsidR="006D1E6F">
        <w:rPr>
          <w:rFonts w:cstheme="minorHAnsi"/>
        </w:rPr>
        <w:t xml:space="preserve"> - </w:t>
      </w:r>
      <w:r w:rsidRPr="009804CE" w:rsidR="002A7A84">
        <w:rPr>
          <w:rFonts w:cstheme="minorHAnsi"/>
        </w:rPr>
        <w:t>Chapter 1: Standards of Ammunition Storage in UN Peace Operations</w:t>
      </w:r>
    </w:p>
    <w:p w:rsidRPr="009804CE" w:rsidR="002A7A84" w:rsidP="002A7A84" w:rsidRDefault="002A7A84" w14:paraId="6A0407DF" w14:textId="77777777">
      <w:pPr>
        <w:rPr>
          <w:rFonts w:cstheme="minorHAnsi"/>
        </w:rPr>
      </w:pPr>
      <w:r w:rsidRPr="009804CE">
        <w:rPr>
          <w:rFonts w:cstheme="minorHAnsi"/>
        </w:rPr>
        <w:t>This chapter is designed to provide common standards for the storage of ammunition and general safety norms and practices based on international regulations and guidance to minimize the risk posed by stockpiles of ammunition. It provides the basic specifications for the ammunition container as required by the UN. The IATG are used as a basis for guidance provided herein and are cited throughout accordingly.</w:t>
      </w:r>
    </w:p>
    <w:p w:rsidRPr="009804CE" w:rsidR="002A7A84" w:rsidP="002A7A84" w:rsidRDefault="002A7A84" w14:paraId="37AED3F9" w14:textId="77777777">
      <w:pPr>
        <w:rPr>
          <w:rFonts w:cstheme="minorHAnsi"/>
        </w:rPr>
      </w:pPr>
    </w:p>
    <w:p w:rsidR="006660A8" w:rsidP="00B02549" w:rsidRDefault="006660A8" w14:paraId="65352968" w14:textId="77777777">
      <w:pPr>
        <w:rPr>
          <w:rFonts w:cstheme="minorHAnsi"/>
        </w:rPr>
      </w:pPr>
    </w:p>
    <w:p w:rsidRPr="009804CE" w:rsidR="002A7A84" w:rsidP="00B02549" w:rsidRDefault="006D1E6F" w14:paraId="78FAD9AD" w14:textId="1612AAF5">
      <w:pPr>
        <w:rPr>
          <w:rFonts w:cstheme="minorHAnsi"/>
        </w:rPr>
      </w:pPr>
      <w:r w:rsidRPr="009804CE">
        <w:rPr>
          <w:rFonts w:cstheme="minorHAnsi"/>
        </w:rPr>
        <w:t>Chapter 1 Contents</w:t>
      </w:r>
    </w:p>
    <w:p w:rsidRPr="009804CE" w:rsidR="002A7A84" w:rsidP="00186543" w:rsidRDefault="00CD4978" w14:paraId="4A7DBD08" w14:textId="50AC453D">
      <w:pPr>
        <w:pStyle w:val="ListParagraph"/>
        <w:numPr>
          <w:ilvl w:val="0"/>
          <w:numId w:val="1"/>
        </w:numPr>
        <w:rPr>
          <w:rFonts w:cstheme="minorHAnsi"/>
        </w:rPr>
      </w:pPr>
      <w:r w:rsidRPr="009804CE">
        <w:rPr>
          <w:rFonts w:cstheme="minorHAnsi"/>
        </w:rPr>
        <w:t xml:space="preserve">1.1 </w:t>
      </w:r>
      <w:r w:rsidRPr="009804CE" w:rsidR="002A7A84">
        <w:rPr>
          <w:rFonts w:cstheme="minorHAnsi"/>
        </w:rPr>
        <w:t>Introduction</w:t>
      </w:r>
    </w:p>
    <w:p w:rsidRPr="009804CE" w:rsidR="002A7A84" w:rsidP="00186543" w:rsidRDefault="00CD4978" w14:paraId="54C9A70F" w14:textId="2681B59B">
      <w:pPr>
        <w:pStyle w:val="ListParagraph"/>
        <w:numPr>
          <w:ilvl w:val="0"/>
          <w:numId w:val="1"/>
        </w:numPr>
        <w:rPr>
          <w:rFonts w:cstheme="minorHAnsi"/>
        </w:rPr>
      </w:pPr>
      <w:r w:rsidRPr="009804CE">
        <w:rPr>
          <w:rFonts w:cstheme="minorHAnsi"/>
        </w:rPr>
        <w:t xml:space="preserve">1.2 </w:t>
      </w:r>
      <w:r w:rsidRPr="009804CE" w:rsidR="002A7A84">
        <w:rPr>
          <w:rFonts w:cstheme="minorHAnsi"/>
        </w:rPr>
        <w:t>Critical Ammunition Safety Elements Under United Nations Peace Operations</w:t>
      </w:r>
    </w:p>
    <w:p w:rsidRPr="009804CE" w:rsidR="002A7A84" w:rsidP="00186543" w:rsidRDefault="00CD4978" w14:paraId="571ACB68" w14:textId="223764B8">
      <w:pPr>
        <w:pStyle w:val="ListParagraph"/>
        <w:numPr>
          <w:ilvl w:val="0"/>
          <w:numId w:val="1"/>
        </w:numPr>
        <w:rPr>
          <w:rFonts w:cstheme="minorHAnsi"/>
        </w:rPr>
      </w:pPr>
      <w:r w:rsidRPr="009804CE">
        <w:rPr>
          <w:rFonts w:cstheme="minorHAnsi"/>
        </w:rPr>
        <w:t xml:space="preserve">1.3 </w:t>
      </w:r>
      <w:r w:rsidRPr="009804CE" w:rsidR="002A7A84">
        <w:rPr>
          <w:rFonts w:cstheme="minorHAnsi"/>
        </w:rPr>
        <w:t>Ammunition Storage Container</w:t>
      </w:r>
    </w:p>
    <w:p w:rsidRPr="009804CE" w:rsidR="002A7A84" w:rsidP="00186543" w:rsidRDefault="00CD4978" w14:paraId="39FA3045" w14:textId="089A0E1D">
      <w:pPr>
        <w:pStyle w:val="ListParagraph"/>
        <w:numPr>
          <w:ilvl w:val="0"/>
          <w:numId w:val="1"/>
        </w:numPr>
        <w:rPr>
          <w:rFonts w:cstheme="minorHAnsi"/>
        </w:rPr>
      </w:pPr>
      <w:r w:rsidRPr="009804CE">
        <w:rPr>
          <w:rFonts w:cstheme="minorHAnsi"/>
        </w:rPr>
        <w:t xml:space="preserve">1.4 </w:t>
      </w:r>
      <w:r w:rsidRPr="009804CE" w:rsidR="002A7A84">
        <w:rPr>
          <w:rFonts w:cstheme="minorHAnsi"/>
        </w:rPr>
        <w:t>Temporary Ammunition Storage Site</w:t>
      </w:r>
    </w:p>
    <w:p w:rsidRPr="009804CE" w:rsidR="002A7A84" w:rsidP="00186543" w:rsidRDefault="00CD4978" w14:paraId="4E1A9896" w14:textId="05EA9E16">
      <w:pPr>
        <w:pStyle w:val="ListParagraph"/>
        <w:numPr>
          <w:ilvl w:val="0"/>
          <w:numId w:val="1"/>
        </w:numPr>
        <w:rPr>
          <w:rFonts w:cstheme="minorHAnsi"/>
        </w:rPr>
      </w:pPr>
      <w:r w:rsidRPr="009804CE">
        <w:rPr>
          <w:rFonts w:cstheme="minorHAnsi"/>
        </w:rPr>
        <w:t xml:space="preserve">1.5 </w:t>
      </w:r>
      <w:r w:rsidRPr="009804CE" w:rsidR="002A7A84">
        <w:rPr>
          <w:rFonts w:cstheme="minorHAnsi"/>
        </w:rPr>
        <w:t>Location of Ammunition Storage Area</w:t>
      </w:r>
    </w:p>
    <w:p w:rsidRPr="009804CE" w:rsidR="002A7A84" w:rsidP="00186543" w:rsidRDefault="00CD4978" w14:paraId="6D5CA44E" w14:textId="54339B6C">
      <w:pPr>
        <w:pStyle w:val="ListParagraph"/>
        <w:numPr>
          <w:ilvl w:val="0"/>
          <w:numId w:val="1"/>
        </w:numPr>
        <w:rPr>
          <w:rFonts w:cstheme="minorHAnsi"/>
        </w:rPr>
      </w:pPr>
      <w:r w:rsidRPr="009804CE">
        <w:rPr>
          <w:rFonts w:cstheme="minorHAnsi"/>
        </w:rPr>
        <w:t xml:space="preserve">1.6 </w:t>
      </w:r>
      <w:r w:rsidRPr="009804CE" w:rsidR="002A7A84">
        <w:rPr>
          <w:rFonts w:cstheme="minorHAnsi"/>
        </w:rPr>
        <w:t>Ammunition Management</w:t>
      </w:r>
    </w:p>
    <w:p w:rsidRPr="009804CE" w:rsidR="002A7A84" w:rsidP="00186543" w:rsidRDefault="00CD4978" w14:paraId="1618412B" w14:textId="326F11B0">
      <w:pPr>
        <w:pStyle w:val="ListParagraph"/>
        <w:numPr>
          <w:ilvl w:val="0"/>
          <w:numId w:val="1"/>
        </w:numPr>
        <w:rPr>
          <w:rFonts w:cstheme="minorHAnsi"/>
        </w:rPr>
      </w:pPr>
      <w:r w:rsidRPr="009804CE">
        <w:rPr>
          <w:rFonts w:cstheme="minorHAnsi"/>
        </w:rPr>
        <w:t xml:space="preserve">1.7 </w:t>
      </w:r>
      <w:r w:rsidRPr="009804CE" w:rsidR="002A7A84">
        <w:rPr>
          <w:rFonts w:cstheme="minorHAnsi"/>
        </w:rPr>
        <w:t>Physical Protection and Security</w:t>
      </w:r>
    </w:p>
    <w:p w:rsidRPr="009804CE" w:rsidR="002A7A84" w:rsidP="00186543" w:rsidRDefault="00CD4978" w14:paraId="3B88D9C6" w14:textId="30BE2E61">
      <w:pPr>
        <w:pStyle w:val="ListParagraph"/>
        <w:numPr>
          <w:ilvl w:val="0"/>
          <w:numId w:val="1"/>
        </w:numPr>
        <w:rPr>
          <w:rFonts w:cstheme="minorHAnsi"/>
        </w:rPr>
      </w:pPr>
      <w:r w:rsidRPr="009804CE">
        <w:rPr>
          <w:rFonts w:cstheme="minorHAnsi"/>
        </w:rPr>
        <w:t xml:space="preserve">1.8 </w:t>
      </w:r>
      <w:r w:rsidRPr="009804CE" w:rsidR="002A7A84">
        <w:rPr>
          <w:rFonts w:cstheme="minorHAnsi"/>
        </w:rPr>
        <w:t>Fire Protection</w:t>
      </w:r>
    </w:p>
    <w:p w:rsidRPr="009804CE" w:rsidR="002A7A84" w:rsidP="00186543" w:rsidRDefault="00CD4978" w14:paraId="0C1761E4" w14:textId="67072866">
      <w:pPr>
        <w:pStyle w:val="ListParagraph"/>
        <w:numPr>
          <w:ilvl w:val="0"/>
          <w:numId w:val="1"/>
        </w:numPr>
        <w:rPr>
          <w:rFonts w:cstheme="minorHAnsi"/>
        </w:rPr>
      </w:pPr>
      <w:r w:rsidRPr="009804CE">
        <w:rPr>
          <w:rFonts w:cstheme="minorHAnsi"/>
        </w:rPr>
        <w:t xml:space="preserve">1.9 </w:t>
      </w:r>
      <w:r w:rsidRPr="009804CE" w:rsidR="002A7A84">
        <w:rPr>
          <w:rFonts w:cstheme="minorHAnsi"/>
        </w:rPr>
        <w:t>Electro-Magnetic Radiation Protection</w:t>
      </w:r>
    </w:p>
    <w:p w:rsidRPr="009804CE" w:rsidR="002A7A84" w:rsidP="00186543" w:rsidRDefault="00CD4978" w14:paraId="78131CF3" w14:textId="6191A2A3">
      <w:pPr>
        <w:pStyle w:val="ListParagraph"/>
        <w:numPr>
          <w:ilvl w:val="0"/>
          <w:numId w:val="1"/>
        </w:numPr>
        <w:rPr>
          <w:rFonts w:cstheme="minorHAnsi"/>
        </w:rPr>
      </w:pPr>
      <w:r w:rsidRPr="009804CE">
        <w:rPr>
          <w:rFonts w:cstheme="minorHAnsi"/>
        </w:rPr>
        <w:t xml:space="preserve">1.10 </w:t>
      </w:r>
      <w:r w:rsidRPr="009804CE" w:rsidR="002A7A84">
        <w:rPr>
          <w:rFonts w:cstheme="minorHAnsi"/>
        </w:rPr>
        <w:t>Weather Protection</w:t>
      </w:r>
    </w:p>
    <w:p w:rsidRPr="009804CE" w:rsidR="002A7A84" w:rsidP="00186543" w:rsidRDefault="00CD4978" w14:paraId="104A8E2A" w14:textId="258E1E3B">
      <w:pPr>
        <w:pStyle w:val="ListParagraph"/>
        <w:numPr>
          <w:ilvl w:val="0"/>
          <w:numId w:val="1"/>
        </w:numPr>
        <w:rPr>
          <w:rFonts w:cstheme="minorHAnsi"/>
        </w:rPr>
      </w:pPr>
      <w:r w:rsidRPr="009804CE">
        <w:rPr>
          <w:rFonts w:cstheme="minorHAnsi"/>
        </w:rPr>
        <w:t xml:space="preserve">1.11 </w:t>
      </w:r>
      <w:r w:rsidRPr="009804CE" w:rsidR="002A7A84">
        <w:rPr>
          <w:rFonts w:cstheme="minorHAnsi"/>
        </w:rPr>
        <w:t>Electrical Safety</w:t>
      </w:r>
    </w:p>
    <w:p w:rsidRPr="009804CE" w:rsidR="002A7A84" w:rsidP="00186543" w:rsidRDefault="00CD4978" w14:paraId="173CACB7" w14:textId="28D325D2">
      <w:pPr>
        <w:pStyle w:val="ListParagraph"/>
        <w:numPr>
          <w:ilvl w:val="0"/>
          <w:numId w:val="1"/>
        </w:numPr>
        <w:rPr>
          <w:rFonts w:cstheme="minorHAnsi"/>
        </w:rPr>
      </w:pPr>
      <w:r w:rsidRPr="009804CE">
        <w:rPr>
          <w:rFonts w:cstheme="minorHAnsi"/>
        </w:rPr>
        <w:t xml:space="preserve">1.12 </w:t>
      </w:r>
      <w:r w:rsidRPr="009804CE" w:rsidR="002A7A84">
        <w:rPr>
          <w:rFonts w:cstheme="minorHAnsi"/>
        </w:rPr>
        <w:t>Desirable Safety Distances</w:t>
      </w:r>
    </w:p>
    <w:p w:rsidRPr="009804CE" w:rsidR="002A7A84" w:rsidP="00186543" w:rsidRDefault="00CD4978" w14:paraId="0DBA9896" w14:textId="613A070C">
      <w:pPr>
        <w:pStyle w:val="ListParagraph"/>
        <w:numPr>
          <w:ilvl w:val="0"/>
          <w:numId w:val="1"/>
        </w:numPr>
        <w:rPr>
          <w:rFonts w:cstheme="minorHAnsi"/>
        </w:rPr>
      </w:pPr>
      <w:r w:rsidRPr="009804CE">
        <w:rPr>
          <w:rFonts w:cstheme="minorHAnsi"/>
        </w:rPr>
        <w:t xml:space="preserve">1.13 </w:t>
      </w:r>
      <w:r w:rsidRPr="009804CE" w:rsidR="002A7A84">
        <w:rPr>
          <w:rFonts w:cstheme="minorHAnsi"/>
        </w:rPr>
        <w:t>Barricades</w:t>
      </w:r>
    </w:p>
    <w:p w:rsidRPr="009804CE" w:rsidR="002A7A84" w:rsidP="00186543" w:rsidRDefault="00CD4978" w14:paraId="4A7C7D7F" w14:textId="4569FA98">
      <w:pPr>
        <w:pStyle w:val="ListParagraph"/>
        <w:numPr>
          <w:ilvl w:val="0"/>
          <w:numId w:val="1"/>
        </w:numPr>
        <w:rPr>
          <w:rFonts w:cstheme="minorHAnsi"/>
        </w:rPr>
      </w:pPr>
      <w:r w:rsidRPr="009804CE">
        <w:rPr>
          <w:rFonts w:cstheme="minorHAnsi"/>
        </w:rPr>
        <w:t xml:space="preserve">1.14 </w:t>
      </w:r>
      <w:r w:rsidRPr="009804CE" w:rsidR="002A7A84">
        <w:rPr>
          <w:rFonts w:cstheme="minorHAnsi"/>
        </w:rPr>
        <w:t>Accident Report and Investigation</w:t>
      </w:r>
    </w:p>
    <w:p w:rsidRPr="009804CE" w:rsidR="002A7A84" w:rsidP="00186543" w:rsidRDefault="00CD4978" w14:paraId="3147591D" w14:textId="563E3890">
      <w:pPr>
        <w:pStyle w:val="ListParagraph"/>
        <w:numPr>
          <w:ilvl w:val="0"/>
          <w:numId w:val="1"/>
        </w:numPr>
        <w:rPr>
          <w:rFonts w:cstheme="minorHAnsi"/>
        </w:rPr>
      </w:pPr>
      <w:r w:rsidRPr="009804CE">
        <w:rPr>
          <w:rFonts w:cstheme="minorHAnsi"/>
        </w:rPr>
        <w:t xml:space="preserve">1.15 </w:t>
      </w:r>
      <w:r w:rsidRPr="009804CE" w:rsidR="002A7A84">
        <w:rPr>
          <w:rFonts w:cstheme="minorHAnsi"/>
        </w:rPr>
        <w:t>Inspection and Evaluation</w:t>
      </w:r>
    </w:p>
    <w:p w:rsidRPr="009804CE" w:rsidR="002A7A84" w:rsidP="00B02549" w:rsidRDefault="00DC1810" w14:paraId="41668C39" w14:textId="279EC819">
      <w:pPr>
        <w:rPr>
          <w:rFonts w:cstheme="minorHAnsi"/>
        </w:rPr>
      </w:pPr>
      <w:r>
        <w:rPr>
          <w:rFonts w:cstheme="minorHAnsi"/>
        </w:rPr>
        <w:t>UNMAM</w:t>
      </w:r>
      <w:r w:rsidRPr="009804CE" w:rsidR="006D1E6F">
        <w:rPr>
          <w:rFonts w:cstheme="minorHAnsi"/>
        </w:rPr>
        <w:t xml:space="preserve"> - </w:t>
      </w:r>
      <w:r w:rsidRPr="009804CE" w:rsidR="002A7A84">
        <w:rPr>
          <w:rFonts w:cstheme="minorHAnsi"/>
        </w:rPr>
        <w:t>Chapter 2: Levels of Operational Ammunition</w:t>
      </w:r>
    </w:p>
    <w:p w:rsidRPr="009804CE" w:rsidR="002A7A84" w:rsidP="002A7A84" w:rsidRDefault="002A7A84" w14:paraId="1ED62C9B" w14:textId="0A75DE06">
      <w:pPr>
        <w:rPr>
          <w:rFonts w:cstheme="minorHAnsi"/>
        </w:rPr>
      </w:pPr>
      <w:r w:rsidRPr="009804CE">
        <w:rPr>
          <w:rFonts w:cstheme="minorHAnsi"/>
        </w:rPr>
        <w:t xml:space="preserve">This chapter provides guidance to T/PCCs prior to initial deployment regarding the minimum and maximum levels of ammunition per weapon/person and type, based on the operational and logistic requirements for each type of unit in a specific peace operation. </w:t>
      </w:r>
    </w:p>
    <w:p w:rsidRPr="009804CE" w:rsidR="002A7A84" w:rsidP="002A7A84" w:rsidRDefault="002A7A84" w14:paraId="197A01EA" w14:textId="561F01BF">
      <w:pPr>
        <w:rPr>
          <w:rFonts w:cstheme="minorHAnsi"/>
        </w:rPr>
      </w:pPr>
      <w:r w:rsidRPr="009804CE">
        <w:rPr>
          <w:rFonts w:cstheme="minorHAnsi"/>
        </w:rPr>
        <w:t xml:space="preserve">Chapter 2: </w:t>
      </w:r>
      <w:r w:rsidRPr="009804CE" w:rsidR="00B3331D">
        <w:rPr>
          <w:rFonts w:cstheme="minorHAnsi"/>
        </w:rPr>
        <w:t>Contents</w:t>
      </w:r>
    </w:p>
    <w:p w:rsidRPr="009804CE" w:rsidR="002A7A84" w:rsidP="00186543" w:rsidRDefault="00B3331D" w14:paraId="78A82C0C" w14:textId="0426AB1F">
      <w:pPr>
        <w:pStyle w:val="ListParagraph"/>
        <w:numPr>
          <w:ilvl w:val="0"/>
          <w:numId w:val="2"/>
        </w:numPr>
        <w:rPr>
          <w:rFonts w:cstheme="minorHAnsi"/>
        </w:rPr>
      </w:pPr>
      <w:r w:rsidRPr="009804CE">
        <w:rPr>
          <w:rFonts w:cstheme="minorHAnsi"/>
        </w:rPr>
        <w:t>2.1 Introduction</w:t>
      </w:r>
    </w:p>
    <w:p w:rsidRPr="009804CE" w:rsidR="002A7A84" w:rsidP="00186543" w:rsidRDefault="00B3331D" w14:paraId="66AEB17B" w14:textId="0903A79F">
      <w:pPr>
        <w:pStyle w:val="ListParagraph"/>
        <w:numPr>
          <w:ilvl w:val="0"/>
          <w:numId w:val="2"/>
        </w:numPr>
        <w:rPr>
          <w:rFonts w:cstheme="minorHAnsi"/>
        </w:rPr>
      </w:pPr>
      <w:r w:rsidRPr="009804CE">
        <w:rPr>
          <w:rFonts w:cstheme="minorHAnsi"/>
        </w:rPr>
        <w:t>2.2 Factors</w:t>
      </w:r>
      <w:r w:rsidRPr="009804CE" w:rsidR="002A7A84">
        <w:rPr>
          <w:rFonts w:cstheme="minorHAnsi"/>
        </w:rPr>
        <w:t xml:space="preserve"> Considered</w:t>
      </w:r>
    </w:p>
    <w:p w:rsidRPr="009804CE" w:rsidR="002A7A84" w:rsidP="00186543" w:rsidRDefault="00B3331D" w14:paraId="56DBB5E4" w14:textId="6535D572">
      <w:pPr>
        <w:pStyle w:val="ListParagraph"/>
        <w:numPr>
          <w:ilvl w:val="0"/>
          <w:numId w:val="2"/>
        </w:numPr>
        <w:rPr>
          <w:rFonts w:cstheme="minorHAnsi"/>
        </w:rPr>
      </w:pPr>
      <w:r w:rsidRPr="009804CE">
        <w:rPr>
          <w:rFonts w:cstheme="minorHAnsi"/>
        </w:rPr>
        <w:t>2.3 Guiding</w:t>
      </w:r>
      <w:r w:rsidRPr="009804CE" w:rsidR="002A7A84">
        <w:rPr>
          <w:rFonts w:cstheme="minorHAnsi"/>
        </w:rPr>
        <w:t xml:space="preserve"> Documents</w:t>
      </w:r>
    </w:p>
    <w:p w:rsidRPr="009804CE" w:rsidR="002A7A84" w:rsidP="00186543" w:rsidRDefault="00B3331D" w14:paraId="45DDCF7C" w14:textId="4473E9FA">
      <w:pPr>
        <w:pStyle w:val="ListParagraph"/>
        <w:numPr>
          <w:ilvl w:val="0"/>
          <w:numId w:val="2"/>
        </w:numPr>
        <w:rPr>
          <w:rFonts w:cstheme="minorHAnsi"/>
        </w:rPr>
      </w:pPr>
      <w:r w:rsidRPr="009804CE">
        <w:rPr>
          <w:rFonts w:cstheme="minorHAnsi"/>
        </w:rPr>
        <w:t>2.4 Calculation</w:t>
      </w:r>
      <w:r w:rsidRPr="009804CE" w:rsidR="002A7A84">
        <w:rPr>
          <w:rFonts w:cstheme="minorHAnsi"/>
        </w:rPr>
        <w:t xml:space="preserve"> of Levels of Operational Ammunition</w:t>
      </w:r>
    </w:p>
    <w:p w:rsidRPr="009804CE" w:rsidR="002A7A84" w:rsidP="00186543" w:rsidRDefault="00B3331D" w14:paraId="696D91D9" w14:textId="1C62B0EF">
      <w:pPr>
        <w:pStyle w:val="ListParagraph"/>
        <w:numPr>
          <w:ilvl w:val="0"/>
          <w:numId w:val="2"/>
        </w:numPr>
        <w:rPr>
          <w:rFonts w:cstheme="minorHAnsi"/>
        </w:rPr>
      </w:pPr>
      <w:r w:rsidRPr="009804CE">
        <w:rPr>
          <w:rFonts w:cstheme="minorHAnsi"/>
        </w:rPr>
        <w:t>2.5 Mission</w:t>
      </w:r>
      <w:r w:rsidRPr="009804CE" w:rsidR="002A7A84">
        <w:rPr>
          <w:rFonts w:cstheme="minorHAnsi"/>
        </w:rPr>
        <w:t>-Specific Requirement of Operational Ammunition</w:t>
      </w:r>
    </w:p>
    <w:p w:rsidRPr="009804CE" w:rsidR="002A7A84" w:rsidP="00186543" w:rsidRDefault="002A7A84" w14:paraId="15EDBA81" w14:textId="1744DA69">
      <w:pPr>
        <w:pStyle w:val="ListParagraph"/>
        <w:numPr>
          <w:ilvl w:val="0"/>
          <w:numId w:val="2"/>
        </w:numPr>
        <w:rPr>
          <w:rFonts w:cstheme="minorHAnsi"/>
        </w:rPr>
      </w:pPr>
      <w:r w:rsidRPr="009804CE">
        <w:rPr>
          <w:rFonts w:cstheme="minorHAnsi"/>
        </w:rPr>
        <w:t>2.6 Confirmation of the Type and Level Ammunition during pre-deployment visits (PDV)</w:t>
      </w:r>
    </w:p>
    <w:p w:rsidRPr="009804CE" w:rsidR="002A7A84" w:rsidP="002A7A84" w:rsidRDefault="00DC1810" w14:paraId="3A63C50F" w14:textId="6EE1CB8A">
      <w:pPr>
        <w:rPr>
          <w:rFonts w:cstheme="minorHAnsi"/>
        </w:rPr>
      </w:pPr>
      <w:r>
        <w:rPr>
          <w:rFonts w:cstheme="minorHAnsi"/>
        </w:rPr>
        <w:t>UNMAM</w:t>
      </w:r>
      <w:r w:rsidRPr="009804CE" w:rsidR="006D1E6F">
        <w:rPr>
          <w:rFonts w:cstheme="minorHAnsi"/>
        </w:rPr>
        <w:t xml:space="preserve"> - </w:t>
      </w:r>
      <w:r w:rsidRPr="009804CE" w:rsidR="002A7A84">
        <w:rPr>
          <w:rFonts w:cstheme="minorHAnsi"/>
        </w:rPr>
        <w:t>Chapter 3: Shelf Life of Ammunition</w:t>
      </w:r>
    </w:p>
    <w:p w:rsidRPr="009804CE" w:rsidR="002A7A84" w:rsidP="002A7A84" w:rsidRDefault="002A7A84" w14:paraId="26A6A65D" w14:textId="362B51CF">
      <w:pPr>
        <w:rPr>
          <w:rFonts w:cstheme="minorHAnsi"/>
        </w:rPr>
      </w:pPr>
      <w:r w:rsidRPr="009804CE">
        <w:rPr>
          <w:rFonts w:cstheme="minorHAnsi"/>
        </w:rPr>
        <w:t xml:space="preserve">The chapter prescribes the recommended shelf life of ammunition based on storage/climatic conditions and an upper age limit of ammunition to be deployed in the mission area. </w:t>
      </w:r>
    </w:p>
    <w:p w:rsidRPr="009804CE" w:rsidR="002A7A84" w:rsidP="002A7A84" w:rsidRDefault="002A7A84" w14:paraId="6248F47B" w14:textId="11167D2F">
      <w:pPr>
        <w:rPr>
          <w:rFonts w:cstheme="minorHAnsi"/>
        </w:rPr>
      </w:pPr>
      <w:r w:rsidRPr="009804CE">
        <w:rPr>
          <w:rFonts w:cstheme="minorHAnsi"/>
        </w:rPr>
        <w:t xml:space="preserve">Chapter 3: </w:t>
      </w:r>
      <w:r w:rsidRPr="009804CE" w:rsidR="00CD4978">
        <w:rPr>
          <w:rFonts w:cstheme="minorHAnsi"/>
        </w:rPr>
        <w:t>Contents</w:t>
      </w:r>
    </w:p>
    <w:p w:rsidRPr="009804CE" w:rsidR="002A7A84" w:rsidP="00186543" w:rsidRDefault="00CD4978" w14:paraId="23D80374" w14:textId="2625ACE6">
      <w:pPr>
        <w:pStyle w:val="ListParagraph"/>
        <w:numPr>
          <w:ilvl w:val="0"/>
          <w:numId w:val="3"/>
        </w:numPr>
        <w:rPr>
          <w:rFonts w:cstheme="minorHAnsi"/>
        </w:rPr>
      </w:pPr>
      <w:r w:rsidRPr="009804CE">
        <w:rPr>
          <w:rFonts w:cstheme="minorHAnsi"/>
        </w:rPr>
        <w:t>3.1 Introduction</w:t>
      </w:r>
    </w:p>
    <w:p w:rsidRPr="009804CE" w:rsidR="002A7A84" w:rsidP="00186543" w:rsidRDefault="002A7A84" w14:paraId="31093AC7" w14:textId="0E66B844">
      <w:pPr>
        <w:pStyle w:val="ListParagraph"/>
        <w:numPr>
          <w:ilvl w:val="0"/>
          <w:numId w:val="3"/>
        </w:numPr>
        <w:rPr>
          <w:rFonts w:cstheme="minorHAnsi"/>
        </w:rPr>
      </w:pPr>
      <w:r w:rsidRPr="009804CE">
        <w:rPr>
          <w:rFonts w:cstheme="minorHAnsi"/>
        </w:rPr>
        <w:t>3.2 Purpose of Determining Shelf Life</w:t>
      </w:r>
    </w:p>
    <w:p w:rsidRPr="009804CE" w:rsidR="002A7A84" w:rsidP="00186543" w:rsidRDefault="002A7A84" w14:paraId="4A20C2A1" w14:textId="15B7D1D6">
      <w:pPr>
        <w:pStyle w:val="ListParagraph"/>
        <w:numPr>
          <w:ilvl w:val="0"/>
          <w:numId w:val="3"/>
        </w:numPr>
        <w:rPr>
          <w:rFonts w:cstheme="minorHAnsi"/>
        </w:rPr>
      </w:pPr>
      <w:r w:rsidRPr="009804CE">
        <w:rPr>
          <w:rFonts w:cstheme="minorHAnsi"/>
        </w:rPr>
        <w:t xml:space="preserve">3.3 Ageing and Degradation of Ammunition </w:t>
      </w:r>
    </w:p>
    <w:p w:rsidRPr="009804CE" w:rsidR="002A7A84" w:rsidP="00186543" w:rsidRDefault="002A7A84" w14:paraId="65D76843" w14:textId="47F9BD02">
      <w:pPr>
        <w:pStyle w:val="ListParagraph"/>
        <w:numPr>
          <w:ilvl w:val="0"/>
          <w:numId w:val="3"/>
        </w:numPr>
        <w:rPr>
          <w:rFonts w:cstheme="minorHAnsi"/>
        </w:rPr>
      </w:pPr>
      <w:r w:rsidRPr="009804CE">
        <w:rPr>
          <w:rFonts w:cstheme="minorHAnsi"/>
        </w:rPr>
        <w:t>3.4 Determining Shelf Life</w:t>
      </w:r>
    </w:p>
    <w:p w:rsidRPr="009804CE" w:rsidR="002A7A84" w:rsidP="00186543" w:rsidRDefault="002A7A84" w14:paraId="71444E6D" w14:textId="1C3C5901">
      <w:pPr>
        <w:pStyle w:val="ListParagraph"/>
        <w:numPr>
          <w:ilvl w:val="0"/>
          <w:numId w:val="3"/>
        </w:numPr>
        <w:rPr>
          <w:rFonts w:cstheme="minorHAnsi"/>
        </w:rPr>
      </w:pPr>
      <w:r w:rsidRPr="009804CE">
        <w:rPr>
          <w:rFonts w:cstheme="minorHAnsi"/>
        </w:rPr>
        <w:t>3.5 Upper Age Limit of Ammunition</w:t>
      </w:r>
    </w:p>
    <w:p w:rsidRPr="009804CE" w:rsidR="002A7A84" w:rsidP="002A7A84" w:rsidRDefault="002A7A84" w14:paraId="123F357A" w14:textId="7A96D8EA">
      <w:pPr>
        <w:rPr>
          <w:rFonts w:cstheme="minorHAnsi"/>
        </w:rPr>
      </w:pPr>
      <w:r w:rsidRPr="009804CE">
        <w:rPr>
          <w:rFonts w:cstheme="minorHAnsi"/>
        </w:rPr>
        <w:t xml:space="preserve">The chapter provides procedures to be taken after ammunition expiration. This chapter also describes a process to replenish and dispose of expired ammunition. </w:t>
      </w:r>
    </w:p>
    <w:p w:rsidRPr="009804CE" w:rsidR="002A7A84" w:rsidP="002A7A84" w:rsidRDefault="002A7A84" w14:paraId="1DF333E2" w14:textId="7CE2AD5E">
      <w:pPr>
        <w:rPr>
          <w:rFonts w:cstheme="minorHAnsi"/>
        </w:rPr>
      </w:pPr>
      <w:r w:rsidRPr="009804CE">
        <w:rPr>
          <w:rFonts w:cstheme="minorHAnsi"/>
        </w:rPr>
        <w:t xml:space="preserve">Chapter 4: </w:t>
      </w:r>
      <w:r w:rsidRPr="009804CE" w:rsidR="00CD4978">
        <w:rPr>
          <w:rFonts w:cstheme="minorHAnsi"/>
        </w:rPr>
        <w:t>Contents</w:t>
      </w:r>
    </w:p>
    <w:p w:rsidRPr="009804CE" w:rsidR="002A7A84" w:rsidP="00186543" w:rsidRDefault="002A7A84" w14:paraId="161A1F2D" w14:textId="1F21E58A">
      <w:pPr>
        <w:pStyle w:val="ListParagraph"/>
        <w:numPr>
          <w:ilvl w:val="0"/>
          <w:numId w:val="4"/>
        </w:numPr>
        <w:rPr>
          <w:rFonts w:cstheme="minorHAnsi"/>
        </w:rPr>
      </w:pPr>
      <w:r w:rsidRPr="009804CE">
        <w:rPr>
          <w:rFonts w:cstheme="minorHAnsi"/>
        </w:rPr>
        <w:t>4.1 Introduction</w:t>
      </w:r>
    </w:p>
    <w:p w:rsidRPr="009804CE" w:rsidR="002A7A84" w:rsidP="00186543" w:rsidRDefault="002A7A84" w14:paraId="032AAC10" w14:textId="726F924E">
      <w:pPr>
        <w:pStyle w:val="ListParagraph"/>
        <w:numPr>
          <w:ilvl w:val="0"/>
          <w:numId w:val="4"/>
        </w:numPr>
        <w:rPr>
          <w:rFonts w:cstheme="minorHAnsi"/>
        </w:rPr>
      </w:pPr>
      <w:r w:rsidRPr="009804CE">
        <w:rPr>
          <w:rFonts w:cstheme="minorHAnsi"/>
        </w:rPr>
        <w:t>4.2 Identification of Expired Ammunition</w:t>
      </w:r>
    </w:p>
    <w:p w:rsidRPr="009804CE" w:rsidR="002A7A84" w:rsidP="00186543" w:rsidRDefault="002A7A84" w14:paraId="17178375" w14:textId="3D4CBCDD">
      <w:pPr>
        <w:pStyle w:val="ListParagraph"/>
        <w:numPr>
          <w:ilvl w:val="0"/>
          <w:numId w:val="4"/>
        </w:numPr>
        <w:rPr>
          <w:rFonts w:cstheme="minorHAnsi"/>
        </w:rPr>
      </w:pPr>
      <w:r w:rsidRPr="009804CE">
        <w:rPr>
          <w:rFonts w:cstheme="minorHAnsi"/>
        </w:rPr>
        <w:t>4.3 Disposal of Unserviceable Ammunition</w:t>
      </w:r>
    </w:p>
    <w:p w:rsidRPr="009804CE" w:rsidR="002A7A84" w:rsidP="00186543" w:rsidRDefault="002A7A84" w14:paraId="2F500B00" w14:textId="43F62DF2">
      <w:pPr>
        <w:pStyle w:val="ListParagraph"/>
        <w:numPr>
          <w:ilvl w:val="0"/>
          <w:numId w:val="4"/>
        </w:numPr>
        <w:rPr>
          <w:rFonts w:cstheme="minorHAnsi"/>
        </w:rPr>
      </w:pPr>
      <w:r w:rsidRPr="009804CE">
        <w:rPr>
          <w:rFonts w:cstheme="minorHAnsi"/>
        </w:rPr>
        <w:t>4.4 Processing of Operational Ammunition Expenditure</w:t>
      </w:r>
    </w:p>
    <w:p w:rsidRPr="009804CE" w:rsidR="006D1E6F" w:rsidP="006D1E6F" w:rsidRDefault="006D1E6F" w14:paraId="07708A29" w14:textId="77777777">
      <w:pPr>
        <w:pStyle w:val="ListParagraph"/>
        <w:rPr>
          <w:rFonts w:cstheme="minorHAnsi"/>
        </w:rPr>
      </w:pPr>
    </w:p>
    <w:p w:rsidRPr="009804CE" w:rsidR="002A7A84" w:rsidP="002A7A84" w:rsidRDefault="00DC1810" w14:paraId="4AD47877" w14:textId="2CF831ED">
      <w:pPr>
        <w:rPr>
          <w:rFonts w:cstheme="minorHAnsi"/>
        </w:rPr>
      </w:pPr>
      <w:r>
        <w:rPr>
          <w:rFonts w:cstheme="minorHAnsi"/>
        </w:rPr>
        <w:t>UNMAM</w:t>
      </w:r>
      <w:r w:rsidRPr="009804CE" w:rsidR="006D1E6F">
        <w:rPr>
          <w:rFonts w:cstheme="minorHAnsi"/>
        </w:rPr>
        <w:t xml:space="preserve"> - </w:t>
      </w:r>
      <w:r w:rsidRPr="009804CE" w:rsidR="002A7A84">
        <w:rPr>
          <w:rFonts w:cstheme="minorHAnsi"/>
        </w:rPr>
        <w:t>Chapter 5: Serviceability Checks and Training for Small Arms Training</w:t>
      </w:r>
    </w:p>
    <w:p w:rsidRPr="009804CE" w:rsidR="002A7A84" w:rsidP="002A7A84" w:rsidRDefault="002A7A84" w14:paraId="2A0EFE66" w14:textId="4705FBA9">
      <w:pPr>
        <w:rPr>
          <w:rFonts w:cstheme="minorHAnsi"/>
        </w:rPr>
      </w:pPr>
      <w:r w:rsidRPr="009804CE">
        <w:rPr>
          <w:rFonts w:cstheme="minorHAnsi"/>
        </w:rPr>
        <w:t>This chapter sets the requirement and standards for weapons firing training by T/PCCs to confirm the serviceability of weapons. Although training ammunition is a national responsibility, this chapter offers guidelines to regulate the scales and standardizes the ammunition stockpile in the mission which affects its safety and storage.</w:t>
      </w:r>
    </w:p>
    <w:p w:rsidRPr="009804CE" w:rsidR="002A7A84" w:rsidP="002A7A84" w:rsidRDefault="002A7A84" w14:paraId="1C4269CC" w14:textId="02829682">
      <w:pPr>
        <w:rPr>
          <w:rFonts w:cstheme="minorHAnsi"/>
        </w:rPr>
      </w:pPr>
      <w:r w:rsidRPr="009804CE">
        <w:rPr>
          <w:rFonts w:cstheme="minorHAnsi"/>
        </w:rPr>
        <w:t xml:space="preserve">Chapter 5: </w:t>
      </w:r>
      <w:r w:rsidRPr="009804CE" w:rsidR="00CD4978">
        <w:rPr>
          <w:rFonts w:cstheme="minorHAnsi"/>
        </w:rPr>
        <w:t>Contents</w:t>
      </w:r>
    </w:p>
    <w:p w:rsidRPr="009804CE" w:rsidR="002A7A84" w:rsidP="00186543" w:rsidRDefault="002A7A84" w14:paraId="3AE16950" w14:textId="66D4A9C7">
      <w:pPr>
        <w:pStyle w:val="ListParagraph"/>
        <w:numPr>
          <w:ilvl w:val="0"/>
          <w:numId w:val="5"/>
        </w:numPr>
        <w:rPr>
          <w:rFonts w:cstheme="minorHAnsi"/>
        </w:rPr>
      </w:pPr>
      <w:r w:rsidRPr="009804CE">
        <w:rPr>
          <w:rFonts w:cstheme="minorHAnsi"/>
        </w:rPr>
        <w:t>5.1 Introduction</w:t>
      </w:r>
    </w:p>
    <w:p w:rsidRPr="009804CE" w:rsidR="002A7A84" w:rsidP="00186543" w:rsidRDefault="002A7A84" w14:paraId="7491F05C" w14:textId="07822C1D">
      <w:pPr>
        <w:pStyle w:val="ListParagraph"/>
        <w:numPr>
          <w:ilvl w:val="0"/>
          <w:numId w:val="5"/>
        </w:numPr>
        <w:rPr>
          <w:rFonts w:cstheme="minorHAnsi"/>
        </w:rPr>
      </w:pPr>
      <w:r w:rsidRPr="009804CE">
        <w:rPr>
          <w:rFonts w:cstheme="minorHAnsi"/>
        </w:rPr>
        <w:t>5.2 Requirement of Training/Practice Firing Ranges</w:t>
      </w:r>
    </w:p>
    <w:p w:rsidRPr="009804CE" w:rsidR="002A7A84" w:rsidP="00186543" w:rsidRDefault="002A7A84" w14:paraId="1DBEF282" w14:textId="27E2FF79">
      <w:pPr>
        <w:pStyle w:val="ListParagraph"/>
        <w:numPr>
          <w:ilvl w:val="0"/>
          <w:numId w:val="5"/>
        </w:numPr>
        <w:rPr>
          <w:rFonts w:cstheme="minorHAnsi"/>
        </w:rPr>
      </w:pPr>
      <w:r w:rsidRPr="009804CE">
        <w:rPr>
          <w:rFonts w:cstheme="minorHAnsi"/>
        </w:rPr>
        <w:t>5.3 Determination of Scale</w:t>
      </w:r>
    </w:p>
    <w:p w:rsidRPr="009804CE" w:rsidR="002A7A84" w:rsidP="00186543" w:rsidRDefault="002A7A84" w14:paraId="416A2D15" w14:textId="4A6F7B81">
      <w:pPr>
        <w:pStyle w:val="ListParagraph"/>
        <w:numPr>
          <w:ilvl w:val="0"/>
          <w:numId w:val="5"/>
        </w:numPr>
        <w:rPr>
          <w:rFonts w:cstheme="minorHAnsi"/>
        </w:rPr>
      </w:pPr>
      <w:r w:rsidRPr="009804CE">
        <w:rPr>
          <w:rFonts w:cstheme="minorHAnsi"/>
        </w:rPr>
        <w:t>5.4 Determination of Scale</w:t>
      </w:r>
    </w:p>
    <w:p w:rsidRPr="009804CE" w:rsidR="00CD4978" w:rsidP="00186543" w:rsidRDefault="002A7A84" w14:paraId="615AC454" w14:textId="57C70D57">
      <w:pPr>
        <w:pStyle w:val="ListParagraph"/>
        <w:numPr>
          <w:ilvl w:val="0"/>
          <w:numId w:val="5"/>
        </w:numPr>
        <w:rPr>
          <w:rFonts w:cstheme="minorHAnsi"/>
        </w:rPr>
      </w:pPr>
      <w:r w:rsidRPr="009804CE">
        <w:rPr>
          <w:rFonts w:cstheme="minorHAnsi"/>
        </w:rPr>
        <w:t>5.5 Conduct of Firing</w:t>
      </w:r>
    </w:p>
    <w:p w:rsidRPr="009804CE" w:rsidR="00CD4978" w:rsidP="002A7A84" w:rsidRDefault="00DC1810" w14:paraId="596F1157" w14:textId="3FB0D7FF">
      <w:pPr>
        <w:rPr>
          <w:rFonts w:cstheme="minorHAnsi"/>
          <w:lang w:val="fr-CH"/>
        </w:rPr>
      </w:pPr>
      <w:r>
        <w:rPr>
          <w:rFonts w:cstheme="minorHAnsi"/>
          <w:lang w:val="fr-CH"/>
        </w:rPr>
        <w:t>UNMAM</w:t>
      </w:r>
      <w:r w:rsidRPr="009804CE" w:rsidR="00CD4978">
        <w:rPr>
          <w:rFonts w:cstheme="minorHAnsi"/>
          <w:lang w:val="fr-CH"/>
        </w:rPr>
        <w:t xml:space="preserve"> - Chapter 6</w:t>
      </w:r>
      <w:r w:rsidRPr="009804CE" w:rsidR="007A476D">
        <w:rPr>
          <w:rFonts w:cstheme="minorHAnsi"/>
          <w:lang w:val="fr-CH"/>
        </w:rPr>
        <w:t>:</w:t>
      </w:r>
      <w:r w:rsidRPr="009804CE" w:rsidR="00CD4978">
        <w:rPr>
          <w:rFonts w:cstheme="minorHAnsi"/>
          <w:lang w:val="fr-CH"/>
        </w:rPr>
        <w:t xml:space="preserve"> An</w:t>
      </w:r>
      <w:r w:rsidRPr="009804CE" w:rsidR="007A476D">
        <w:rPr>
          <w:rFonts w:cstheme="minorHAnsi"/>
          <w:lang w:val="fr-CH"/>
        </w:rPr>
        <w:t>n</w:t>
      </w:r>
      <w:r w:rsidRPr="009804CE" w:rsidR="00CD4978">
        <w:rPr>
          <w:rFonts w:cstheme="minorHAnsi"/>
          <w:lang w:val="fr-CH"/>
        </w:rPr>
        <w:t>exes</w:t>
      </w:r>
    </w:p>
    <w:p w:rsidRPr="009804CE" w:rsidR="007A476D" w:rsidP="002A7A84" w:rsidRDefault="007A476D" w14:paraId="0001DEDF" w14:textId="3D8D4864">
      <w:pPr>
        <w:rPr>
          <w:rFonts w:cstheme="minorHAnsi"/>
          <w:lang w:val="fr-CH"/>
        </w:rPr>
      </w:pPr>
      <w:r w:rsidRPr="009804CE">
        <w:rPr>
          <w:rFonts w:cstheme="minorHAnsi"/>
          <w:lang w:val="fr-CH"/>
        </w:rPr>
        <w:t>Chapter 6: Annexes</w:t>
      </w:r>
    </w:p>
    <w:p w:rsidRPr="009804CE" w:rsidR="007A476D" w:rsidP="00186543" w:rsidRDefault="007A476D" w14:paraId="1A2BE725" w14:textId="5CFA2004">
      <w:pPr>
        <w:pStyle w:val="NoSpacing"/>
        <w:numPr>
          <w:ilvl w:val="0"/>
          <w:numId w:val="7"/>
        </w:numPr>
        <w:rPr>
          <w:rFonts w:cstheme="minorHAnsi"/>
          <w:lang w:val="en-GB"/>
        </w:rPr>
      </w:pPr>
      <w:r w:rsidRPr="009804CE">
        <w:rPr>
          <w:rFonts w:cstheme="minorHAnsi"/>
          <w:lang w:val="en-GB"/>
        </w:rPr>
        <w:t>A Ammunition Container Specifics</w:t>
      </w:r>
    </w:p>
    <w:p w:rsidRPr="009804CE" w:rsidR="007A476D" w:rsidP="00186543" w:rsidRDefault="007A476D" w14:paraId="214F39BB" w14:textId="7C43058C">
      <w:pPr>
        <w:pStyle w:val="NoSpacing"/>
        <w:numPr>
          <w:ilvl w:val="0"/>
          <w:numId w:val="7"/>
        </w:numPr>
        <w:rPr>
          <w:rFonts w:cstheme="minorHAnsi"/>
          <w:lang w:val="en-GB"/>
        </w:rPr>
      </w:pPr>
      <w:r w:rsidRPr="009804CE">
        <w:rPr>
          <w:rFonts w:cstheme="minorHAnsi"/>
          <w:lang w:val="en-GB"/>
        </w:rPr>
        <w:t>B Fire and Emergency Plan Responsibilities and Organization</w:t>
      </w:r>
    </w:p>
    <w:p w:rsidRPr="009804CE" w:rsidR="007A476D" w:rsidP="00186543" w:rsidRDefault="007A476D" w14:paraId="304D3C51" w14:textId="75BD109E">
      <w:pPr>
        <w:pStyle w:val="NoSpacing"/>
        <w:numPr>
          <w:ilvl w:val="0"/>
          <w:numId w:val="7"/>
        </w:numPr>
        <w:rPr>
          <w:rFonts w:cstheme="minorHAnsi"/>
          <w:lang w:val="en-GB"/>
        </w:rPr>
      </w:pPr>
      <w:r w:rsidRPr="009804CE">
        <w:rPr>
          <w:rFonts w:cstheme="minorHAnsi"/>
          <w:lang w:val="en-GB"/>
        </w:rPr>
        <w:t>C Inspection Template; Appendix 1 Ammunition Inspection Report</w:t>
      </w:r>
    </w:p>
    <w:p w:rsidRPr="009804CE" w:rsidR="007A476D" w:rsidP="00186543" w:rsidRDefault="007A476D" w14:paraId="1E0FBFFA" w14:textId="5B2A9F86">
      <w:pPr>
        <w:pStyle w:val="NoSpacing"/>
        <w:numPr>
          <w:ilvl w:val="0"/>
          <w:numId w:val="7"/>
        </w:numPr>
        <w:rPr>
          <w:rFonts w:cstheme="minorHAnsi"/>
          <w:lang w:val="en-GB"/>
        </w:rPr>
      </w:pPr>
      <w:r w:rsidRPr="009804CE">
        <w:rPr>
          <w:rFonts w:cstheme="minorHAnsi"/>
          <w:lang w:val="en-GB"/>
        </w:rPr>
        <w:t>D Senior Ammunition Technical Officer Competences &amp; Responsibility</w:t>
      </w:r>
    </w:p>
    <w:p w:rsidRPr="009804CE" w:rsidR="007A476D" w:rsidP="00186543" w:rsidRDefault="007A476D" w14:paraId="5D449769" w14:textId="056A96D2">
      <w:pPr>
        <w:pStyle w:val="NoSpacing"/>
        <w:numPr>
          <w:ilvl w:val="0"/>
          <w:numId w:val="7"/>
        </w:numPr>
        <w:rPr>
          <w:rFonts w:cstheme="minorHAnsi"/>
          <w:lang w:val="en-GB"/>
        </w:rPr>
      </w:pPr>
      <w:r w:rsidRPr="009804CE">
        <w:rPr>
          <w:rFonts w:cstheme="minorHAnsi"/>
          <w:lang w:val="en-GB"/>
        </w:rPr>
        <w:t>E The Calculation of Ammunition for Infantry Weapons</w:t>
      </w:r>
    </w:p>
    <w:p w:rsidRPr="009804CE" w:rsidR="007A476D" w:rsidP="00186543" w:rsidRDefault="007A476D" w14:paraId="2B717CD3" w14:textId="64E5CBC9">
      <w:pPr>
        <w:pStyle w:val="NoSpacing"/>
        <w:numPr>
          <w:ilvl w:val="0"/>
          <w:numId w:val="7"/>
        </w:numPr>
        <w:rPr>
          <w:rFonts w:cstheme="minorHAnsi"/>
          <w:lang w:val="en-GB"/>
        </w:rPr>
      </w:pPr>
      <w:r w:rsidRPr="009804CE">
        <w:rPr>
          <w:rFonts w:cstheme="minorHAnsi"/>
          <w:lang w:val="en-GB"/>
        </w:rPr>
        <w:t>F The Calculation of Ammunition for Armor Weapons</w:t>
      </w:r>
    </w:p>
    <w:p w:rsidRPr="009804CE" w:rsidR="007A476D" w:rsidP="00186543" w:rsidRDefault="007A476D" w14:paraId="3BCE70C9" w14:textId="32661C3F">
      <w:pPr>
        <w:pStyle w:val="NoSpacing"/>
        <w:numPr>
          <w:ilvl w:val="0"/>
          <w:numId w:val="7"/>
        </w:numPr>
        <w:rPr>
          <w:rFonts w:cstheme="minorHAnsi"/>
          <w:lang w:val="en-GB"/>
        </w:rPr>
      </w:pPr>
      <w:r w:rsidRPr="009804CE">
        <w:rPr>
          <w:rFonts w:cstheme="minorHAnsi"/>
          <w:lang w:val="en-GB"/>
        </w:rPr>
        <w:t>G The Calculation of Ammunition for Artillery Weapons</w:t>
      </w:r>
    </w:p>
    <w:p w:rsidRPr="009804CE" w:rsidR="007A476D" w:rsidP="00186543" w:rsidRDefault="007A476D" w14:paraId="79C9A974" w14:textId="170D722A">
      <w:pPr>
        <w:pStyle w:val="NoSpacing"/>
        <w:numPr>
          <w:ilvl w:val="0"/>
          <w:numId w:val="7"/>
        </w:numPr>
        <w:rPr>
          <w:rFonts w:cstheme="minorHAnsi"/>
          <w:lang w:val="en-GB"/>
        </w:rPr>
      </w:pPr>
      <w:r w:rsidRPr="009804CE">
        <w:rPr>
          <w:rFonts w:cstheme="minorHAnsi"/>
          <w:lang w:val="en-GB"/>
        </w:rPr>
        <w:t>H The Calculation of Ammunition for Military Aviation/Aircraft</w:t>
      </w:r>
    </w:p>
    <w:p w:rsidRPr="009804CE" w:rsidR="007A476D" w:rsidP="00186543" w:rsidRDefault="007A476D" w14:paraId="4876D08F" w14:textId="5770467C">
      <w:pPr>
        <w:pStyle w:val="NoSpacing"/>
        <w:numPr>
          <w:ilvl w:val="0"/>
          <w:numId w:val="7"/>
        </w:numPr>
        <w:rPr>
          <w:rFonts w:cstheme="minorHAnsi"/>
          <w:lang w:val="en-GB"/>
        </w:rPr>
      </w:pPr>
      <w:r w:rsidRPr="009804CE">
        <w:rPr>
          <w:rFonts w:cstheme="minorHAnsi"/>
          <w:lang w:val="en-GB"/>
        </w:rPr>
        <w:t>I The Calculation of Ammunition for Explosive Ordnance Devices</w:t>
      </w:r>
    </w:p>
    <w:p w:rsidRPr="009804CE" w:rsidR="007A476D" w:rsidP="00186543" w:rsidRDefault="007A476D" w14:paraId="112BDCE3" w14:textId="672FA633">
      <w:pPr>
        <w:pStyle w:val="NoSpacing"/>
        <w:numPr>
          <w:ilvl w:val="0"/>
          <w:numId w:val="7"/>
        </w:numPr>
        <w:rPr>
          <w:rFonts w:cstheme="minorHAnsi"/>
          <w:lang w:val="en-GB"/>
        </w:rPr>
      </w:pPr>
      <w:r w:rsidRPr="009804CE">
        <w:rPr>
          <w:rFonts w:cstheme="minorHAnsi"/>
          <w:lang w:val="en-GB"/>
        </w:rPr>
        <w:t>J The Calculation of Ammunition for UN Police</w:t>
      </w:r>
    </w:p>
    <w:p w:rsidRPr="009804CE" w:rsidR="007A476D" w:rsidP="00186543" w:rsidRDefault="007A476D" w14:paraId="5AC5A942" w14:textId="0CBB8FD6">
      <w:pPr>
        <w:pStyle w:val="NoSpacing"/>
        <w:numPr>
          <w:ilvl w:val="0"/>
          <w:numId w:val="7"/>
        </w:numPr>
        <w:rPr>
          <w:rFonts w:cstheme="minorHAnsi"/>
          <w:lang w:val="en-GB"/>
        </w:rPr>
      </w:pPr>
      <w:r w:rsidRPr="009804CE">
        <w:rPr>
          <w:rFonts w:cstheme="minorHAnsi"/>
          <w:lang w:val="en-GB"/>
        </w:rPr>
        <w:t>K The Calculation of Training Ammunition for Military Aviation Units</w:t>
      </w:r>
    </w:p>
    <w:p w:rsidRPr="009804CE" w:rsidR="007A476D" w:rsidP="00186543" w:rsidRDefault="007A476D" w14:paraId="6BFB3D0A" w14:textId="474D9AF3">
      <w:pPr>
        <w:pStyle w:val="NoSpacing"/>
        <w:numPr>
          <w:ilvl w:val="0"/>
          <w:numId w:val="7"/>
        </w:numPr>
        <w:rPr>
          <w:rFonts w:cstheme="minorHAnsi"/>
          <w:lang w:val="en-GB"/>
        </w:rPr>
      </w:pPr>
      <w:r w:rsidRPr="009804CE">
        <w:rPr>
          <w:rFonts w:cstheme="minorHAnsi"/>
          <w:lang w:val="en-GB"/>
        </w:rPr>
        <w:t>L Range Siting Boards and Range Safety Boards</w:t>
      </w:r>
    </w:p>
    <w:p w:rsidRPr="009804CE" w:rsidR="007A476D" w:rsidP="00186543" w:rsidRDefault="007A476D" w14:paraId="20619056" w14:textId="5F6A79C5">
      <w:pPr>
        <w:pStyle w:val="NoSpacing"/>
        <w:numPr>
          <w:ilvl w:val="0"/>
          <w:numId w:val="7"/>
        </w:numPr>
        <w:rPr>
          <w:rFonts w:cstheme="minorHAnsi"/>
          <w:lang w:val="en-GB"/>
        </w:rPr>
      </w:pPr>
      <w:r w:rsidRPr="009804CE">
        <w:rPr>
          <w:rFonts w:cstheme="minorHAnsi"/>
          <w:lang w:val="en-GB"/>
        </w:rPr>
        <w:t>M Acronyms</w:t>
      </w:r>
    </w:p>
    <w:p w:rsidRPr="009804CE" w:rsidR="007A476D" w:rsidP="00186543" w:rsidRDefault="007A476D" w14:paraId="59EAF5B4" w14:textId="1226D8D5">
      <w:pPr>
        <w:pStyle w:val="NoSpacing"/>
        <w:numPr>
          <w:ilvl w:val="0"/>
          <w:numId w:val="7"/>
        </w:numPr>
        <w:rPr>
          <w:rFonts w:cstheme="minorHAnsi"/>
          <w:lang w:val="en-GB"/>
        </w:rPr>
      </w:pPr>
      <w:r w:rsidRPr="009804CE">
        <w:rPr>
          <w:rFonts w:cstheme="minorHAnsi"/>
          <w:lang w:val="en-GB"/>
        </w:rPr>
        <w:t>N Terms and Definitions</w:t>
      </w:r>
    </w:p>
    <w:p w:rsidRPr="009804CE" w:rsidR="007A476D" w:rsidP="00186543" w:rsidRDefault="007A476D" w14:paraId="701EE810" w14:textId="32CB3ED5">
      <w:pPr>
        <w:pStyle w:val="NoSpacing"/>
        <w:numPr>
          <w:ilvl w:val="0"/>
          <w:numId w:val="7"/>
        </w:numPr>
        <w:rPr>
          <w:rFonts w:cstheme="minorHAnsi"/>
          <w:lang w:val="fr-CH"/>
        </w:rPr>
      </w:pPr>
      <w:r w:rsidRPr="009804CE">
        <w:rPr>
          <w:rFonts w:cstheme="minorHAnsi"/>
          <w:lang w:val="fr-CH"/>
        </w:rPr>
        <w:t>O References</w:t>
      </w:r>
    </w:p>
    <w:p w:rsidRPr="009804CE" w:rsidR="007A476D" w:rsidP="002A7A84" w:rsidRDefault="007A476D" w14:paraId="294FA3FB" w14:textId="77777777">
      <w:pPr>
        <w:rPr>
          <w:rFonts w:cstheme="minorHAnsi"/>
          <w:b/>
          <w:bCs/>
        </w:rPr>
      </w:pPr>
    </w:p>
    <w:p w:rsidRPr="009804CE" w:rsidR="002A7A84" w:rsidP="002A7A84" w:rsidRDefault="002A7A84" w14:paraId="629AA00B" w14:textId="6D1A6989">
      <w:pPr>
        <w:rPr>
          <w:rFonts w:cstheme="minorHAnsi"/>
          <w:b/>
          <w:bCs/>
        </w:rPr>
      </w:pPr>
      <w:r w:rsidRPr="009804CE">
        <w:rPr>
          <w:rFonts w:cstheme="minorHAnsi"/>
          <w:b/>
          <w:bCs/>
        </w:rPr>
        <w:t xml:space="preserve">International Organization for Standardization standard </w:t>
      </w:r>
      <w:r w:rsidRPr="009804CE" w:rsidR="00F36C14">
        <w:rPr>
          <w:rFonts w:cstheme="minorHAnsi"/>
          <w:b/>
          <w:bCs/>
        </w:rPr>
        <w:t>t</w:t>
      </w:r>
      <w:r w:rsidRPr="009804CE">
        <w:rPr>
          <w:rFonts w:cstheme="minorHAnsi"/>
          <w:b/>
          <w:bCs/>
        </w:rPr>
        <w:t>erminology</w:t>
      </w:r>
    </w:p>
    <w:p w:rsidRPr="009804CE" w:rsidR="002A7A84" w:rsidP="002A7A84" w:rsidRDefault="002A7A84" w14:paraId="0A2BC269" w14:textId="7A43EF14">
      <w:pPr>
        <w:rPr>
          <w:rFonts w:cstheme="minorHAnsi"/>
        </w:rPr>
      </w:pPr>
      <w:r w:rsidRPr="009804CE">
        <w:rPr>
          <w:rFonts w:cstheme="minorHAnsi"/>
        </w:rPr>
        <w:t>The manual uses the words “shall,” “must”, “should” and “may/can” to express provisions in accordance with their usage in International Organization for Standardization (ISO) standards:</w:t>
      </w:r>
    </w:p>
    <w:p w:rsidRPr="009804CE" w:rsidR="002A7A84" w:rsidP="00186543" w:rsidRDefault="002A7A84" w14:paraId="33914111" w14:textId="2633AD90">
      <w:pPr>
        <w:pStyle w:val="ListParagraph"/>
        <w:numPr>
          <w:ilvl w:val="0"/>
          <w:numId w:val="6"/>
        </w:numPr>
        <w:rPr>
          <w:rFonts w:cstheme="minorHAnsi"/>
        </w:rPr>
      </w:pPr>
      <w:r w:rsidRPr="009804CE">
        <w:rPr>
          <w:rFonts w:cstheme="minorHAnsi"/>
          <w:b/>
          <w:bCs/>
        </w:rPr>
        <w:t>Shall/Must</w:t>
      </w:r>
      <w:r w:rsidRPr="009804CE">
        <w:rPr>
          <w:rFonts w:cstheme="minorHAnsi"/>
        </w:rPr>
        <w:t>: indicates a requirement. It is used to indicate requirements strictly to be followed.</w:t>
      </w:r>
    </w:p>
    <w:p w:rsidRPr="009804CE" w:rsidR="002A7A84" w:rsidP="00186543" w:rsidRDefault="002A7A84" w14:paraId="70993038" w14:textId="7DDBA8F9">
      <w:pPr>
        <w:pStyle w:val="ListParagraph"/>
        <w:numPr>
          <w:ilvl w:val="0"/>
          <w:numId w:val="6"/>
        </w:numPr>
        <w:rPr>
          <w:rFonts w:cstheme="minorHAnsi"/>
        </w:rPr>
      </w:pPr>
      <w:r w:rsidRPr="009804CE">
        <w:rPr>
          <w:rFonts w:cstheme="minorHAnsi"/>
          <w:b/>
          <w:bCs/>
        </w:rPr>
        <w:t>Should</w:t>
      </w:r>
      <w:r w:rsidRPr="009804CE">
        <w:rPr>
          <w:rFonts w:cstheme="minorHAnsi"/>
        </w:rPr>
        <w:t>: indicates a recommendation. It is used to indicate that, among several possibilities, one is recommended as particularly suitable, without mentioning or excluding others, or that a certain course of action is preferred but not necessarily required, or that (in the negative form, "should not") a certain possibility or course of action is not necessarily recommended but not prohibited.</w:t>
      </w:r>
    </w:p>
    <w:p w:rsidRPr="009804CE" w:rsidR="002A7A84" w:rsidP="00186543" w:rsidRDefault="002A7A84" w14:paraId="6DB84493" w14:textId="3709CFAA">
      <w:pPr>
        <w:pStyle w:val="ListParagraph"/>
        <w:numPr>
          <w:ilvl w:val="0"/>
          <w:numId w:val="6"/>
        </w:numPr>
        <w:rPr>
          <w:rFonts w:cstheme="minorHAnsi"/>
        </w:rPr>
      </w:pPr>
      <w:r w:rsidRPr="009804CE">
        <w:rPr>
          <w:rFonts w:cstheme="minorHAnsi"/>
          <w:b/>
          <w:bCs/>
        </w:rPr>
        <w:t>May</w:t>
      </w:r>
      <w:r w:rsidRPr="009804CE">
        <w:rPr>
          <w:rFonts w:cstheme="minorHAnsi"/>
        </w:rPr>
        <w:t>: indicates permission. It is used to indicate a course of action permissible within the limits of the document.</w:t>
      </w:r>
    </w:p>
    <w:p w:rsidRPr="009804CE" w:rsidR="002A7A84" w:rsidP="00186543" w:rsidRDefault="002A7A84" w14:paraId="13B5330F" w14:textId="5EA3277C">
      <w:pPr>
        <w:pStyle w:val="ListParagraph"/>
        <w:numPr>
          <w:ilvl w:val="0"/>
          <w:numId w:val="6"/>
        </w:numPr>
        <w:rPr>
          <w:rFonts w:cstheme="minorHAnsi"/>
        </w:rPr>
      </w:pPr>
      <w:r w:rsidRPr="009804CE">
        <w:rPr>
          <w:rFonts w:cstheme="minorHAnsi"/>
          <w:b/>
          <w:bCs/>
        </w:rPr>
        <w:t>Can</w:t>
      </w:r>
      <w:r w:rsidRPr="009804CE">
        <w:rPr>
          <w:rFonts w:cstheme="minorHAnsi"/>
        </w:rPr>
        <w:t>: is used for statements indicating possibility and capability, whether material, physical or causal.</w:t>
      </w:r>
    </w:p>
    <w:p w:rsidRPr="009804CE" w:rsidR="002A7A84" w:rsidP="002A7A84" w:rsidRDefault="002A7A84" w14:paraId="75C0DBE5" w14:textId="07A03B87">
      <w:pPr>
        <w:rPr>
          <w:rFonts w:cstheme="minorHAnsi"/>
          <w:b/>
          <w:bCs/>
        </w:rPr>
      </w:pPr>
      <w:r w:rsidRPr="009804CE">
        <w:rPr>
          <w:rFonts w:cstheme="minorHAnsi"/>
          <w:b/>
          <w:bCs/>
        </w:rPr>
        <w:t xml:space="preserve">Relevance of the </w:t>
      </w:r>
      <w:r w:rsidR="00DC1810">
        <w:rPr>
          <w:rFonts w:cstheme="minorHAnsi"/>
          <w:b/>
          <w:bCs/>
        </w:rPr>
        <w:t>UNMAM</w:t>
      </w:r>
      <w:r w:rsidRPr="009804CE">
        <w:rPr>
          <w:rFonts w:cstheme="minorHAnsi"/>
          <w:b/>
          <w:bCs/>
        </w:rPr>
        <w:t xml:space="preserve"> to T/PCCs</w:t>
      </w:r>
    </w:p>
    <w:p w:rsidRPr="009804CE" w:rsidR="002A7A84" w:rsidP="002A7A84" w:rsidRDefault="002A7A84" w14:paraId="3A53CC8C" w14:textId="24E59EB8">
      <w:pPr>
        <w:rPr>
          <w:rFonts w:cstheme="minorHAnsi"/>
        </w:rPr>
      </w:pPr>
      <w:r w:rsidRPr="009804CE">
        <w:rPr>
          <w:rFonts w:cstheme="minorHAnsi"/>
        </w:rPr>
        <w:t xml:space="preserve">The </w:t>
      </w:r>
      <w:r w:rsidR="00DC1810">
        <w:rPr>
          <w:rFonts w:cstheme="minorHAnsi"/>
        </w:rPr>
        <w:t>UNMAM</w:t>
      </w:r>
      <w:r w:rsidRPr="009804CE">
        <w:rPr>
          <w:rFonts w:cstheme="minorHAnsi"/>
        </w:rPr>
        <w:t xml:space="preserve"> will assist troop and police contributing countries to promote and strengthen the safety of ammunition stockpiles, improve storage facilities, and improve the logistical aspects of ammunition under field storage. It also highlights the need for the remediation of firing ranges following their closure.</w:t>
      </w:r>
    </w:p>
    <w:p w:rsidRPr="009804CE" w:rsidR="002A7A84" w:rsidP="002A7A84" w:rsidRDefault="002A7A84" w14:paraId="3BDAF3A0" w14:textId="53415522">
      <w:pPr>
        <w:rPr>
          <w:rFonts w:cstheme="minorHAnsi"/>
        </w:rPr>
      </w:pPr>
      <w:r w:rsidRPr="009804CE">
        <w:rPr>
          <w:rFonts w:cstheme="minorHAnsi"/>
        </w:rPr>
        <w:t xml:space="preserve">How the </w:t>
      </w:r>
      <w:r w:rsidR="00DC1810">
        <w:rPr>
          <w:rFonts w:cstheme="minorHAnsi"/>
        </w:rPr>
        <w:t>UNMAM</w:t>
      </w:r>
      <w:r w:rsidRPr="009804CE">
        <w:rPr>
          <w:rFonts w:cstheme="minorHAnsi"/>
        </w:rPr>
        <w:t xml:space="preserve"> will be used in this training</w:t>
      </w:r>
    </w:p>
    <w:p w:rsidRPr="009804CE" w:rsidR="002A7A84" w:rsidP="002A7A84" w:rsidRDefault="002A7A84" w14:paraId="5D294A73" w14:textId="1FE24CDB">
      <w:pPr>
        <w:rPr>
          <w:rFonts w:cstheme="minorHAnsi"/>
        </w:rPr>
      </w:pPr>
      <w:r w:rsidRPr="009804CE">
        <w:rPr>
          <w:rFonts w:cstheme="minorHAnsi"/>
        </w:rPr>
        <w:t xml:space="preserve">The </w:t>
      </w:r>
      <w:r w:rsidR="00DC1810">
        <w:rPr>
          <w:rFonts w:cstheme="minorHAnsi"/>
        </w:rPr>
        <w:t>UNMAM</w:t>
      </w:r>
      <w:r w:rsidRPr="009804CE">
        <w:rPr>
          <w:rFonts w:cstheme="minorHAnsi"/>
        </w:rPr>
        <w:t xml:space="preserve"> is the primary reference document for this training, supported by IATG. Students are strongly encouraged to familiarise themselves with the manual where possible and use it both to complete this pre-course workbook and the in-person training package.</w:t>
      </w:r>
    </w:p>
    <w:p w:rsidRPr="009804CE" w:rsidR="002A7A84" w:rsidP="002A7A84" w:rsidRDefault="002A7A84" w14:paraId="16F0B65B" w14:textId="50A74A5D">
      <w:pPr>
        <w:rPr>
          <w:rFonts w:cstheme="minorHAnsi"/>
        </w:rPr>
      </w:pPr>
      <w:r w:rsidRPr="009804CE">
        <w:rPr>
          <w:rFonts w:cstheme="minorHAnsi"/>
        </w:rPr>
        <w:t>The training also refers to the UN Policy on Weapons and Ammunition Management and the Modular Small Arms Control Implementation Compendium (MOSAIC).</w:t>
      </w:r>
    </w:p>
    <w:p w:rsidR="00696CF8" w:rsidP="002A7A84" w:rsidRDefault="00696CF8" w14:paraId="2F39FE24" w14:textId="77777777">
      <w:pPr>
        <w:rPr>
          <w:rFonts w:cstheme="minorHAnsi"/>
          <w:b/>
          <w:bCs/>
        </w:rPr>
      </w:pPr>
    </w:p>
    <w:p w:rsidR="00696CF8" w:rsidP="002A7A84" w:rsidRDefault="00696CF8" w14:paraId="0B5E10B4" w14:textId="77777777">
      <w:pPr>
        <w:rPr>
          <w:rFonts w:cstheme="minorHAnsi"/>
          <w:b/>
          <w:bCs/>
        </w:rPr>
      </w:pPr>
    </w:p>
    <w:p w:rsidR="00696CF8" w:rsidP="002A7A84" w:rsidRDefault="00696CF8" w14:paraId="2C9BCD5F" w14:textId="77777777">
      <w:pPr>
        <w:rPr>
          <w:rFonts w:cstheme="minorHAnsi"/>
          <w:b/>
          <w:bCs/>
        </w:rPr>
      </w:pPr>
    </w:p>
    <w:p w:rsidR="00696CF8" w:rsidP="002A7A84" w:rsidRDefault="00696CF8" w14:paraId="7680DCC8" w14:textId="77777777">
      <w:pPr>
        <w:rPr>
          <w:rFonts w:cstheme="minorHAnsi"/>
          <w:b/>
          <w:bCs/>
        </w:rPr>
      </w:pPr>
    </w:p>
    <w:p w:rsidR="006660A8" w:rsidP="002A7A84" w:rsidRDefault="006660A8" w14:paraId="7BE952ED" w14:textId="77777777">
      <w:pPr>
        <w:rPr>
          <w:rFonts w:cstheme="minorHAnsi"/>
          <w:b/>
          <w:bCs/>
        </w:rPr>
      </w:pPr>
    </w:p>
    <w:p w:rsidR="006660A8" w:rsidP="002A7A84" w:rsidRDefault="006660A8" w14:paraId="6AC09E0F" w14:textId="77777777">
      <w:pPr>
        <w:rPr>
          <w:rFonts w:cstheme="minorHAnsi"/>
          <w:b/>
          <w:bCs/>
        </w:rPr>
      </w:pPr>
    </w:p>
    <w:p w:rsidR="002A7A84" w:rsidP="002A7A84" w:rsidRDefault="002A7A84" w14:paraId="60F2F082" w14:textId="411F59B0">
      <w:pPr>
        <w:rPr>
          <w:rFonts w:cstheme="minorHAnsi"/>
          <w:b/>
          <w:bCs/>
        </w:rPr>
      </w:pPr>
      <w:r w:rsidRPr="00696CF8">
        <w:rPr>
          <w:rFonts w:cstheme="minorHAnsi"/>
          <w:b/>
          <w:bCs/>
        </w:rPr>
        <w:t>Knowledge check</w:t>
      </w:r>
    </w:p>
    <w:p w:rsidRPr="00696CF8" w:rsidR="00696CF8" w:rsidP="00696CF8" w:rsidRDefault="00696CF8" w14:paraId="3355664F" w14:textId="77777777">
      <w:pPr>
        <w:spacing w:after="0" w:line="240" w:lineRule="auto"/>
        <w:rPr>
          <w:rFonts w:eastAsia="Calibri" w:cstheme="minorHAnsi"/>
          <w:b/>
          <w:bCs/>
          <w:lang w:val="en-GB" w:eastAsia="en-GB"/>
        </w:rPr>
      </w:pPr>
      <w:r w:rsidRPr="00696CF8">
        <w:rPr>
          <w:rFonts w:eastAsia="Calibri" w:cstheme="minorHAnsi"/>
          <w:b/>
          <w:bCs/>
          <w:lang w:val="en-GB" w:eastAsia="en-GB"/>
        </w:rPr>
        <w:t>True or false</w:t>
      </w:r>
    </w:p>
    <w:p w:rsidRPr="00696CF8" w:rsidR="00696CF8" w:rsidP="00696CF8" w:rsidRDefault="00696CF8" w14:paraId="6E42A270" w14:textId="77777777">
      <w:pPr>
        <w:spacing w:after="0" w:line="240" w:lineRule="auto"/>
        <w:rPr>
          <w:rFonts w:eastAsia="Calibri" w:cstheme="minorHAnsi"/>
          <w:lang w:val="en-GB" w:eastAsia="en-GB"/>
        </w:rPr>
      </w:pPr>
    </w:p>
    <w:tbl>
      <w:tblPr>
        <w:tblStyle w:val="TableGrid4"/>
        <w:tblW w:w="0" w:type="auto"/>
        <w:tblLook w:val="04A0" w:firstRow="1" w:lastRow="0" w:firstColumn="1" w:lastColumn="0" w:noHBand="0" w:noVBand="1"/>
      </w:tblPr>
      <w:tblGrid>
        <w:gridCol w:w="6091"/>
        <w:gridCol w:w="1559"/>
      </w:tblGrid>
      <w:tr w:rsidRPr="00696CF8" w:rsidR="00BB2E30" w:rsidTr="00CB5018" w14:paraId="3E6651E1" w14:textId="77777777">
        <w:trPr>
          <w:trHeight w:val="799"/>
        </w:trPr>
        <w:tc>
          <w:tcPr>
            <w:tcW w:w="6091" w:type="dxa"/>
            <w:vAlign w:val="center"/>
          </w:tcPr>
          <w:p w:rsidRPr="00696CF8" w:rsidR="00696CF8" w:rsidP="00696CF8" w:rsidRDefault="00696CF8" w14:paraId="0D5E964E" w14:textId="0B02693D">
            <w:pPr>
              <w:rPr>
                <w:rFonts w:eastAsia="Times New Roman" w:cstheme="minorHAnsi"/>
                <w:lang w:eastAsia="en-GB"/>
              </w:rPr>
            </w:pPr>
            <w:r w:rsidRPr="00696CF8">
              <w:rPr>
                <w:rFonts w:eastAsia="Calibri" w:cstheme="minorHAnsi"/>
                <w:lang w:eastAsia="en-GB"/>
              </w:rPr>
              <w:t xml:space="preserve">The </w:t>
            </w:r>
            <w:r w:rsidR="00DC1810">
              <w:rPr>
                <w:rFonts w:eastAsia="Times New Roman" w:cstheme="minorHAnsi"/>
                <w:lang w:eastAsia="en-GB"/>
              </w:rPr>
              <w:t>UNMAM</w:t>
            </w:r>
            <w:r w:rsidRPr="00696CF8">
              <w:rPr>
                <w:rFonts w:eastAsia="Times New Roman" w:cstheme="minorHAnsi"/>
                <w:lang w:eastAsia="en-GB"/>
              </w:rPr>
              <w:t xml:space="preserve"> is based on the IATG.</w:t>
            </w:r>
          </w:p>
        </w:tc>
        <w:tc>
          <w:tcPr>
            <w:tcW w:w="1559" w:type="dxa"/>
            <w:vAlign w:val="center"/>
          </w:tcPr>
          <w:p w:rsidRPr="00696CF8" w:rsidR="00696CF8" w:rsidP="00696CF8" w:rsidRDefault="00696CF8" w14:paraId="00B8EC4E" w14:textId="77777777">
            <w:pPr>
              <w:jc w:val="center"/>
              <w:rPr>
                <w:rFonts w:eastAsia="Times New Roman" w:cstheme="minorHAnsi"/>
                <w:lang w:eastAsia="en-GB"/>
              </w:rPr>
            </w:pPr>
            <w:r w:rsidRPr="00696CF8">
              <w:rPr>
                <w:rFonts w:eastAsia="Times New Roman" w:cstheme="minorHAnsi"/>
                <w:lang w:eastAsia="en-GB"/>
              </w:rPr>
              <w:t xml:space="preserve">True </w:t>
            </w:r>
            <w:sdt>
              <w:sdtPr>
                <w:rPr>
                  <w:rFonts w:eastAsia="Times New Roman" w:cstheme="minorHAnsi"/>
                  <w:lang w:eastAsia="en-GB"/>
                </w:rPr>
                <w:id w:val="507726414"/>
                <w14:checkbox>
                  <w14:checked w14:val="0"/>
                  <w14:checkedState w14:val="2612" w14:font="MS Gothic"/>
                  <w14:uncheckedState w14:val="2610" w14:font="MS Gothic"/>
                </w14:checkbox>
              </w:sdtPr>
              <w:sdtEndPr/>
              <w:sdtContent>
                <w:r w:rsidRPr="00696CF8">
                  <w:rPr>
                    <w:rFonts w:ascii="Segoe UI Symbol" w:hAnsi="Segoe UI Symbol" w:eastAsia="Times New Roman" w:cs="Segoe UI Symbol"/>
                    <w:lang w:eastAsia="en-GB"/>
                  </w:rPr>
                  <w:t>☐</w:t>
                </w:r>
              </w:sdtContent>
            </w:sdt>
          </w:p>
          <w:p w:rsidRPr="00696CF8" w:rsidR="00696CF8" w:rsidP="00696CF8" w:rsidRDefault="00696CF8" w14:paraId="514E2821" w14:textId="03C16E03">
            <w:pPr>
              <w:jc w:val="center"/>
              <w:rPr>
                <w:rFonts w:eastAsia="Times New Roman" w:cstheme="minorHAnsi"/>
                <w:lang w:eastAsia="en-GB"/>
              </w:rPr>
            </w:pPr>
            <w:r w:rsidRPr="00696CF8">
              <w:rPr>
                <w:rFonts w:eastAsia="Times New Roman" w:cstheme="minorHAnsi"/>
                <w:lang w:eastAsia="en-GB"/>
              </w:rPr>
              <w:t xml:space="preserve">False </w:t>
            </w:r>
            <w:sdt>
              <w:sdtPr>
                <w:rPr>
                  <w:rFonts w:eastAsia="Times New Roman" w:cstheme="minorHAnsi"/>
                  <w:lang w:eastAsia="en-GB"/>
                </w:rPr>
                <w:id w:val="590049001"/>
                <w14:checkbox>
                  <w14:checked w14:val="0"/>
                  <w14:checkedState w14:val="2612" w14:font="MS Gothic"/>
                  <w14:uncheckedState w14:val="2610" w14:font="MS Gothic"/>
                </w14:checkbox>
              </w:sdtPr>
              <w:sdtEndPr/>
              <w:sdtContent>
                <w:r w:rsidRPr="00696CF8">
                  <w:rPr>
                    <w:rFonts w:ascii="Segoe UI Symbol" w:hAnsi="Segoe UI Symbol" w:eastAsia="Times New Roman" w:cs="Segoe UI Symbol"/>
                    <w:lang w:eastAsia="en-GB"/>
                  </w:rPr>
                  <w:t>☐</w:t>
                </w:r>
              </w:sdtContent>
            </w:sdt>
          </w:p>
        </w:tc>
      </w:tr>
      <w:tr w:rsidRPr="00696CF8" w:rsidR="00BB2E30" w:rsidTr="00CB5018" w14:paraId="4E5F1A34" w14:textId="77777777">
        <w:trPr>
          <w:trHeight w:val="710"/>
        </w:trPr>
        <w:tc>
          <w:tcPr>
            <w:tcW w:w="6091" w:type="dxa"/>
            <w:vAlign w:val="center"/>
          </w:tcPr>
          <w:p w:rsidRPr="00696CF8" w:rsidR="00696CF8" w:rsidP="00696CF8" w:rsidRDefault="00696CF8" w14:paraId="76600C83" w14:textId="73C3C6BF">
            <w:pPr>
              <w:rPr>
                <w:rFonts w:eastAsia="Times New Roman" w:cstheme="minorHAnsi"/>
                <w:lang w:eastAsia="en-GB"/>
              </w:rPr>
            </w:pPr>
            <w:r w:rsidRPr="00696CF8">
              <w:rPr>
                <w:rFonts w:eastAsia="Calibri" w:cstheme="minorHAnsi"/>
                <w:lang w:eastAsia="en-GB"/>
              </w:rPr>
              <w:t xml:space="preserve">The </w:t>
            </w:r>
            <w:r w:rsidR="00DC1810">
              <w:rPr>
                <w:rFonts w:eastAsia="Times New Roman" w:cstheme="minorHAnsi"/>
                <w:lang w:eastAsia="en-GB"/>
              </w:rPr>
              <w:t>UNMAM</w:t>
            </w:r>
            <w:r w:rsidRPr="00696CF8">
              <w:rPr>
                <w:rFonts w:eastAsia="Times New Roman" w:cstheme="minorHAnsi"/>
                <w:lang w:eastAsia="en-GB"/>
              </w:rPr>
              <w:t xml:space="preserve"> replaces the IATG. </w:t>
            </w:r>
          </w:p>
        </w:tc>
        <w:tc>
          <w:tcPr>
            <w:tcW w:w="1559" w:type="dxa"/>
            <w:vAlign w:val="center"/>
          </w:tcPr>
          <w:p w:rsidRPr="00696CF8" w:rsidR="00696CF8" w:rsidP="00696CF8" w:rsidRDefault="00696CF8" w14:paraId="5DCCED62" w14:textId="77777777">
            <w:pPr>
              <w:jc w:val="center"/>
              <w:rPr>
                <w:rFonts w:eastAsia="Times New Roman" w:cstheme="minorHAnsi"/>
                <w:lang w:eastAsia="en-GB"/>
              </w:rPr>
            </w:pPr>
            <w:r w:rsidRPr="00696CF8">
              <w:rPr>
                <w:rFonts w:eastAsia="Times New Roman" w:cstheme="minorHAnsi"/>
                <w:lang w:eastAsia="en-GB"/>
              </w:rPr>
              <w:t xml:space="preserve">True </w:t>
            </w:r>
            <w:sdt>
              <w:sdtPr>
                <w:rPr>
                  <w:rFonts w:eastAsia="Times New Roman" w:cstheme="minorHAnsi"/>
                  <w:lang w:eastAsia="en-GB"/>
                </w:rPr>
                <w:id w:val="-1743166579"/>
                <w14:checkbox>
                  <w14:checked w14:val="0"/>
                  <w14:checkedState w14:val="2612" w14:font="MS Gothic"/>
                  <w14:uncheckedState w14:val="2610" w14:font="MS Gothic"/>
                </w14:checkbox>
              </w:sdtPr>
              <w:sdtEndPr/>
              <w:sdtContent>
                <w:r w:rsidRPr="00696CF8">
                  <w:rPr>
                    <w:rFonts w:ascii="Segoe UI Symbol" w:hAnsi="Segoe UI Symbol" w:eastAsia="Times New Roman" w:cs="Segoe UI Symbol"/>
                    <w:lang w:eastAsia="en-GB"/>
                  </w:rPr>
                  <w:t>☐</w:t>
                </w:r>
              </w:sdtContent>
            </w:sdt>
          </w:p>
          <w:p w:rsidRPr="00696CF8" w:rsidR="00696CF8" w:rsidP="00696CF8" w:rsidRDefault="00696CF8" w14:paraId="19BBA2BE" w14:textId="2EA61E84">
            <w:pPr>
              <w:jc w:val="center"/>
              <w:rPr>
                <w:rFonts w:eastAsia="Times New Roman" w:cstheme="minorHAnsi"/>
                <w:lang w:eastAsia="en-GB"/>
              </w:rPr>
            </w:pPr>
            <w:r w:rsidRPr="00696CF8">
              <w:rPr>
                <w:rFonts w:eastAsia="Times New Roman" w:cstheme="minorHAnsi"/>
                <w:lang w:eastAsia="en-GB"/>
              </w:rPr>
              <w:t xml:space="preserve">False </w:t>
            </w:r>
            <w:sdt>
              <w:sdtPr>
                <w:rPr>
                  <w:rFonts w:eastAsia="Times New Roman" w:cstheme="minorHAnsi"/>
                  <w:lang w:eastAsia="en-GB"/>
                </w:rPr>
                <w:id w:val="2100671824"/>
                <w14:checkbox>
                  <w14:checked w14:val="0"/>
                  <w14:checkedState w14:val="2612" w14:font="MS Gothic"/>
                  <w14:uncheckedState w14:val="2610" w14:font="MS Gothic"/>
                </w14:checkbox>
              </w:sdtPr>
              <w:sdtEndPr/>
              <w:sdtContent>
                <w:r w:rsidRPr="00696CF8">
                  <w:rPr>
                    <w:rFonts w:ascii="Segoe UI Symbol" w:hAnsi="Segoe UI Symbol" w:eastAsia="Times New Roman" w:cs="Segoe UI Symbol"/>
                    <w:lang w:eastAsia="en-GB"/>
                  </w:rPr>
                  <w:t>☐</w:t>
                </w:r>
              </w:sdtContent>
            </w:sdt>
          </w:p>
        </w:tc>
      </w:tr>
      <w:tr w:rsidRPr="00696CF8" w:rsidR="00BB2E30" w:rsidTr="00CB5018" w14:paraId="36C35F3F" w14:textId="77777777">
        <w:trPr>
          <w:trHeight w:val="692"/>
        </w:trPr>
        <w:tc>
          <w:tcPr>
            <w:tcW w:w="6091" w:type="dxa"/>
            <w:vAlign w:val="center"/>
          </w:tcPr>
          <w:p w:rsidRPr="00696CF8" w:rsidR="00696CF8" w:rsidP="00696CF8" w:rsidRDefault="00696CF8" w14:paraId="317D2C29" w14:textId="4C314917">
            <w:pPr>
              <w:rPr>
                <w:rFonts w:eastAsia="Times New Roman" w:cstheme="minorHAnsi"/>
                <w:lang w:eastAsia="en-GB"/>
              </w:rPr>
            </w:pPr>
            <w:r w:rsidRPr="00696CF8">
              <w:rPr>
                <w:rFonts w:eastAsia="Calibri" w:cstheme="minorHAnsi"/>
                <w:lang w:eastAsia="en-GB"/>
              </w:rPr>
              <w:t xml:space="preserve">The </w:t>
            </w:r>
            <w:r w:rsidR="00DC1810">
              <w:rPr>
                <w:rFonts w:eastAsia="Times New Roman" w:cstheme="minorHAnsi"/>
                <w:lang w:eastAsia="en-GB"/>
              </w:rPr>
              <w:t>UNMAM</w:t>
            </w:r>
            <w:r w:rsidRPr="00696CF8">
              <w:rPr>
                <w:rFonts w:eastAsia="Times New Roman" w:cstheme="minorHAnsi"/>
                <w:lang w:eastAsia="en-GB"/>
              </w:rPr>
              <w:t xml:space="preserve"> is for use on UN peace operations only.</w:t>
            </w:r>
          </w:p>
        </w:tc>
        <w:tc>
          <w:tcPr>
            <w:tcW w:w="1559" w:type="dxa"/>
            <w:vAlign w:val="center"/>
          </w:tcPr>
          <w:p w:rsidRPr="00696CF8" w:rsidR="00696CF8" w:rsidP="00696CF8" w:rsidRDefault="00696CF8" w14:paraId="2A13F09F" w14:textId="77777777">
            <w:pPr>
              <w:jc w:val="center"/>
              <w:rPr>
                <w:rFonts w:eastAsia="Times New Roman" w:cstheme="minorHAnsi"/>
                <w:lang w:eastAsia="en-GB"/>
              </w:rPr>
            </w:pPr>
            <w:r w:rsidRPr="00696CF8">
              <w:rPr>
                <w:rFonts w:eastAsia="Times New Roman" w:cstheme="minorHAnsi"/>
                <w:lang w:eastAsia="en-GB"/>
              </w:rPr>
              <w:t xml:space="preserve">True </w:t>
            </w:r>
            <w:sdt>
              <w:sdtPr>
                <w:rPr>
                  <w:rFonts w:eastAsia="Times New Roman" w:cstheme="minorHAnsi"/>
                  <w:lang w:eastAsia="en-GB"/>
                </w:rPr>
                <w:id w:val="-1782413250"/>
                <w14:checkbox>
                  <w14:checked w14:val="0"/>
                  <w14:checkedState w14:val="2612" w14:font="MS Gothic"/>
                  <w14:uncheckedState w14:val="2610" w14:font="MS Gothic"/>
                </w14:checkbox>
              </w:sdtPr>
              <w:sdtEndPr/>
              <w:sdtContent>
                <w:r w:rsidRPr="00696CF8">
                  <w:rPr>
                    <w:rFonts w:ascii="Segoe UI Symbol" w:hAnsi="Segoe UI Symbol" w:eastAsia="Times New Roman" w:cs="Segoe UI Symbol"/>
                    <w:lang w:eastAsia="en-GB"/>
                  </w:rPr>
                  <w:t>☐</w:t>
                </w:r>
              </w:sdtContent>
            </w:sdt>
          </w:p>
          <w:p w:rsidRPr="00696CF8" w:rsidR="00696CF8" w:rsidP="00696CF8" w:rsidRDefault="00696CF8" w14:paraId="5A02C16D" w14:textId="35ED74FC">
            <w:pPr>
              <w:jc w:val="center"/>
              <w:rPr>
                <w:rFonts w:eastAsia="Times New Roman" w:cstheme="minorHAnsi"/>
                <w:lang w:eastAsia="en-GB"/>
              </w:rPr>
            </w:pPr>
            <w:r w:rsidRPr="00696CF8">
              <w:rPr>
                <w:rFonts w:eastAsia="Times New Roman" w:cstheme="minorHAnsi"/>
                <w:lang w:eastAsia="en-GB"/>
              </w:rPr>
              <w:t xml:space="preserve">False </w:t>
            </w:r>
            <w:sdt>
              <w:sdtPr>
                <w:rPr>
                  <w:rFonts w:eastAsia="Times New Roman" w:cstheme="minorHAnsi"/>
                  <w:lang w:eastAsia="en-GB"/>
                </w:rPr>
                <w:id w:val="492222231"/>
                <w14:checkbox>
                  <w14:checked w14:val="0"/>
                  <w14:checkedState w14:val="2612" w14:font="MS Gothic"/>
                  <w14:uncheckedState w14:val="2610" w14:font="MS Gothic"/>
                </w14:checkbox>
              </w:sdtPr>
              <w:sdtEndPr/>
              <w:sdtContent>
                <w:r w:rsidRPr="00696CF8">
                  <w:rPr>
                    <w:rFonts w:ascii="Segoe UI Symbol" w:hAnsi="Segoe UI Symbol" w:eastAsia="Times New Roman" w:cs="Segoe UI Symbol"/>
                    <w:lang w:eastAsia="en-GB"/>
                  </w:rPr>
                  <w:t>☐</w:t>
                </w:r>
              </w:sdtContent>
            </w:sdt>
          </w:p>
        </w:tc>
      </w:tr>
    </w:tbl>
    <w:p w:rsidRPr="00696CF8" w:rsidR="00696CF8" w:rsidP="002A7A84" w:rsidRDefault="00696CF8" w14:paraId="442AA6FF" w14:textId="77777777">
      <w:pPr>
        <w:rPr>
          <w:rFonts w:cstheme="minorHAnsi"/>
          <w:b/>
          <w:bCs/>
        </w:rPr>
      </w:pPr>
    </w:p>
    <w:p w:rsidRPr="00CC3C77" w:rsidR="00CC3C77" w:rsidP="00CC3C77" w:rsidRDefault="00CC3C77" w14:paraId="708E0479" w14:textId="77777777">
      <w:pPr>
        <w:spacing w:after="0" w:line="240" w:lineRule="auto"/>
        <w:rPr>
          <w:rFonts w:eastAsia="Times New Roman" w:cstheme="minorHAnsi"/>
          <w:b/>
          <w:bCs/>
          <w:lang w:val="en-GB" w:eastAsia="en-GB"/>
        </w:rPr>
      </w:pPr>
      <w:r w:rsidRPr="00CC3C77">
        <w:rPr>
          <w:rFonts w:eastAsia="Times New Roman" w:cstheme="minorHAnsi"/>
          <w:b/>
          <w:bCs/>
          <w:lang w:val="en-GB" w:eastAsia="en-GB"/>
        </w:rPr>
        <w:t>Match the following statements (LEFT TO RIGHT) indicate your choice in the second column:</w:t>
      </w:r>
    </w:p>
    <w:p w:rsidRPr="00CC3C77" w:rsidR="00CC3C77" w:rsidP="00CC3C77" w:rsidRDefault="00CC3C77" w14:paraId="134E842E" w14:textId="77777777">
      <w:pPr>
        <w:spacing w:after="0" w:line="240" w:lineRule="auto"/>
        <w:rPr>
          <w:rFonts w:ascii="Arial" w:hAnsi="Arial" w:eastAsia="Times New Roman" w:cs="Arial"/>
          <w:color w:val="000000"/>
          <w:lang w:val="en-GB" w:eastAsia="en-GB"/>
        </w:rPr>
      </w:pPr>
    </w:p>
    <w:tbl>
      <w:tblPr>
        <w:tblStyle w:val="TableGrid5"/>
        <w:tblW w:w="0" w:type="auto"/>
        <w:tblLook w:val="04A0" w:firstRow="1" w:lastRow="0" w:firstColumn="1" w:lastColumn="0" w:noHBand="0" w:noVBand="1"/>
      </w:tblPr>
      <w:tblGrid>
        <w:gridCol w:w="2625"/>
        <w:gridCol w:w="347"/>
        <w:gridCol w:w="425"/>
        <w:gridCol w:w="5619"/>
      </w:tblGrid>
      <w:tr w:rsidRPr="00CC3C77" w:rsidR="00E84934" w:rsidTr="00CC3C77" w14:paraId="130612A9" w14:textId="77777777">
        <w:tc>
          <w:tcPr>
            <w:tcW w:w="2625" w:type="dxa"/>
          </w:tcPr>
          <w:p w:rsidRPr="00CC3C77" w:rsidR="00CC3C77" w:rsidP="00CC3C77" w:rsidRDefault="00CC3C77" w14:paraId="463193AE" w14:textId="77777777">
            <w:pPr>
              <w:rPr>
                <w:rFonts w:eastAsia="SimSun" w:cstheme="minorHAnsi"/>
                <w:shd w:val="clear" w:color="auto" w:fill="FFFFFF"/>
                <w:lang w:eastAsia="en-GB"/>
              </w:rPr>
            </w:pPr>
            <w:r w:rsidRPr="00CC3C77">
              <w:rPr>
                <w:rFonts w:eastAsia="SimSun" w:cstheme="minorHAnsi"/>
                <w:shd w:val="clear" w:color="auto" w:fill="FFFFFF"/>
                <w:lang w:eastAsia="en-GB"/>
              </w:rPr>
              <w:t>Serviceability Checks and Training for Small Arms Training</w:t>
            </w:r>
          </w:p>
        </w:tc>
        <w:tc>
          <w:tcPr>
            <w:tcW w:w="347" w:type="dxa"/>
            <w:tcBorders>
              <w:right w:val="single" w:color="auto" w:sz="4" w:space="0"/>
            </w:tcBorders>
            <w:shd w:val="clear" w:color="auto" w:fill="F7CAAC"/>
          </w:tcPr>
          <w:p w:rsidRPr="00CC3C77" w:rsidR="00CC3C77" w:rsidP="00CC3C77" w:rsidRDefault="00CC3C77" w14:paraId="76FB522C" w14:textId="77777777">
            <w:pPr>
              <w:rPr>
                <w:rFonts w:eastAsia="SimSun" w:cstheme="minorHAnsi"/>
                <w:shd w:val="clear" w:color="auto" w:fill="FFFFFF"/>
                <w:lang w:eastAsia="en-GB"/>
              </w:rPr>
            </w:pPr>
          </w:p>
        </w:tc>
        <w:tc>
          <w:tcPr>
            <w:tcW w:w="425" w:type="dxa"/>
            <w:tcBorders>
              <w:top w:val="nil"/>
              <w:left w:val="single" w:color="auto" w:sz="4" w:space="0"/>
              <w:bottom w:val="nil"/>
              <w:right w:val="single" w:color="auto" w:sz="4" w:space="0"/>
            </w:tcBorders>
          </w:tcPr>
          <w:p w:rsidRPr="00CC3C77" w:rsidR="00CC3C77" w:rsidP="00CC3C77" w:rsidRDefault="00CC3C77" w14:paraId="228C6BA1" w14:textId="77777777">
            <w:pPr>
              <w:rPr>
                <w:rFonts w:eastAsia="SimSun" w:cstheme="minorHAnsi"/>
                <w:shd w:val="clear" w:color="auto" w:fill="FFFFFF"/>
                <w:lang w:eastAsia="en-GB"/>
              </w:rPr>
            </w:pPr>
          </w:p>
        </w:tc>
        <w:tc>
          <w:tcPr>
            <w:tcW w:w="5619" w:type="dxa"/>
            <w:tcBorders>
              <w:left w:val="single" w:color="auto" w:sz="4" w:space="0"/>
            </w:tcBorders>
          </w:tcPr>
          <w:p w:rsidRPr="00CC3C77" w:rsidR="00CC3C77" w:rsidP="0064178E" w:rsidRDefault="00CC3C77" w14:paraId="0009CCE5" w14:textId="77777777">
            <w:pPr>
              <w:numPr>
                <w:ilvl w:val="0"/>
                <w:numId w:val="48"/>
              </w:numPr>
              <w:contextualSpacing/>
              <w:rPr>
                <w:rFonts w:eastAsia="SimSun" w:cstheme="minorHAnsi"/>
                <w:shd w:val="clear" w:color="auto" w:fill="FFFFFF"/>
                <w:lang w:eastAsia="en-GB"/>
              </w:rPr>
            </w:pPr>
            <w:r w:rsidRPr="00CC3C77">
              <w:rPr>
                <w:rFonts w:eastAsia="SimSun" w:cstheme="minorHAnsi"/>
                <w:shd w:val="clear" w:color="auto" w:fill="FFFFFF"/>
                <w:lang w:eastAsia="en-GB"/>
              </w:rPr>
              <w:t>Chapter 3. Based on storage/climatic conditions and an upper age limit of ammunition to be deployed in the mission Area, this chapter prescribes the recommended shelf life of ammunition.</w:t>
            </w:r>
          </w:p>
        </w:tc>
      </w:tr>
      <w:tr w:rsidRPr="00CC3C77" w:rsidR="00E84934" w:rsidTr="00CC3C77" w14:paraId="0258B00E" w14:textId="77777777">
        <w:tc>
          <w:tcPr>
            <w:tcW w:w="2625" w:type="dxa"/>
          </w:tcPr>
          <w:p w:rsidRPr="00CC3C77" w:rsidR="00CC3C77" w:rsidP="00CC3C77" w:rsidRDefault="00CC3C77" w14:paraId="6B0689FA" w14:textId="77777777">
            <w:pPr>
              <w:rPr>
                <w:rFonts w:eastAsia="SimSun" w:cstheme="minorHAnsi"/>
                <w:shd w:val="clear" w:color="auto" w:fill="FFFFFF"/>
                <w:lang w:eastAsia="en-GB"/>
              </w:rPr>
            </w:pPr>
            <w:r w:rsidRPr="00CC3C77">
              <w:rPr>
                <w:rFonts w:eastAsia="SimSun" w:cstheme="minorHAnsi"/>
                <w:shd w:val="clear" w:color="auto" w:fill="FFFFFF"/>
                <w:lang w:eastAsia="en-GB"/>
              </w:rPr>
              <w:t>Quantity and separation distances</w:t>
            </w:r>
          </w:p>
        </w:tc>
        <w:tc>
          <w:tcPr>
            <w:tcW w:w="347" w:type="dxa"/>
            <w:tcBorders>
              <w:right w:val="single" w:color="auto" w:sz="4" w:space="0"/>
            </w:tcBorders>
            <w:shd w:val="clear" w:color="auto" w:fill="F7CAAC"/>
          </w:tcPr>
          <w:p w:rsidRPr="00CC3C77" w:rsidR="00CC3C77" w:rsidP="00CC3C77" w:rsidRDefault="00CC3C77" w14:paraId="74E8263C" w14:textId="77777777">
            <w:pPr>
              <w:rPr>
                <w:rFonts w:eastAsia="SimSun" w:cstheme="minorHAnsi"/>
                <w:shd w:val="clear" w:color="auto" w:fill="FFFFFF"/>
                <w:lang w:eastAsia="en-GB"/>
              </w:rPr>
            </w:pPr>
          </w:p>
        </w:tc>
        <w:tc>
          <w:tcPr>
            <w:tcW w:w="425" w:type="dxa"/>
            <w:tcBorders>
              <w:top w:val="nil"/>
              <w:left w:val="single" w:color="auto" w:sz="4" w:space="0"/>
              <w:bottom w:val="nil"/>
              <w:right w:val="single" w:color="auto" w:sz="4" w:space="0"/>
            </w:tcBorders>
          </w:tcPr>
          <w:p w:rsidRPr="00CC3C77" w:rsidR="00CC3C77" w:rsidP="00CC3C77" w:rsidRDefault="00CC3C77" w14:paraId="090FC183" w14:textId="77777777">
            <w:pPr>
              <w:rPr>
                <w:rFonts w:eastAsia="SimSun" w:cstheme="minorHAnsi"/>
                <w:shd w:val="clear" w:color="auto" w:fill="FFFFFF"/>
                <w:lang w:eastAsia="en-GB"/>
              </w:rPr>
            </w:pPr>
          </w:p>
        </w:tc>
        <w:tc>
          <w:tcPr>
            <w:tcW w:w="5619" w:type="dxa"/>
            <w:tcBorders>
              <w:left w:val="single" w:color="auto" w:sz="4" w:space="0"/>
            </w:tcBorders>
          </w:tcPr>
          <w:p w:rsidRPr="00CC3C77" w:rsidR="00CC3C77" w:rsidP="0064178E" w:rsidRDefault="00CC3C77" w14:paraId="3C7F7FDA" w14:textId="77777777">
            <w:pPr>
              <w:numPr>
                <w:ilvl w:val="0"/>
                <w:numId w:val="48"/>
              </w:numPr>
              <w:contextualSpacing/>
              <w:rPr>
                <w:rFonts w:eastAsia="SimSun" w:cstheme="minorHAnsi"/>
                <w:shd w:val="clear" w:color="auto" w:fill="FFFFFF"/>
                <w:lang w:eastAsia="en-GB"/>
              </w:rPr>
            </w:pPr>
            <w:r w:rsidRPr="00CC3C77">
              <w:rPr>
                <w:rFonts w:eastAsia="SimSun" w:cstheme="minorHAnsi"/>
                <w:shd w:val="clear" w:color="auto" w:fill="FFFFFF"/>
                <w:lang w:eastAsia="en-GB"/>
              </w:rPr>
              <w:t>Chapter 5. Guidelines to regulate the scales and standardizes the ammunition stockpile in the mission which affects its safety and storage.</w:t>
            </w:r>
          </w:p>
        </w:tc>
      </w:tr>
      <w:tr w:rsidRPr="00CC3C77" w:rsidR="00E84934" w:rsidTr="00CC3C77" w14:paraId="252314D6" w14:textId="77777777">
        <w:tc>
          <w:tcPr>
            <w:tcW w:w="2625" w:type="dxa"/>
          </w:tcPr>
          <w:p w:rsidRPr="00CC3C77" w:rsidR="00CC3C77" w:rsidP="00CC3C77" w:rsidRDefault="00CC3C77" w14:paraId="1F66C51B" w14:textId="77777777">
            <w:pPr>
              <w:rPr>
                <w:rFonts w:eastAsia="SimSun" w:cstheme="minorHAnsi"/>
                <w:shd w:val="clear" w:color="auto" w:fill="FFFFFF"/>
                <w:lang w:eastAsia="en-GB"/>
              </w:rPr>
            </w:pPr>
            <w:r w:rsidRPr="00CC3C77">
              <w:rPr>
                <w:rFonts w:eastAsia="SimSun" w:cstheme="minorHAnsi"/>
                <w:shd w:val="clear" w:color="auto" w:fill="FFFFFF"/>
                <w:lang w:eastAsia="en-GB"/>
              </w:rPr>
              <w:t>Standards of Ammunition Storage in United Nations Peace Operations</w:t>
            </w:r>
          </w:p>
        </w:tc>
        <w:tc>
          <w:tcPr>
            <w:tcW w:w="347" w:type="dxa"/>
            <w:tcBorders>
              <w:right w:val="single" w:color="auto" w:sz="4" w:space="0"/>
            </w:tcBorders>
            <w:shd w:val="clear" w:color="auto" w:fill="F7CAAC"/>
          </w:tcPr>
          <w:p w:rsidRPr="00CC3C77" w:rsidR="00CC3C77" w:rsidP="00CC3C77" w:rsidRDefault="00CC3C77" w14:paraId="44A4633E" w14:textId="77777777">
            <w:pPr>
              <w:rPr>
                <w:rFonts w:eastAsia="SimSun" w:cstheme="minorHAnsi"/>
                <w:shd w:val="clear" w:color="auto" w:fill="FFFFFF"/>
                <w:lang w:eastAsia="en-GB"/>
              </w:rPr>
            </w:pPr>
          </w:p>
        </w:tc>
        <w:tc>
          <w:tcPr>
            <w:tcW w:w="425" w:type="dxa"/>
            <w:tcBorders>
              <w:top w:val="nil"/>
              <w:left w:val="single" w:color="auto" w:sz="4" w:space="0"/>
              <w:bottom w:val="nil"/>
              <w:right w:val="single" w:color="auto" w:sz="4" w:space="0"/>
            </w:tcBorders>
          </w:tcPr>
          <w:p w:rsidRPr="00CC3C77" w:rsidR="00CC3C77" w:rsidP="00CC3C77" w:rsidRDefault="00CC3C77" w14:paraId="71802879" w14:textId="77777777">
            <w:pPr>
              <w:rPr>
                <w:rFonts w:eastAsia="SimSun" w:cstheme="minorHAnsi"/>
                <w:shd w:val="clear" w:color="auto" w:fill="FFFFFF"/>
                <w:lang w:eastAsia="en-GB"/>
              </w:rPr>
            </w:pPr>
          </w:p>
        </w:tc>
        <w:tc>
          <w:tcPr>
            <w:tcW w:w="5619" w:type="dxa"/>
            <w:tcBorders>
              <w:left w:val="single" w:color="auto" w:sz="4" w:space="0"/>
            </w:tcBorders>
          </w:tcPr>
          <w:p w:rsidRPr="00CC3C77" w:rsidR="00CC3C77" w:rsidP="0064178E" w:rsidRDefault="00CC3C77" w14:paraId="5C9D99D3" w14:textId="77777777">
            <w:pPr>
              <w:numPr>
                <w:ilvl w:val="0"/>
                <w:numId w:val="48"/>
              </w:numPr>
              <w:contextualSpacing/>
              <w:rPr>
                <w:rFonts w:eastAsia="SimSun" w:cstheme="minorHAnsi"/>
                <w:shd w:val="clear" w:color="auto" w:fill="FFFFFF"/>
                <w:lang w:eastAsia="en-GB"/>
              </w:rPr>
            </w:pPr>
            <w:r w:rsidRPr="00CC3C77">
              <w:rPr>
                <w:rFonts w:eastAsia="SimSun" w:cstheme="minorHAnsi"/>
                <w:shd w:val="clear" w:color="auto" w:fill="FFFFFF"/>
                <w:lang w:eastAsia="en-GB"/>
              </w:rPr>
              <w:t>Chapter 4. Procedures to be taken after ammunition expiration.</w:t>
            </w:r>
          </w:p>
        </w:tc>
      </w:tr>
      <w:tr w:rsidRPr="00CC3C77" w:rsidR="00E84934" w:rsidTr="00CC3C77" w14:paraId="5D81977C" w14:textId="77777777">
        <w:tc>
          <w:tcPr>
            <w:tcW w:w="2625" w:type="dxa"/>
          </w:tcPr>
          <w:p w:rsidRPr="00CC3C77" w:rsidR="00CC3C77" w:rsidP="00CC3C77" w:rsidRDefault="00CC3C77" w14:paraId="4DE31FC5" w14:textId="77777777">
            <w:pPr>
              <w:rPr>
                <w:rFonts w:eastAsia="SimSun" w:cstheme="minorHAnsi"/>
                <w:shd w:val="clear" w:color="auto" w:fill="FFFFFF"/>
                <w:lang w:eastAsia="en-GB"/>
              </w:rPr>
            </w:pPr>
            <w:r w:rsidRPr="00CC3C77">
              <w:rPr>
                <w:rFonts w:eastAsia="SimSun" w:cstheme="minorHAnsi"/>
                <w:shd w:val="clear" w:color="auto" w:fill="FFFFFF"/>
                <w:lang w:eastAsia="en-GB"/>
              </w:rPr>
              <w:t>Levels of Operational Ammunition</w:t>
            </w:r>
          </w:p>
        </w:tc>
        <w:tc>
          <w:tcPr>
            <w:tcW w:w="347" w:type="dxa"/>
            <w:tcBorders>
              <w:right w:val="single" w:color="auto" w:sz="4" w:space="0"/>
            </w:tcBorders>
            <w:shd w:val="clear" w:color="auto" w:fill="F7CAAC"/>
          </w:tcPr>
          <w:p w:rsidRPr="00CC3C77" w:rsidR="00CC3C77" w:rsidP="00CC3C77" w:rsidRDefault="00CC3C77" w14:paraId="1D46B417" w14:textId="77777777">
            <w:pPr>
              <w:rPr>
                <w:rFonts w:eastAsia="SimSun" w:cstheme="minorHAnsi"/>
                <w:shd w:val="clear" w:color="auto" w:fill="FFFFFF"/>
                <w:lang w:eastAsia="en-GB"/>
              </w:rPr>
            </w:pPr>
          </w:p>
        </w:tc>
        <w:tc>
          <w:tcPr>
            <w:tcW w:w="425" w:type="dxa"/>
            <w:tcBorders>
              <w:top w:val="nil"/>
              <w:left w:val="single" w:color="auto" w:sz="4" w:space="0"/>
              <w:bottom w:val="nil"/>
              <w:right w:val="single" w:color="auto" w:sz="4" w:space="0"/>
            </w:tcBorders>
          </w:tcPr>
          <w:p w:rsidRPr="00CC3C77" w:rsidR="00CC3C77" w:rsidP="00CC3C77" w:rsidRDefault="00CC3C77" w14:paraId="3C77A2EF" w14:textId="77777777">
            <w:pPr>
              <w:rPr>
                <w:rFonts w:eastAsia="SimSun" w:cstheme="minorHAnsi"/>
                <w:shd w:val="clear" w:color="auto" w:fill="FFFFFF"/>
                <w:lang w:eastAsia="en-GB"/>
              </w:rPr>
            </w:pPr>
          </w:p>
        </w:tc>
        <w:tc>
          <w:tcPr>
            <w:tcW w:w="5619" w:type="dxa"/>
            <w:tcBorders>
              <w:left w:val="single" w:color="auto" w:sz="4" w:space="0"/>
            </w:tcBorders>
          </w:tcPr>
          <w:p w:rsidRPr="00CC3C77" w:rsidR="00CC3C77" w:rsidP="0064178E" w:rsidRDefault="00CC3C77" w14:paraId="54B276BA" w14:textId="77777777">
            <w:pPr>
              <w:numPr>
                <w:ilvl w:val="0"/>
                <w:numId w:val="48"/>
              </w:numPr>
              <w:contextualSpacing/>
              <w:rPr>
                <w:rFonts w:eastAsia="SimSun" w:cstheme="minorHAnsi"/>
                <w:shd w:val="clear" w:color="auto" w:fill="FFFFFF"/>
                <w:lang w:eastAsia="en-GB"/>
              </w:rPr>
            </w:pPr>
            <w:r w:rsidRPr="00CC3C77">
              <w:rPr>
                <w:rFonts w:eastAsia="SimSun" w:cstheme="minorHAnsi"/>
                <w:shd w:val="clear" w:color="auto" w:fill="FFFFFF"/>
                <w:lang w:eastAsia="en-GB"/>
              </w:rPr>
              <w:t>Chapter 1.</w:t>
            </w:r>
            <w:r w:rsidRPr="00CC3C77">
              <w:rPr>
                <w:rFonts w:eastAsia="Times New Roman" w:cstheme="minorHAnsi"/>
                <w:sz w:val="24"/>
                <w:szCs w:val="24"/>
                <w:lang w:eastAsia="en-GB"/>
              </w:rPr>
              <w:t xml:space="preserve"> P</w:t>
            </w:r>
            <w:r w:rsidRPr="00CC3C77">
              <w:rPr>
                <w:rFonts w:eastAsia="SimSun" w:cstheme="minorHAnsi"/>
                <w:shd w:val="clear" w:color="auto" w:fill="FFFFFF"/>
                <w:lang w:eastAsia="en-GB"/>
              </w:rPr>
              <w:t>rovides common standards for the storage of ammunition and general safety norms and practices based on international regulations and guidance to minimize the risk posed by stockpiles of ammunition.</w:t>
            </w:r>
          </w:p>
        </w:tc>
      </w:tr>
      <w:tr w:rsidRPr="00CC3C77" w:rsidR="00E84934" w:rsidTr="00CC3C77" w14:paraId="744A801E" w14:textId="77777777">
        <w:tc>
          <w:tcPr>
            <w:tcW w:w="2625" w:type="dxa"/>
          </w:tcPr>
          <w:p w:rsidRPr="00CC3C77" w:rsidR="00CC3C77" w:rsidP="00CC3C77" w:rsidRDefault="00CC3C77" w14:paraId="4F9D48B0" w14:textId="77777777">
            <w:pPr>
              <w:rPr>
                <w:rFonts w:eastAsia="SimSun" w:cstheme="minorHAnsi"/>
                <w:shd w:val="clear" w:color="auto" w:fill="FFFFFF"/>
                <w:lang w:eastAsia="en-GB"/>
              </w:rPr>
            </w:pPr>
            <w:r w:rsidRPr="00CC3C77">
              <w:rPr>
                <w:rFonts w:eastAsia="SimSun" w:cstheme="minorHAnsi"/>
                <w:shd w:val="clear" w:color="auto" w:fill="FFFFFF"/>
                <w:lang w:eastAsia="en-GB"/>
              </w:rPr>
              <w:t>Shelf Life of Ammunition</w:t>
            </w:r>
          </w:p>
        </w:tc>
        <w:tc>
          <w:tcPr>
            <w:tcW w:w="347" w:type="dxa"/>
            <w:tcBorders>
              <w:right w:val="single" w:color="auto" w:sz="4" w:space="0"/>
            </w:tcBorders>
            <w:shd w:val="clear" w:color="auto" w:fill="F7CAAC"/>
          </w:tcPr>
          <w:p w:rsidRPr="00CC3C77" w:rsidR="00CC3C77" w:rsidP="00CC3C77" w:rsidRDefault="00CC3C77" w14:paraId="5FFA5D34" w14:textId="77777777">
            <w:pPr>
              <w:rPr>
                <w:rFonts w:eastAsia="SimSun" w:cstheme="minorHAnsi"/>
                <w:shd w:val="clear" w:color="auto" w:fill="FFFFFF"/>
                <w:lang w:eastAsia="en-GB"/>
              </w:rPr>
            </w:pPr>
          </w:p>
        </w:tc>
        <w:tc>
          <w:tcPr>
            <w:tcW w:w="425" w:type="dxa"/>
            <w:tcBorders>
              <w:top w:val="nil"/>
              <w:left w:val="single" w:color="auto" w:sz="4" w:space="0"/>
              <w:bottom w:val="nil"/>
              <w:right w:val="single" w:color="auto" w:sz="4" w:space="0"/>
            </w:tcBorders>
          </w:tcPr>
          <w:p w:rsidRPr="00CC3C77" w:rsidR="00CC3C77" w:rsidP="00CC3C77" w:rsidRDefault="00CC3C77" w14:paraId="22D688DB" w14:textId="77777777">
            <w:pPr>
              <w:rPr>
                <w:rFonts w:eastAsia="SimSun" w:cstheme="minorHAnsi"/>
                <w:shd w:val="clear" w:color="auto" w:fill="FFFFFF"/>
                <w:lang w:eastAsia="en-GB"/>
              </w:rPr>
            </w:pPr>
          </w:p>
        </w:tc>
        <w:tc>
          <w:tcPr>
            <w:tcW w:w="5619" w:type="dxa"/>
            <w:tcBorders>
              <w:left w:val="single" w:color="auto" w:sz="4" w:space="0"/>
            </w:tcBorders>
          </w:tcPr>
          <w:p w:rsidRPr="00CC3C77" w:rsidR="00CC3C77" w:rsidP="0064178E" w:rsidRDefault="00CC3C77" w14:paraId="1B4D01CB" w14:textId="1A02F3D1">
            <w:pPr>
              <w:numPr>
                <w:ilvl w:val="0"/>
                <w:numId w:val="48"/>
              </w:numPr>
              <w:contextualSpacing/>
              <w:rPr>
                <w:rFonts w:eastAsia="SimSun" w:cstheme="minorHAnsi"/>
                <w:shd w:val="clear" w:color="auto" w:fill="FFFFFF"/>
                <w:lang w:eastAsia="en-GB"/>
              </w:rPr>
            </w:pPr>
            <w:r w:rsidRPr="00CC3C77">
              <w:rPr>
                <w:rFonts w:eastAsia="SimSun" w:cstheme="minorHAnsi"/>
                <w:shd w:val="clear" w:color="auto" w:fill="FFFFFF"/>
                <w:lang w:eastAsia="en-GB"/>
              </w:rPr>
              <w:t>N</w:t>
            </w:r>
            <w:r w:rsidRPr="00CC3C77">
              <w:rPr>
                <w:rFonts w:eastAsia="SimSun" w:cstheme="minorHAnsi"/>
                <w:sz w:val="24"/>
                <w:szCs w:val="24"/>
                <w:shd w:val="clear" w:color="auto" w:fill="FFFFFF"/>
                <w:lang w:eastAsia="en-GB"/>
              </w:rPr>
              <w:t xml:space="preserve">ot a </w:t>
            </w:r>
            <w:r w:rsidR="006660A8">
              <w:rPr>
                <w:rFonts w:eastAsia="SimSun" w:cstheme="minorHAnsi"/>
                <w:sz w:val="24"/>
                <w:szCs w:val="24"/>
                <w:shd w:val="clear" w:color="auto" w:fill="FFFFFF"/>
                <w:lang w:eastAsia="en-GB"/>
              </w:rPr>
              <w:t>UN</w:t>
            </w:r>
            <w:r w:rsidRPr="00CC3C77">
              <w:rPr>
                <w:rFonts w:eastAsia="SimSun" w:cstheme="minorHAnsi"/>
                <w:sz w:val="24"/>
                <w:szCs w:val="24"/>
                <w:shd w:val="clear" w:color="auto" w:fill="FFFFFF"/>
                <w:lang w:eastAsia="en-GB"/>
              </w:rPr>
              <w:t>MAM chapter</w:t>
            </w:r>
          </w:p>
        </w:tc>
      </w:tr>
      <w:tr w:rsidRPr="00CC3C77" w:rsidR="00E84934" w:rsidTr="00CC3C77" w14:paraId="5CA70950" w14:textId="77777777">
        <w:tc>
          <w:tcPr>
            <w:tcW w:w="2625" w:type="dxa"/>
          </w:tcPr>
          <w:p w:rsidRPr="00CC3C77" w:rsidR="00CC3C77" w:rsidP="00CC3C77" w:rsidRDefault="00CC3C77" w14:paraId="6921E1A7" w14:textId="77777777">
            <w:pPr>
              <w:rPr>
                <w:rFonts w:eastAsia="SimSun" w:cstheme="minorHAnsi"/>
                <w:shd w:val="clear" w:color="auto" w:fill="FFFFFF"/>
                <w:lang w:eastAsia="en-GB"/>
              </w:rPr>
            </w:pPr>
            <w:r w:rsidRPr="00CC3C77">
              <w:rPr>
                <w:rFonts w:eastAsia="SimSun" w:cstheme="minorHAnsi"/>
                <w:shd w:val="clear" w:color="auto" w:fill="FFFFFF"/>
                <w:lang w:eastAsia="en-GB"/>
              </w:rPr>
              <w:t>Expiration, Replenishment and Disposal.</w:t>
            </w:r>
          </w:p>
        </w:tc>
        <w:tc>
          <w:tcPr>
            <w:tcW w:w="347" w:type="dxa"/>
            <w:tcBorders>
              <w:right w:val="single" w:color="auto" w:sz="4" w:space="0"/>
            </w:tcBorders>
            <w:shd w:val="clear" w:color="auto" w:fill="F7CAAC"/>
          </w:tcPr>
          <w:p w:rsidRPr="00CC3C77" w:rsidR="00CC3C77" w:rsidP="00CC3C77" w:rsidRDefault="00CC3C77" w14:paraId="53DAAD17" w14:textId="77777777">
            <w:pPr>
              <w:rPr>
                <w:rFonts w:eastAsia="SimSun" w:cstheme="minorHAnsi"/>
                <w:shd w:val="clear" w:color="auto" w:fill="FFFFFF"/>
                <w:lang w:eastAsia="en-GB"/>
              </w:rPr>
            </w:pPr>
          </w:p>
        </w:tc>
        <w:tc>
          <w:tcPr>
            <w:tcW w:w="425" w:type="dxa"/>
            <w:tcBorders>
              <w:top w:val="nil"/>
              <w:left w:val="single" w:color="auto" w:sz="4" w:space="0"/>
              <w:bottom w:val="nil"/>
              <w:right w:val="single" w:color="auto" w:sz="4" w:space="0"/>
            </w:tcBorders>
          </w:tcPr>
          <w:p w:rsidRPr="00CC3C77" w:rsidR="00CC3C77" w:rsidP="00CC3C77" w:rsidRDefault="00CC3C77" w14:paraId="072F3B01" w14:textId="77777777">
            <w:pPr>
              <w:rPr>
                <w:rFonts w:eastAsia="SimSun" w:cstheme="minorHAnsi"/>
                <w:shd w:val="clear" w:color="auto" w:fill="FFFFFF"/>
                <w:lang w:eastAsia="en-GB"/>
              </w:rPr>
            </w:pPr>
          </w:p>
        </w:tc>
        <w:tc>
          <w:tcPr>
            <w:tcW w:w="5619" w:type="dxa"/>
            <w:tcBorders>
              <w:left w:val="single" w:color="auto" w:sz="4" w:space="0"/>
            </w:tcBorders>
          </w:tcPr>
          <w:p w:rsidRPr="00CC3C77" w:rsidR="00CC3C77" w:rsidP="0064178E" w:rsidRDefault="00CC3C77" w14:paraId="39F73B34" w14:textId="77777777">
            <w:pPr>
              <w:numPr>
                <w:ilvl w:val="0"/>
                <w:numId w:val="48"/>
              </w:numPr>
              <w:contextualSpacing/>
              <w:rPr>
                <w:rFonts w:eastAsia="SimSun" w:cstheme="minorHAnsi"/>
                <w:shd w:val="clear" w:color="auto" w:fill="FFFFFF"/>
                <w:lang w:eastAsia="en-GB"/>
              </w:rPr>
            </w:pPr>
            <w:r w:rsidRPr="00CC3C77">
              <w:rPr>
                <w:rFonts w:eastAsia="SimSun" w:cstheme="minorHAnsi"/>
                <w:shd w:val="clear" w:color="auto" w:fill="FFFFFF"/>
                <w:lang w:eastAsia="en-GB"/>
              </w:rPr>
              <w:t>Chapter 2. Guidance based on the operational and logistic requirements for each type of unit in a specific peace operation.</w:t>
            </w:r>
          </w:p>
        </w:tc>
      </w:tr>
    </w:tbl>
    <w:p w:rsidR="00CC3C77" w:rsidP="002A7A84" w:rsidRDefault="00CC3C77" w14:paraId="5654F9ED" w14:textId="77777777">
      <w:pPr>
        <w:rPr>
          <w:rFonts w:cstheme="minorHAnsi"/>
        </w:rPr>
      </w:pPr>
    </w:p>
    <w:p w:rsidRPr="009804CE" w:rsidR="002A7A84" w:rsidP="002A7A84" w:rsidRDefault="002A7A84" w14:paraId="2457731D" w14:textId="6B1D1900">
      <w:pPr>
        <w:rPr>
          <w:rFonts w:cstheme="minorHAnsi"/>
        </w:rPr>
      </w:pPr>
      <w:r w:rsidRPr="009804CE">
        <w:rPr>
          <w:rFonts w:cstheme="minorHAnsi"/>
        </w:rPr>
        <w:t>Please write a short 1 sentence answer to each of the following questions:</w:t>
      </w:r>
    </w:p>
    <w:p w:rsidRPr="009804CE" w:rsidR="002A7A84" w:rsidP="002A7A84" w:rsidRDefault="002A7A84" w14:paraId="608809E0" w14:textId="0FB3BF34">
      <w:pPr>
        <w:rPr>
          <w:rFonts w:cstheme="minorHAnsi"/>
        </w:rPr>
      </w:pPr>
      <w:r w:rsidRPr="009804CE">
        <w:rPr>
          <w:rFonts w:cstheme="minorHAnsi"/>
        </w:rPr>
        <w:t xml:space="preserve">Which chapter has information on minimising the risk posed by stockpiles of ammunition? </w:t>
      </w:r>
    </w:p>
    <w:p w:rsidRPr="009804CE" w:rsidR="002A7A84" w:rsidP="002A7A84" w:rsidRDefault="002A7A84" w14:paraId="5421C7C8" w14:textId="7DBAF8D1">
      <w:pPr>
        <w:rPr>
          <w:rFonts w:cstheme="minorHAnsi"/>
        </w:rPr>
      </w:pPr>
      <w:r w:rsidRPr="009804CE">
        <w:rPr>
          <w:rFonts w:cstheme="minorHAnsi"/>
        </w:rPr>
        <w:t>__________________________________________________________________________________________________________________________________________________</w:t>
      </w:r>
    </w:p>
    <w:p w:rsidR="00CC3C77" w:rsidP="002A7A84" w:rsidRDefault="00CC3C77" w14:paraId="78F9E65E" w14:textId="77777777">
      <w:pPr>
        <w:rPr>
          <w:rFonts w:cstheme="minorHAnsi"/>
        </w:rPr>
      </w:pPr>
    </w:p>
    <w:p w:rsidR="007A7889" w:rsidP="00CC3C77" w:rsidRDefault="007A7889" w14:paraId="497B385C" w14:textId="77777777">
      <w:pPr>
        <w:spacing w:after="0" w:line="240" w:lineRule="auto"/>
        <w:rPr>
          <w:rFonts w:eastAsia="Times New Roman" w:cstheme="minorHAnsi"/>
          <w:b/>
          <w:bCs/>
          <w:lang w:val="en-GB" w:eastAsia="en-GB"/>
        </w:rPr>
      </w:pPr>
    </w:p>
    <w:p w:rsidR="007A7889" w:rsidP="00CC3C77" w:rsidRDefault="007A7889" w14:paraId="5AD921D4" w14:textId="77777777">
      <w:pPr>
        <w:spacing w:after="0" w:line="240" w:lineRule="auto"/>
        <w:rPr>
          <w:rFonts w:eastAsia="Times New Roman" w:cstheme="minorHAnsi"/>
          <w:b/>
          <w:bCs/>
          <w:lang w:val="en-GB" w:eastAsia="en-GB"/>
        </w:rPr>
      </w:pPr>
    </w:p>
    <w:p w:rsidRPr="00CC3C77" w:rsidR="00CC3C77" w:rsidP="00CC3C77" w:rsidRDefault="00CC3C77" w14:paraId="5727E9D9" w14:textId="172E0095">
      <w:pPr>
        <w:spacing w:after="0" w:line="240" w:lineRule="auto"/>
        <w:rPr>
          <w:rFonts w:eastAsia="Times New Roman" w:cstheme="minorHAnsi"/>
          <w:b/>
          <w:bCs/>
          <w:lang w:val="en-GB" w:eastAsia="en-GB"/>
        </w:rPr>
      </w:pPr>
      <w:r w:rsidRPr="00CC3C77">
        <w:rPr>
          <w:rFonts w:eastAsia="Times New Roman" w:cstheme="minorHAnsi"/>
          <w:b/>
          <w:bCs/>
          <w:lang w:val="en-GB" w:eastAsia="en-GB"/>
        </w:rPr>
        <w:t>Terms and definition, True o</w:t>
      </w:r>
      <w:r w:rsidRPr="00BB2E30" w:rsidR="007119FF">
        <w:rPr>
          <w:rFonts w:eastAsia="Times New Roman" w:cstheme="minorHAnsi"/>
          <w:b/>
          <w:bCs/>
          <w:lang w:val="en-GB" w:eastAsia="en-GB"/>
        </w:rPr>
        <w:t>r</w:t>
      </w:r>
      <w:r w:rsidRPr="00CC3C77">
        <w:rPr>
          <w:rFonts w:eastAsia="Times New Roman" w:cstheme="minorHAnsi"/>
          <w:b/>
          <w:bCs/>
          <w:lang w:val="en-GB" w:eastAsia="en-GB"/>
        </w:rPr>
        <w:t xml:space="preserve"> false:</w:t>
      </w:r>
    </w:p>
    <w:p w:rsidRPr="00CC3C77" w:rsidR="00CC3C77" w:rsidP="00CC3C77" w:rsidRDefault="00CC3C77" w14:paraId="314306D2" w14:textId="77777777">
      <w:pPr>
        <w:spacing w:after="0" w:line="240" w:lineRule="auto"/>
        <w:rPr>
          <w:rFonts w:eastAsia="Times New Roman" w:cstheme="minorHAnsi"/>
          <w:b/>
          <w:bCs/>
          <w:lang w:val="en-GB" w:eastAsia="en-GB"/>
        </w:rPr>
      </w:pPr>
    </w:p>
    <w:tbl>
      <w:tblPr>
        <w:tblStyle w:val="TableGrid6"/>
        <w:tblW w:w="0" w:type="auto"/>
        <w:tblLook w:val="04A0" w:firstRow="1" w:lastRow="0" w:firstColumn="1" w:lastColumn="0" w:noHBand="0" w:noVBand="1"/>
      </w:tblPr>
      <w:tblGrid>
        <w:gridCol w:w="8075"/>
        <w:gridCol w:w="941"/>
      </w:tblGrid>
      <w:tr w:rsidRPr="00CC3C77" w:rsidR="00BB2E30" w:rsidTr="00CB5018" w14:paraId="290E0F34" w14:textId="77777777">
        <w:tc>
          <w:tcPr>
            <w:tcW w:w="8075" w:type="dxa"/>
          </w:tcPr>
          <w:p w:rsidRPr="00CC3C77" w:rsidR="00CC3C77" w:rsidP="00CC3C77" w:rsidRDefault="00CC3C77" w14:paraId="2E09CA54" w14:textId="21C5B7F2">
            <w:pPr>
              <w:rPr>
                <w:rFonts w:eastAsia="Times New Roman" w:cstheme="minorHAnsi"/>
                <w:lang w:eastAsia="en-GB"/>
              </w:rPr>
            </w:pPr>
            <w:r w:rsidRPr="00CC3C77">
              <w:rPr>
                <w:rFonts w:eastAsia="Times New Roman" w:cstheme="minorHAnsi"/>
                <w:lang w:eastAsia="en-GB"/>
              </w:rPr>
              <w:t>Ammunition Accident is defined as any incident involving ammunition or explosives that results in, or has potential to result in, death or injury to a person(s) and/or damage to equipment and/or property, military or civilian.</w:t>
            </w:r>
          </w:p>
        </w:tc>
        <w:tc>
          <w:tcPr>
            <w:tcW w:w="941" w:type="dxa"/>
          </w:tcPr>
          <w:p w:rsidRPr="00CC3C77" w:rsidR="00CC3C77" w:rsidP="00CC3C77" w:rsidRDefault="00CC3C77" w14:paraId="48A3D68D" w14:textId="77777777">
            <w:pPr>
              <w:rPr>
                <w:rFonts w:eastAsia="Times New Roman" w:cstheme="minorHAnsi"/>
                <w:lang w:eastAsia="en-GB"/>
              </w:rPr>
            </w:pPr>
            <w:r w:rsidRPr="00CC3C77">
              <w:rPr>
                <w:rFonts w:eastAsia="Times New Roman" w:cstheme="minorHAnsi"/>
                <w:lang w:eastAsia="en-GB"/>
              </w:rPr>
              <w:t xml:space="preserve">True </w:t>
            </w:r>
            <w:r w:rsidRPr="00CC3C77">
              <w:rPr>
                <w:rFonts w:ascii="Segoe UI Symbol" w:hAnsi="Segoe UI Symbol" w:eastAsia="Times New Roman" w:cs="Segoe UI Symbol"/>
                <w:lang w:eastAsia="en-GB"/>
              </w:rPr>
              <w:t>☐</w:t>
            </w:r>
          </w:p>
          <w:p w:rsidRPr="00CC3C77" w:rsidR="00CC3C77" w:rsidP="00CC3C77" w:rsidRDefault="00CC3C77" w14:paraId="506AB77D" w14:textId="77777777">
            <w:pPr>
              <w:rPr>
                <w:rFonts w:eastAsia="Times New Roman" w:cstheme="minorHAnsi"/>
                <w:lang w:eastAsia="en-GB"/>
              </w:rPr>
            </w:pPr>
            <w:r w:rsidRPr="00CC3C77">
              <w:rPr>
                <w:rFonts w:eastAsia="Times New Roman" w:cstheme="minorHAnsi"/>
                <w:lang w:eastAsia="en-GB"/>
              </w:rPr>
              <w:t xml:space="preserve">False </w:t>
            </w:r>
            <w:r w:rsidRPr="00CC3C77">
              <w:rPr>
                <w:rFonts w:ascii="Segoe UI Symbol" w:hAnsi="Segoe UI Symbol" w:eastAsia="Times New Roman" w:cs="Segoe UI Symbol"/>
                <w:lang w:eastAsia="en-GB"/>
              </w:rPr>
              <w:t>☐</w:t>
            </w:r>
          </w:p>
        </w:tc>
      </w:tr>
      <w:tr w:rsidRPr="00CC3C77" w:rsidR="00BB2E30" w:rsidTr="00CB5018" w14:paraId="188D8BC9" w14:textId="77777777">
        <w:tc>
          <w:tcPr>
            <w:tcW w:w="8075" w:type="dxa"/>
          </w:tcPr>
          <w:p w:rsidRPr="00CC3C77" w:rsidR="00CC3C77" w:rsidP="00CC3C77" w:rsidRDefault="00CC3C77" w14:paraId="1B69FABC" w14:textId="3192F0E0">
            <w:pPr>
              <w:rPr>
                <w:rFonts w:eastAsia="Times New Roman" w:cstheme="minorHAnsi"/>
                <w:lang w:eastAsia="en-GB"/>
              </w:rPr>
            </w:pPr>
            <w:r w:rsidRPr="00CC3C77">
              <w:rPr>
                <w:rFonts w:eastAsia="Times New Roman" w:cstheme="minorHAnsi"/>
                <w:lang w:eastAsia="en-GB"/>
              </w:rPr>
              <w:t>Hazard division is a grouping identified by a letter which, when referenced to a compatibility table, shows those explosives which may be stored or transported together without significantly increasing the probability of an accident or, for a given quantity, the magnitude of the effects of such an accident. Codes are used to indicate which explosives and compounds may be safely stored together.</w:t>
            </w:r>
          </w:p>
        </w:tc>
        <w:tc>
          <w:tcPr>
            <w:tcW w:w="941" w:type="dxa"/>
          </w:tcPr>
          <w:p w:rsidRPr="00CC3C77" w:rsidR="00CC3C77" w:rsidP="00CC3C77" w:rsidRDefault="00CC3C77" w14:paraId="4BC4C4A7" w14:textId="77777777">
            <w:pPr>
              <w:rPr>
                <w:rFonts w:eastAsia="Times New Roman" w:cstheme="minorHAnsi"/>
                <w:lang w:eastAsia="en-GB"/>
              </w:rPr>
            </w:pPr>
            <w:r w:rsidRPr="00CC3C77">
              <w:rPr>
                <w:rFonts w:eastAsia="Times New Roman" w:cstheme="minorHAnsi"/>
                <w:lang w:eastAsia="en-GB"/>
              </w:rPr>
              <w:t xml:space="preserve">True </w:t>
            </w:r>
            <w:r w:rsidRPr="00CC3C77">
              <w:rPr>
                <w:rFonts w:ascii="Segoe UI Symbol" w:hAnsi="Segoe UI Symbol" w:eastAsia="Times New Roman" w:cs="Segoe UI Symbol"/>
                <w:lang w:eastAsia="en-GB"/>
              </w:rPr>
              <w:t>☐</w:t>
            </w:r>
          </w:p>
          <w:p w:rsidRPr="00CC3C77" w:rsidR="00CC3C77" w:rsidP="00CC3C77" w:rsidRDefault="00CC3C77" w14:paraId="56B92A03" w14:textId="77777777">
            <w:pPr>
              <w:rPr>
                <w:rFonts w:eastAsia="Times New Roman" w:cstheme="minorHAnsi"/>
                <w:lang w:eastAsia="en-GB"/>
              </w:rPr>
            </w:pPr>
            <w:r w:rsidRPr="00CC3C77">
              <w:rPr>
                <w:rFonts w:eastAsia="Times New Roman" w:cstheme="minorHAnsi"/>
                <w:lang w:eastAsia="en-GB"/>
              </w:rPr>
              <w:t xml:space="preserve">False </w:t>
            </w:r>
            <w:r w:rsidRPr="00CC3C77">
              <w:rPr>
                <w:rFonts w:ascii="Segoe UI Symbol" w:hAnsi="Segoe UI Symbol" w:eastAsia="Times New Roman" w:cs="Segoe UI Symbol"/>
                <w:lang w:eastAsia="en-GB"/>
              </w:rPr>
              <w:t>☐</w:t>
            </w:r>
          </w:p>
        </w:tc>
      </w:tr>
      <w:tr w:rsidRPr="00CC3C77" w:rsidR="00BB2E30" w:rsidTr="00CB5018" w14:paraId="405D1545" w14:textId="77777777">
        <w:tc>
          <w:tcPr>
            <w:tcW w:w="8075" w:type="dxa"/>
          </w:tcPr>
          <w:p w:rsidRPr="00CC3C77" w:rsidR="00CC3C77" w:rsidP="00CC3C77" w:rsidRDefault="00CC3C77" w14:paraId="51841C55" w14:textId="6D2F913F">
            <w:pPr>
              <w:rPr>
                <w:rFonts w:eastAsia="Times New Roman" w:cstheme="minorHAnsi"/>
                <w:lang w:eastAsia="en-GB"/>
              </w:rPr>
            </w:pPr>
            <w:r w:rsidRPr="00CC3C77">
              <w:rPr>
                <w:rFonts w:eastAsia="Times New Roman" w:cstheme="minorHAnsi"/>
                <w:lang w:eastAsia="en-GB"/>
              </w:rPr>
              <w:t>Illumination Ammunition is defined as ammunition designed to produce a single source of intense light for illuminating an area. The term includes illumination cartridges, grenades and projectiles, as well as illuminating and target identification bombs.</w:t>
            </w:r>
          </w:p>
        </w:tc>
        <w:tc>
          <w:tcPr>
            <w:tcW w:w="941" w:type="dxa"/>
          </w:tcPr>
          <w:p w:rsidRPr="00CC3C77" w:rsidR="00CC3C77" w:rsidP="00CC3C77" w:rsidRDefault="00CC3C77" w14:paraId="543FCDBB" w14:textId="77777777">
            <w:pPr>
              <w:rPr>
                <w:rFonts w:eastAsia="Times New Roman" w:cstheme="minorHAnsi"/>
                <w:lang w:eastAsia="en-GB"/>
              </w:rPr>
            </w:pPr>
            <w:r w:rsidRPr="00CC3C77">
              <w:rPr>
                <w:rFonts w:eastAsia="Times New Roman" w:cstheme="minorHAnsi"/>
                <w:lang w:eastAsia="en-GB"/>
              </w:rPr>
              <w:t xml:space="preserve">True </w:t>
            </w:r>
            <w:r w:rsidRPr="00CC3C77">
              <w:rPr>
                <w:rFonts w:ascii="Segoe UI Symbol" w:hAnsi="Segoe UI Symbol" w:eastAsia="Times New Roman" w:cs="Segoe UI Symbol"/>
                <w:lang w:eastAsia="en-GB"/>
              </w:rPr>
              <w:t>☐</w:t>
            </w:r>
          </w:p>
          <w:p w:rsidRPr="00CC3C77" w:rsidR="00CC3C77" w:rsidP="00CC3C77" w:rsidRDefault="00CC3C77" w14:paraId="2EC46B82" w14:textId="77777777">
            <w:pPr>
              <w:rPr>
                <w:rFonts w:eastAsia="Times New Roman" w:cstheme="minorHAnsi"/>
                <w:lang w:eastAsia="en-GB"/>
              </w:rPr>
            </w:pPr>
            <w:r w:rsidRPr="00CC3C77">
              <w:rPr>
                <w:rFonts w:eastAsia="Times New Roman" w:cstheme="minorHAnsi"/>
                <w:lang w:eastAsia="en-GB"/>
              </w:rPr>
              <w:t xml:space="preserve">False </w:t>
            </w:r>
            <w:r w:rsidRPr="00CC3C77">
              <w:rPr>
                <w:rFonts w:ascii="Segoe UI Symbol" w:hAnsi="Segoe UI Symbol" w:eastAsia="Times New Roman" w:cs="Segoe UI Symbol"/>
                <w:lang w:eastAsia="en-GB"/>
              </w:rPr>
              <w:t>☐</w:t>
            </w:r>
          </w:p>
        </w:tc>
      </w:tr>
      <w:tr w:rsidRPr="00CC3C77" w:rsidR="00BB2E30" w:rsidTr="00CB5018" w14:paraId="2AC4E2EC" w14:textId="77777777">
        <w:tc>
          <w:tcPr>
            <w:tcW w:w="8075" w:type="dxa"/>
          </w:tcPr>
          <w:p w:rsidRPr="00CC3C77" w:rsidR="00CC3C77" w:rsidP="00CC3C77" w:rsidRDefault="00CC3C77" w14:paraId="4E05D700" w14:textId="77777777">
            <w:pPr>
              <w:rPr>
                <w:rFonts w:eastAsia="Times New Roman" w:cstheme="minorHAnsi"/>
                <w:lang w:eastAsia="en-GB"/>
              </w:rPr>
            </w:pPr>
            <w:r w:rsidRPr="00CC3C77">
              <w:rPr>
                <w:rFonts w:eastAsia="Times New Roman" w:cstheme="minorHAnsi"/>
                <w:lang w:eastAsia="en-GB"/>
              </w:rPr>
              <w:t>Hazard Class is the United Nations system of twelve classes for identifying dangerous goods. Class 1 identifies explosives.</w:t>
            </w:r>
          </w:p>
        </w:tc>
        <w:tc>
          <w:tcPr>
            <w:tcW w:w="941" w:type="dxa"/>
          </w:tcPr>
          <w:p w:rsidRPr="00CC3C77" w:rsidR="00CC3C77" w:rsidP="00CC3C77" w:rsidRDefault="00CC3C77" w14:paraId="5115FA29" w14:textId="77777777">
            <w:pPr>
              <w:rPr>
                <w:rFonts w:eastAsia="Times New Roman" w:cstheme="minorHAnsi"/>
                <w:lang w:eastAsia="en-GB"/>
              </w:rPr>
            </w:pPr>
            <w:r w:rsidRPr="00CC3C77">
              <w:rPr>
                <w:rFonts w:eastAsia="Times New Roman" w:cstheme="minorHAnsi"/>
                <w:lang w:eastAsia="en-GB"/>
              </w:rPr>
              <w:t xml:space="preserve">True </w:t>
            </w:r>
            <w:r w:rsidRPr="00CC3C77">
              <w:rPr>
                <w:rFonts w:ascii="Segoe UI Symbol" w:hAnsi="Segoe UI Symbol" w:eastAsia="Times New Roman" w:cs="Segoe UI Symbol"/>
                <w:lang w:eastAsia="en-GB"/>
              </w:rPr>
              <w:t>☐</w:t>
            </w:r>
          </w:p>
          <w:p w:rsidRPr="00CC3C77" w:rsidR="00CC3C77" w:rsidP="00CC3C77" w:rsidRDefault="00CC3C77" w14:paraId="532AC498" w14:textId="77777777">
            <w:pPr>
              <w:rPr>
                <w:rFonts w:eastAsia="Times New Roman" w:cstheme="minorHAnsi"/>
                <w:lang w:eastAsia="en-GB"/>
              </w:rPr>
            </w:pPr>
            <w:r w:rsidRPr="00CC3C77">
              <w:rPr>
                <w:rFonts w:eastAsia="Times New Roman" w:cstheme="minorHAnsi"/>
                <w:lang w:eastAsia="en-GB"/>
              </w:rPr>
              <w:t xml:space="preserve">False </w:t>
            </w:r>
            <w:r w:rsidRPr="00CC3C77">
              <w:rPr>
                <w:rFonts w:ascii="Segoe UI Symbol" w:hAnsi="Segoe UI Symbol" w:eastAsia="Times New Roman" w:cs="Segoe UI Symbol"/>
                <w:lang w:eastAsia="en-GB"/>
              </w:rPr>
              <w:t>☐</w:t>
            </w:r>
          </w:p>
        </w:tc>
      </w:tr>
      <w:tr w:rsidRPr="00CC3C77" w:rsidR="00BB2E30" w:rsidTr="00CB5018" w14:paraId="185AEC36" w14:textId="77777777">
        <w:tc>
          <w:tcPr>
            <w:tcW w:w="8075" w:type="dxa"/>
          </w:tcPr>
          <w:p w:rsidRPr="00CC3C77" w:rsidR="00CC3C77" w:rsidP="00CC3C77" w:rsidRDefault="00CC3C77" w14:paraId="5E423A32" w14:textId="77777777">
            <w:pPr>
              <w:rPr>
                <w:rFonts w:eastAsia="Times New Roman" w:cstheme="minorHAnsi"/>
                <w:lang w:eastAsia="en-GB"/>
              </w:rPr>
            </w:pPr>
            <w:r w:rsidRPr="00CC3C77">
              <w:rPr>
                <w:rFonts w:eastAsia="Times New Roman" w:cstheme="minorHAnsi"/>
                <w:lang w:eastAsia="en-GB"/>
              </w:rPr>
              <w:t>Inhabited Building is a building or structure not occupied in whole or in part by people (usually civilian). Used synonymously with non-occupied building.</w:t>
            </w:r>
          </w:p>
        </w:tc>
        <w:tc>
          <w:tcPr>
            <w:tcW w:w="941" w:type="dxa"/>
          </w:tcPr>
          <w:p w:rsidRPr="00CC3C77" w:rsidR="00CC3C77" w:rsidP="00CC3C77" w:rsidRDefault="00CC3C77" w14:paraId="2DBF6E6D" w14:textId="77777777">
            <w:pPr>
              <w:rPr>
                <w:rFonts w:eastAsia="Times New Roman" w:cstheme="minorHAnsi"/>
                <w:lang w:eastAsia="en-GB"/>
              </w:rPr>
            </w:pPr>
            <w:r w:rsidRPr="00CC3C77">
              <w:rPr>
                <w:rFonts w:eastAsia="Times New Roman" w:cstheme="minorHAnsi"/>
                <w:lang w:eastAsia="en-GB"/>
              </w:rPr>
              <w:t xml:space="preserve">True </w:t>
            </w:r>
            <w:r w:rsidRPr="00CC3C77">
              <w:rPr>
                <w:rFonts w:ascii="Segoe UI Symbol" w:hAnsi="Segoe UI Symbol" w:eastAsia="Times New Roman" w:cs="Segoe UI Symbol"/>
                <w:lang w:eastAsia="en-GB"/>
              </w:rPr>
              <w:t>☐</w:t>
            </w:r>
          </w:p>
          <w:p w:rsidRPr="00CC3C77" w:rsidR="00CC3C77" w:rsidP="00CC3C77" w:rsidRDefault="00CC3C77" w14:paraId="23FC1268" w14:textId="77777777">
            <w:pPr>
              <w:rPr>
                <w:rFonts w:eastAsia="Times New Roman" w:cstheme="minorHAnsi"/>
                <w:lang w:eastAsia="en-GB"/>
              </w:rPr>
            </w:pPr>
            <w:r w:rsidRPr="00CC3C77">
              <w:rPr>
                <w:rFonts w:eastAsia="Times New Roman" w:cstheme="minorHAnsi"/>
                <w:lang w:eastAsia="en-GB"/>
              </w:rPr>
              <w:t xml:space="preserve">False </w:t>
            </w:r>
            <w:r w:rsidRPr="00CC3C77">
              <w:rPr>
                <w:rFonts w:ascii="Segoe UI Symbol" w:hAnsi="Segoe UI Symbol" w:eastAsia="Times New Roman" w:cs="Segoe UI Symbol"/>
                <w:lang w:eastAsia="en-GB"/>
              </w:rPr>
              <w:t>☐</w:t>
            </w:r>
          </w:p>
        </w:tc>
      </w:tr>
      <w:tr w:rsidRPr="00CC3C77" w:rsidR="00BB2E30" w:rsidTr="00CB5018" w14:paraId="65F83B32" w14:textId="77777777">
        <w:tc>
          <w:tcPr>
            <w:tcW w:w="8075" w:type="dxa"/>
          </w:tcPr>
          <w:p w:rsidRPr="00CC3C77" w:rsidR="00CC3C77" w:rsidP="00CC3C77" w:rsidRDefault="00CC3C77" w14:paraId="73249195" w14:textId="77777777">
            <w:pPr>
              <w:rPr>
                <w:rFonts w:eastAsia="Times New Roman" w:cstheme="minorHAnsi"/>
                <w:lang w:eastAsia="en-GB"/>
              </w:rPr>
            </w:pPr>
            <w:r w:rsidRPr="00CC3C77">
              <w:rPr>
                <w:rFonts w:eastAsia="Times New Roman" w:cstheme="minorHAnsi"/>
                <w:lang w:eastAsia="en-GB"/>
              </w:rPr>
              <w:t>High explosives can be ignited to produce light, smoke or noise.</w:t>
            </w:r>
          </w:p>
        </w:tc>
        <w:tc>
          <w:tcPr>
            <w:tcW w:w="941" w:type="dxa"/>
          </w:tcPr>
          <w:p w:rsidRPr="00CC3C77" w:rsidR="00CC3C77" w:rsidP="00CC3C77" w:rsidRDefault="00CC3C77" w14:paraId="5CF1E349" w14:textId="77777777">
            <w:pPr>
              <w:rPr>
                <w:rFonts w:eastAsia="Times New Roman" w:cstheme="minorHAnsi"/>
                <w:lang w:eastAsia="en-GB"/>
              </w:rPr>
            </w:pPr>
            <w:r w:rsidRPr="00CC3C77">
              <w:rPr>
                <w:rFonts w:eastAsia="Times New Roman" w:cstheme="minorHAnsi"/>
                <w:lang w:eastAsia="en-GB"/>
              </w:rPr>
              <w:t xml:space="preserve">True </w:t>
            </w:r>
            <w:r w:rsidRPr="00CC3C77">
              <w:rPr>
                <w:rFonts w:ascii="Segoe UI Symbol" w:hAnsi="Segoe UI Symbol" w:eastAsia="Times New Roman" w:cs="Segoe UI Symbol"/>
                <w:lang w:eastAsia="en-GB"/>
              </w:rPr>
              <w:t>☐</w:t>
            </w:r>
          </w:p>
          <w:p w:rsidRPr="00CC3C77" w:rsidR="00CC3C77" w:rsidP="00CC3C77" w:rsidRDefault="00CC3C77" w14:paraId="46A93F8F" w14:textId="77777777">
            <w:pPr>
              <w:rPr>
                <w:rFonts w:eastAsia="Times New Roman" w:cstheme="minorHAnsi"/>
                <w:lang w:eastAsia="en-GB"/>
              </w:rPr>
            </w:pPr>
            <w:r w:rsidRPr="00CC3C77">
              <w:rPr>
                <w:rFonts w:eastAsia="Times New Roman" w:cstheme="minorHAnsi"/>
                <w:lang w:eastAsia="en-GB"/>
              </w:rPr>
              <w:t xml:space="preserve">False </w:t>
            </w:r>
            <w:r w:rsidRPr="00CC3C77">
              <w:rPr>
                <w:rFonts w:ascii="Segoe UI Symbol" w:hAnsi="Segoe UI Symbol" w:eastAsia="Times New Roman" w:cs="Segoe UI Symbol"/>
                <w:lang w:eastAsia="en-GB"/>
              </w:rPr>
              <w:t>☐</w:t>
            </w:r>
          </w:p>
        </w:tc>
      </w:tr>
      <w:tr w:rsidRPr="00CC3C77" w:rsidR="00BB2E30" w:rsidTr="00CB5018" w14:paraId="524F2686" w14:textId="77777777">
        <w:tc>
          <w:tcPr>
            <w:tcW w:w="8075" w:type="dxa"/>
          </w:tcPr>
          <w:p w:rsidRPr="00CC3C77" w:rsidR="00CC3C77" w:rsidP="00CC3C77" w:rsidRDefault="00CC3C77" w14:paraId="5237DD88" w14:textId="523D1448">
            <w:pPr>
              <w:rPr>
                <w:rFonts w:eastAsia="Times New Roman" w:cstheme="minorHAnsi"/>
                <w:lang w:eastAsia="en-GB"/>
              </w:rPr>
            </w:pPr>
            <w:r w:rsidRPr="00CC3C77">
              <w:rPr>
                <w:rFonts w:eastAsia="Times New Roman" w:cstheme="minorHAnsi"/>
                <w:lang w:eastAsia="en-GB"/>
              </w:rPr>
              <w:t>Safeguarding is the result of measures taken to prevent entry by unauthorized persons into explosive storage areas, theft of explosive ordnance and acts of malfeasance, such as sabotage.</w:t>
            </w:r>
          </w:p>
        </w:tc>
        <w:tc>
          <w:tcPr>
            <w:tcW w:w="941" w:type="dxa"/>
          </w:tcPr>
          <w:p w:rsidRPr="00CC3C77" w:rsidR="00CC3C77" w:rsidP="00CC3C77" w:rsidRDefault="00CC3C77" w14:paraId="443A7DF4" w14:textId="77777777">
            <w:pPr>
              <w:rPr>
                <w:rFonts w:eastAsia="Times New Roman" w:cstheme="minorHAnsi"/>
                <w:lang w:eastAsia="en-GB"/>
              </w:rPr>
            </w:pPr>
            <w:r w:rsidRPr="00CC3C77">
              <w:rPr>
                <w:rFonts w:eastAsia="Times New Roman" w:cstheme="minorHAnsi"/>
                <w:lang w:eastAsia="en-GB"/>
              </w:rPr>
              <w:t xml:space="preserve">True </w:t>
            </w:r>
            <w:r w:rsidRPr="00CC3C77">
              <w:rPr>
                <w:rFonts w:ascii="Segoe UI Symbol" w:hAnsi="Segoe UI Symbol" w:eastAsia="Times New Roman" w:cs="Segoe UI Symbol"/>
                <w:lang w:eastAsia="en-GB"/>
              </w:rPr>
              <w:t>☐</w:t>
            </w:r>
          </w:p>
          <w:p w:rsidRPr="00CC3C77" w:rsidR="00CC3C77" w:rsidP="00CC3C77" w:rsidRDefault="00CC3C77" w14:paraId="12FEC16D" w14:textId="77777777">
            <w:pPr>
              <w:rPr>
                <w:rFonts w:eastAsia="Times New Roman" w:cstheme="minorHAnsi"/>
                <w:lang w:eastAsia="en-GB"/>
              </w:rPr>
            </w:pPr>
            <w:r w:rsidRPr="00CC3C77">
              <w:rPr>
                <w:rFonts w:eastAsia="Times New Roman" w:cstheme="minorHAnsi"/>
                <w:lang w:eastAsia="en-GB"/>
              </w:rPr>
              <w:t xml:space="preserve">False </w:t>
            </w:r>
            <w:r w:rsidRPr="00CC3C77">
              <w:rPr>
                <w:rFonts w:ascii="Segoe UI Symbol" w:hAnsi="Segoe UI Symbol" w:eastAsia="Times New Roman" w:cs="Segoe UI Symbol"/>
                <w:lang w:eastAsia="en-GB"/>
              </w:rPr>
              <w:t>☐</w:t>
            </w:r>
          </w:p>
        </w:tc>
      </w:tr>
      <w:tr w:rsidRPr="00CC3C77" w:rsidR="00BB2E30" w:rsidTr="00CB5018" w14:paraId="66E9156C" w14:textId="77777777">
        <w:tc>
          <w:tcPr>
            <w:tcW w:w="8075" w:type="dxa"/>
          </w:tcPr>
          <w:p w:rsidRPr="00CC3C77" w:rsidR="00CC3C77" w:rsidP="00CC3C77" w:rsidRDefault="00CC3C77" w14:paraId="4185B7CC" w14:textId="77777777">
            <w:pPr>
              <w:rPr>
                <w:rFonts w:eastAsia="Times New Roman" w:cstheme="minorHAnsi"/>
                <w:lang w:eastAsia="en-GB"/>
              </w:rPr>
            </w:pPr>
            <w:r w:rsidRPr="00CC3C77">
              <w:rPr>
                <w:rFonts w:eastAsia="Times New Roman" w:cstheme="minorHAnsi"/>
                <w:lang w:eastAsia="en-GB"/>
              </w:rPr>
              <w:t>A magazine is an approved box, cylinder, metal liner or receptacle that is designed to contain explosive articles or explosives substances. It normally forms part of an ammunition container assembly.</w:t>
            </w:r>
          </w:p>
        </w:tc>
        <w:tc>
          <w:tcPr>
            <w:tcW w:w="941" w:type="dxa"/>
          </w:tcPr>
          <w:p w:rsidRPr="00CC3C77" w:rsidR="00CC3C77" w:rsidP="00CC3C77" w:rsidRDefault="00CC3C77" w14:paraId="41E8F423" w14:textId="77777777">
            <w:pPr>
              <w:rPr>
                <w:rFonts w:eastAsia="Times New Roman" w:cstheme="minorHAnsi"/>
                <w:lang w:eastAsia="en-GB"/>
              </w:rPr>
            </w:pPr>
            <w:r w:rsidRPr="00CC3C77">
              <w:rPr>
                <w:rFonts w:eastAsia="Times New Roman" w:cstheme="minorHAnsi"/>
                <w:lang w:eastAsia="en-GB"/>
              </w:rPr>
              <w:t xml:space="preserve">True </w:t>
            </w:r>
            <w:r w:rsidRPr="00CC3C77">
              <w:rPr>
                <w:rFonts w:ascii="Segoe UI Symbol" w:hAnsi="Segoe UI Symbol" w:eastAsia="Times New Roman" w:cs="Segoe UI Symbol"/>
                <w:lang w:eastAsia="en-GB"/>
              </w:rPr>
              <w:t>☐</w:t>
            </w:r>
          </w:p>
          <w:p w:rsidRPr="00CC3C77" w:rsidR="00CC3C77" w:rsidP="00CC3C77" w:rsidRDefault="00CC3C77" w14:paraId="20EAB331" w14:textId="77777777">
            <w:pPr>
              <w:rPr>
                <w:rFonts w:eastAsia="Times New Roman" w:cstheme="minorHAnsi"/>
                <w:lang w:eastAsia="en-GB"/>
              </w:rPr>
            </w:pPr>
            <w:r w:rsidRPr="00CC3C77">
              <w:rPr>
                <w:rFonts w:eastAsia="Times New Roman" w:cstheme="minorHAnsi"/>
                <w:lang w:eastAsia="en-GB"/>
              </w:rPr>
              <w:t xml:space="preserve">False </w:t>
            </w:r>
            <w:r w:rsidRPr="00CC3C77">
              <w:rPr>
                <w:rFonts w:ascii="Segoe UI Symbol" w:hAnsi="Segoe UI Symbol" w:eastAsia="Times New Roman" w:cs="Segoe UI Symbol"/>
                <w:lang w:eastAsia="en-GB"/>
              </w:rPr>
              <w:t>☐</w:t>
            </w:r>
          </w:p>
        </w:tc>
      </w:tr>
      <w:tr w:rsidRPr="00CC3C77" w:rsidR="00BB2E30" w:rsidTr="00CB5018" w14:paraId="5BBA07AA" w14:textId="77777777">
        <w:tc>
          <w:tcPr>
            <w:tcW w:w="8075" w:type="dxa"/>
          </w:tcPr>
          <w:p w:rsidRPr="00CC3C77" w:rsidR="00CC3C77" w:rsidP="00CC3C77" w:rsidRDefault="00CC3C77" w14:paraId="5E0C3780" w14:textId="0C9C9D54">
            <w:pPr>
              <w:rPr>
                <w:rFonts w:eastAsia="Times New Roman" w:cstheme="minorHAnsi"/>
                <w:lang w:eastAsia="en-GB"/>
              </w:rPr>
            </w:pPr>
            <w:r w:rsidRPr="00CC3C77">
              <w:rPr>
                <w:rFonts w:eastAsia="Times New Roman" w:cstheme="minorHAnsi"/>
                <w:lang w:eastAsia="en-GB"/>
              </w:rPr>
              <w:t>Security checks are a systematic method of evaluating the properties, characteristics and performance capabilities of ammunition throughout its life cycle in order to assess the reliability, safety and operational effectiveness of stocks and to provide data in support of life reassessment.</w:t>
            </w:r>
          </w:p>
        </w:tc>
        <w:tc>
          <w:tcPr>
            <w:tcW w:w="941" w:type="dxa"/>
          </w:tcPr>
          <w:p w:rsidRPr="00CC3C77" w:rsidR="00CC3C77" w:rsidP="00CC3C77" w:rsidRDefault="00CC3C77" w14:paraId="15BA212A" w14:textId="77777777">
            <w:pPr>
              <w:rPr>
                <w:rFonts w:eastAsia="Times New Roman" w:cstheme="minorHAnsi"/>
                <w:lang w:eastAsia="en-GB"/>
              </w:rPr>
            </w:pPr>
            <w:r w:rsidRPr="00CC3C77">
              <w:rPr>
                <w:rFonts w:eastAsia="Times New Roman" w:cstheme="minorHAnsi"/>
                <w:lang w:eastAsia="en-GB"/>
              </w:rPr>
              <w:t xml:space="preserve">True </w:t>
            </w:r>
            <w:r w:rsidRPr="00CC3C77">
              <w:rPr>
                <w:rFonts w:ascii="Segoe UI Symbol" w:hAnsi="Segoe UI Symbol" w:eastAsia="Times New Roman" w:cs="Segoe UI Symbol"/>
                <w:lang w:eastAsia="en-GB"/>
              </w:rPr>
              <w:t>☐</w:t>
            </w:r>
          </w:p>
          <w:p w:rsidRPr="00CC3C77" w:rsidR="00CC3C77" w:rsidP="00CC3C77" w:rsidRDefault="00CC3C77" w14:paraId="2096FECF" w14:textId="77777777">
            <w:pPr>
              <w:rPr>
                <w:rFonts w:eastAsia="Times New Roman" w:cstheme="minorHAnsi"/>
                <w:lang w:eastAsia="en-GB"/>
              </w:rPr>
            </w:pPr>
            <w:r w:rsidRPr="00CC3C77">
              <w:rPr>
                <w:rFonts w:eastAsia="Times New Roman" w:cstheme="minorHAnsi"/>
                <w:lang w:eastAsia="en-GB"/>
              </w:rPr>
              <w:t xml:space="preserve">False </w:t>
            </w:r>
            <w:r w:rsidRPr="00CC3C77">
              <w:rPr>
                <w:rFonts w:ascii="Segoe UI Symbol" w:hAnsi="Segoe UI Symbol" w:eastAsia="Times New Roman" w:cs="Segoe UI Symbol"/>
                <w:lang w:eastAsia="en-GB"/>
              </w:rPr>
              <w:t>☐</w:t>
            </w:r>
          </w:p>
        </w:tc>
      </w:tr>
      <w:tr w:rsidRPr="00CC3C77" w:rsidR="00BB2E30" w:rsidTr="00CB5018" w14:paraId="561923F0" w14:textId="77777777">
        <w:tc>
          <w:tcPr>
            <w:tcW w:w="8075" w:type="dxa"/>
          </w:tcPr>
          <w:p w:rsidRPr="00CC3C77" w:rsidR="00CC3C77" w:rsidP="00CC3C77" w:rsidRDefault="00CC3C77" w14:paraId="40F7DE96" w14:textId="6F4C4880">
            <w:pPr>
              <w:rPr>
                <w:rFonts w:eastAsia="Times New Roman" w:cstheme="minorHAnsi"/>
                <w:lang w:eastAsia="en-GB"/>
              </w:rPr>
            </w:pPr>
            <w:r w:rsidRPr="00CC3C77">
              <w:rPr>
                <w:rFonts w:eastAsia="Times New Roman" w:cstheme="minorHAnsi"/>
                <w:lang w:eastAsia="en-GB"/>
              </w:rPr>
              <w:t>Potential Exposed Site (PES) is the location of a quantity of explosives that will create a blast, fragment, thermal or debris hazard in the event of an explosion of its content.</w:t>
            </w:r>
          </w:p>
        </w:tc>
        <w:tc>
          <w:tcPr>
            <w:tcW w:w="941" w:type="dxa"/>
          </w:tcPr>
          <w:p w:rsidRPr="00CC3C77" w:rsidR="00CC3C77" w:rsidP="00CC3C77" w:rsidRDefault="00CC3C77" w14:paraId="0022F551" w14:textId="77777777">
            <w:pPr>
              <w:rPr>
                <w:rFonts w:eastAsia="Times New Roman" w:cstheme="minorHAnsi"/>
                <w:lang w:eastAsia="en-GB"/>
              </w:rPr>
            </w:pPr>
            <w:r w:rsidRPr="00CC3C77">
              <w:rPr>
                <w:rFonts w:eastAsia="Times New Roman" w:cstheme="minorHAnsi"/>
                <w:lang w:eastAsia="en-GB"/>
              </w:rPr>
              <w:t xml:space="preserve">True </w:t>
            </w:r>
            <w:r w:rsidRPr="00CC3C77">
              <w:rPr>
                <w:rFonts w:ascii="Segoe UI Symbol" w:hAnsi="Segoe UI Symbol" w:eastAsia="Times New Roman" w:cs="Segoe UI Symbol"/>
                <w:lang w:eastAsia="en-GB"/>
              </w:rPr>
              <w:t>☐</w:t>
            </w:r>
          </w:p>
          <w:p w:rsidRPr="00CC3C77" w:rsidR="00CC3C77" w:rsidP="00CC3C77" w:rsidRDefault="00CC3C77" w14:paraId="5829C937" w14:textId="77777777">
            <w:pPr>
              <w:rPr>
                <w:rFonts w:eastAsia="Times New Roman" w:cstheme="minorHAnsi"/>
                <w:lang w:eastAsia="en-GB"/>
              </w:rPr>
            </w:pPr>
            <w:r w:rsidRPr="00CC3C77">
              <w:rPr>
                <w:rFonts w:eastAsia="Times New Roman" w:cstheme="minorHAnsi"/>
                <w:lang w:eastAsia="en-GB"/>
              </w:rPr>
              <w:t xml:space="preserve">False </w:t>
            </w:r>
            <w:r w:rsidRPr="00CC3C77">
              <w:rPr>
                <w:rFonts w:ascii="Segoe UI Symbol" w:hAnsi="Segoe UI Symbol" w:eastAsia="Times New Roman" w:cs="Segoe UI Symbol"/>
                <w:lang w:eastAsia="en-GB"/>
              </w:rPr>
              <w:t>☐</w:t>
            </w:r>
          </w:p>
        </w:tc>
      </w:tr>
    </w:tbl>
    <w:p w:rsidRPr="00CC3C77" w:rsidR="00CC3C77" w:rsidP="00BB2E30" w:rsidRDefault="00CC3C77" w14:paraId="0185121E" w14:textId="77777777">
      <w:pPr>
        <w:spacing w:after="0" w:line="240" w:lineRule="auto"/>
        <w:rPr>
          <w:rFonts w:ascii="Arial" w:hAnsi="Arial" w:eastAsia="SimSun" w:cs="Arial"/>
          <w:shd w:val="clear" w:color="auto" w:fill="FFFFFF"/>
          <w:lang w:val="en-GB" w:eastAsia="en-GB"/>
        </w:rPr>
      </w:pPr>
    </w:p>
    <w:p w:rsidRPr="00CC3C77" w:rsidR="00CC3C77" w:rsidP="00CC3C77" w:rsidRDefault="00C004FA" w14:paraId="6CA5921A" w14:textId="31EDEE3A">
      <w:pPr>
        <w:spacing w:after="0" w:line="240" w:lineRule="auto"/>
        <w:rPr>
          <w:rFonts w:eastAsia="SimSun" w:cstheme="minorHAnsi"/>
          <w:shd w:val="clear" w:color="auto" w:fill="FFFFFF"/>
          <w:lang w:val="en-GB" w:eastAsia="en-GB"/>
        </w:rPr>
      </w:pPr>
      <w:r w:rsidRPr="00BB2E30">
        <w:rPr>
          <w:rFonts w:eastAsia="SimSun" w:cstheme="minorHAnsi"/>
          <w:shd w:val="clear" w:color="auto" w:fill="FFFFFF"/>
          <w:lang w:val="en-GB" w:eastAsia="en-GB"/>
        </w:rPr>
        <w:t>What are suitable considerations for f</w:t>
      </w:r>
      <w:r w:rsidRPr="00CC3C77" w:rsidR="00CC3C77">
        <w:rPr>
          <w:rFonts w:eastAsia="SimSun" w:cstheme="minorHAnsi"/>
          <w:shd w:val="clear" w:color="auto" w:fill="FFFFFF"/>
          <w:lang w:val="en-GB" w:eastAsia="en-GB"/>
        </w:rPr>
        <w:t xml:space="preserve">ixing the </w:t>
      </w:r>
      <w:r w:rsidRPr="00BB2E30">
        <w:rPr>
          <w:rFonts w:eastAsia="SimSun" w:cstheme="minorHAnsi"/>
          <w:shd w:val="clear" w:color="auto" w:fill="FFFFFF"/>
          <w:lang w:val="en-GB" w:eastAsia="en-GB"/>
        </w:rPr>
        <w:t>u</w:t>
      </w:r>
      <w:r w:rsidRPr="00CC3C77" w:rsidR="00CC3C77">
        <w:rPr>
          <w:rFonts w:eastAsia="SimSun" w:cstheme="minorHAnsi"/>
          <w:shd w:val="clear" w:color="auto" w:fill="FFFFFF"/>
          <w:lang w:val="en-GB" w:eastAsia="en-GB"/>
        </w:rPr>
        <w:t xml:space="preserve">pper </w:t>
      </w:r>
      <w:r w:rsidRPr="00BB2E30">
        <w:rPr>
          <w:rFonts w:eastAsia="SimSun" w:cstheme="minorHAnsi"/>
          <w:shd w:val="clear" w:color="auto" w:fill="FFFFFF"/>
          <w:lang w:val="en-GB" w:eastAsia="en-GB"/>
        </w:rPr>
        <w:t>a</w:t>
      </w:r>
      <w:r w:rsidRPr="00CC3C77" w:rsidR="00CC3C77">
        <w:rPr>
          <w:rFonts w:eastAsia="SimSun" w:cstheme="minorHAnsi"/>
          <w:shd w:val="clear" w:color="auto" w:fill="FFFFFF"/>
          <w:lang w:val="en-GB" w:eastAsia="en-GB"/>
        </w:rPr>
        <w:t xml:space="preserve">ge </w:t>
      </w:r>
      <w:r w:rsidRPr="00BB2E30">
        <w:rPr>
          <w:rFonts w:eastAsia="SimSun" w:cstheme="minorHAnsi"/>
          <w:shd w:val="clear" w:color="auto" w:fill="FFFFFF"/>
          <w:lang w:val="en-GB" w:eastAsia="en-GB"/>
        </w:rPr>
        <w:t>l</w:t>
      </w:r>
      <w:r w:rsidRPr="00CC3C77" w:rsidR="00CC3C77">
        <w:rPr>
          <w:rFonts w:eastAsia="SimSun" w:cstheme="minorHAnsi"/>
          <w:shd w:val="clear" w:color="auto" w:fill="FFFFFF"/>
          <w:lang w:val="en-GB" w:eastAsia="en-GB"/>
        </w:rPr>
        <w:t>imit of ammunition being deployed:</w:t>
      </w:r>
    </w:p>
    <w:p w:rsidRPr="00CC3C77" w:rsidR="00CC3C77" w:rsidP="00CC3C77" w:rsidRDefault="00CC3C77" w14:paraId="26E2D7C9" w14:textId="77777777">
      <w:pPr>
        <w:spacing w:after="0" w:line="240" w:lineRule="auto"/>
        <w:rPr>
          <w:rFonts w:eastAsia="SimSun" w:cstheme="minorHAnsi"/>
          <w:shd w:val="clear" w:color="auto" w:fill="FFFFFF"/>
          <w:lang w:val="en-GB" w:eastAsia="en-GB"/>
        </w:rPr>
      </w:pPr>
    </w:p>
    <w:p w:rsidRPr="00CC3C77" w:rsidR="00CC3C77" w:rsidP="0064178E" w:rsidRDefault="00C004FA" w14:paraId="677CFE47" w14:textId="1BF0404D">
      <w:pPr>
        <w:numPr>
          <w:ilvl w:val="0"/>
          <w:numId w:val="50"/>
        </w:numPr>
        <w:spacing w:after="0" w:line="240" w:lineRule="auto"/>
        <w:contextualSpacing/>
        <w:rPr>
          <w:rFonts w:eastAsia="SimSun" w:cstheme="minorHAnsi"/>
          <w:shd w:val="clear" w:color="auto" w:fill="FFFFFF"/>
          <w:lang w:val="en-GB" w:eastAsia="en-GB"/>
        </w:rPr>
      </w:pPr>
      <w:bookmarkStart w:name="_Hlk113370892" w:id="1"/>
      <w:r w:rsidRPr="00C004FA">
        <w:rPr>
          <w:rFonts w:eastAsia="SimSun" w:cstheme="minorHAnsi"/>
          <w:shd w:val="clear" w:color="auto" w:fill="FFFFFF"/>
          <w:lang w:val="en-GB" w:eastAsia="en-GB"/>
        </w:rPr>
        <w:t>To help r</w:t>
      </w:r>
      <w:r w:rsidRPr="00CC3C77" w:rsidR="00CC3C77">
        <w:rPr>
          <w:rFonts w:eastAsia="SimSun" w:cstheme="minorHAnsi"/>
          <w:shd w:val="clear" w:color="auto" w:fill="FFFFFF"/>
          <w:lang w:val="en-GB" w:eastAsia="en-GB"/>
        </w:rPr>
        <w:t>etains its value</w:t>
      </w:r>
    </w:p>
    <w:p w:rsidRPr="00CC3C77" w:rsidR="00CC3C77" w:rsidP="0064178E" w:rsidRDefault="00C004FA" w14:paraId="4133D5D7" w14:textId="59D79993">
      <w:pPr>
        <w:numPr>
          <w:ilvl w:val="0"/>
          <w:numId w:val="50"/>
        </w:numPr>
        <w:spacing w:after="0" w:line="240" w:lineRule="auto"/>
        <w:contextualSpacing/>
        <w:rPr>
          <w:rFonts w:eastAsia="SimSun" w:cstheme="minorHAnsi"/>
          <w:shd w:val="clear" w:color="auto" w:fill="FFFFFF"/>
          <w:lang w:val="en-GB" w:eastAsia="en-GB"/>
        </w:rPr>
      </w:pPr>
      <w:r w:rsidRPr="00C004FA">
        <w:rPr>
          <w:rFonts w:eastAsia="SimSun" w:cstheme="minorHAnsi"/>
          <w:shd w:val="clear" w:color="auto" w:fill="FFFFFF"/>
          <w:lang w:val="en-GB" w:eastAsia="en-GB"/>
        </w:rPr>
        <w:t>It is a good way to get rid of older stocks</w:t>
      </w:r>
    </w:p>
    <w:p w:rsidRPr="00CC3C77" w:rsidR="00CC3C77" w:rsidP="0064178E" w:rsidRDefault="00CC3C77" w14:paraId="7C9F7018" w14:textId="1BDC4AF1">
      <w:pPr>
        <w:numPr>
          <w:ilvl w:val="0"/>
          <w:numId w:val="50"/>
        </w:numPr>
        <w:spacing w:after="0" w:line="240" w:lineRule="auto"/>
        <w:contextualSpacing/>
        <w:rPr>
          <w:rFonts w:eastAsia="SimSun" w:cstheme="minorHAnsi"/>
          <w:shd w:val="clear" w:color="auto" w:fill="FFFFFF"/>
          <w:lang w:val="en-GB" w:eastAsia="en-GB"/>
        </w:rPr>
      </w:pPr>
      <w:r w:rsidRPr="00CC3C77">
        <w:rPr>
          <w:rFonts w:eastAsia="SimSun" w:cstheme="minorHAnsi"/>
          <w:shd w:val="clear" w:color="auto" w:fill="FFFFFF"/>
          <w:lang w:val="en-GB" w:eastAsia="en-GB"/>
        </w:rPr>
        <w:t>In case of redeployment from one mission to another</w:t>
      </w:r>
    </w:p>
    <w:p w:rsidRPr="00CC3C77" w:rsidR="00CC3C77" w:rsidP="0064178E" w:rsidRDefault="00CC3C77" w14:paraId="0B9C4481" w14:textId="2FBA113F">
      <w:pPr>
        <w:numPr>
          <w:ilvl w:val="0"/>
          <w:numId w:val="50"/>
        </w:numPr>
        <w:spacing w:after="0" w:line="240" w:lineRule="auto"/>
        <w:contextualSpacing/>
        <w:rPr>
          <w:rFonts w:eastAsia="SimSun" w:cstheme="minorHAnsi"/>
          <w:shd w:val="clear" w:color="auto" w:fill="FFFFFF"/>
          <w:lang w:val="en-GB" w:eastAsia="en-GB"/>
        </w:rPr>
      </w:pPr>
      <w:r w:rsidRPr="00CC3C77">
        <w:rPr>
          <w:rFonts w:eastAsia="SimSun" w:cstheme="minorHAnsi"/>
          <w:shd w:val="clear" w:color="auto" w:fill="FFFFFF"/>
          <w:lang w:val="en-GB" w:eastAsia="en-GB"/>
        </w:rPr>
        <w:t>To provide “safe to deploy” ammunition in support of peacekeeping operations</w:t>
      </w:r>
    </w:p>
    <w:p w:rsidRPr="00CC3C77" w:rsidR="00CC3C77" w:rsidP="0064178E" w:rsidRDefault="00CC3C77" w14:paraId="04FCBF0A" w14:textId="445B54DA">
      <w:pPr>
        <w:numPr>
          <w:ilvl w:val="0"/>
          <w:numId w:val="50"/>
        </w:numPr>
        <w:spacing w:after="0" w:line="240" w:lineRule="auto"/>
        <w:contextualSpacing/>
        <w:rPr>
          <w:rFonts w:eastAsia="SimSun" w:cstheme="minorHAnsi"/>
          <w:shd w:val="clear" w:color="auto" w:fill="FFFFFF"/>
          <w:lang w:val="en-GB" w:eastAsia="en-GB"/>
        </w:rPr>
      </w:pPr>
      <w:r w:rsidRPr="00CC3C77">
        <w:rPr>
          <w:rFonts w:eastAsia="SimSun" w:cstheme="minorHAnsi"/>
          <w:shd w:val="clear" w:color="auto" w:fill="FFFFFF"/>
          <w:lang w:val="en-GB" w:eastAsia="en-GB"/>
        </w:rPr>
        <w:t>It will compensate for poor storage</w:t>
      </w:r>
      <w:r w:rsidRPr="00C004FA" w:rsidR="00C004FA">
        <w:rPr>
          <w:rFonts w:eastAsia="SimSun" w:cstheme="minorHAnsi"/>
          <w:shd w:val="clear" w:color="auto" w:fill="FFFFFF"/>
          <w:lang w:val="en-GB" w:eastAsia="en-GB"/>
        </w:rPr>
        <w:t xml:space="preserve"> </w:t>
      </w:r>
    </w:p>
    <w:bookmarkEnd w:id="1"/>
    <w:p w:rsidRPr="00CC3C77" w:rsidR="00CC3C77" w:rsidP="00CC3C77" w:rsidRDefault="00CC3C77" w14:paraId="6F39A29E" w14:textId="77777777">
      <w:pPr>
        <w:spacing w:after="0" w:line="240" w:lineRule="auto"/>
        <w:rPr>
          <w:rFonts w:eastAsia="SimSun" w:cstheme="minorHAnsi"/>
          <w:shd w:val="clear" w:color="auto" w:fill="FFFFFF"/>
          <w:lang w:val="en-GB" w:eastAsia="en-GB"/>
        </w:rPr>
      </w:pPr>
    </w:p>
    <w:tbl>
      <w:tblPr>
        <w:tblStyle w:val="TableGrid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C004FA" w:rsidR="00C004FA" w:rsidTr="00CB5018" w14:paraId="701FA224" w14:textId="77777777">
        <w:tc>
          <w:tcPr>
            <w:tcW w:w="988" w:type="dxa"/>
          </w:tcPr>
          <w:p w:rsidRPr="00CC3C77" w:rsidR="00CC3C77" w:rsidP="00CC3C77" w:rsidRDefault="00CC3C77" w14:paraId="11208C40" w14:textId="77777777">
            <w:pPr>
              <w:rPr>
                <w:rFonts w:eastAsia="Calibri" w:cstheme="minorHAnsi"/>
                <w:lang w:eastAsia="en-GB"/>
              </w:rPr>
            </w:pPr>
            <w:bookmarkStart w:name="_Hlk113370988" w:id="2"/>
            <w:r w:rsidRPr="00CC3C77">
              <w:rPr>
                <w:rFonts w:eastAsia="Calibri" w:cstheme="minorHAnsi"/>
                <w:lang w:eastAsia="en-GB"/>
              </w:rPr>
              <w:t>a.</w:t>
            </w:r>
            <w:r w:rsidRPr="00CC3C77">
              <w:rPr>
                <w:rFonts w:eastAsia="Calibri" w:cstheme="minorHAnsi"/>
                <w:noProof/>
                <w:lang w:eastAsia="en-GB"/>
              </w:rPr>
              <w:t xml:space="preserve"> </w:t>
            </w:r>
            <w:sdt>
              <w:sdtPr>
                <w:rPr>
                  <w:rFonts w:eastAsia="Calibri" w:cstheme="minorHAnsi"/>
                  <w:noProof/>
                  <w:lang w:eastAsia="en-GB"/>
                </w:rPr>
                <w:id w:val="-241959980"/>
                <w14:checkbox>
                  <w14:checked w14:val="0"/>
                  <w14:checkedState w14:val="2612" w14:font="MS Gothic"/>
                  <w14:uncheckedState w14:val="2610" w14:font="MS Gothic"/>
                </w14:checkbox>
              </w:sdtPr>
              <w:sdtEndPr/>
              <w:sdtContent>
                <w:r w:rsidRPr="00CC3C77">
                  <w:rPr>
                    <w:rFonts w:ascii="Segoe UI Symbol" w:hAnsi="Segoe UI Symbol" w:eastAsia="Calibri" w:cs="Segoe UI Symbol"/>
                    <w:noProof/>
                    <w:lang w:eastAsia="en-GB"/>
                  </w:rPr>
                  <w:t>☐</w:t>
                </w:r>
              </w:sdtContent>
            </w:sdt>
          </w:p>
        </w:tc>
        <w:tc>
          <w:tcPr>
            <w:tcW w:w="992" w:type="dxa"/>
          </w:tcPr>
          <w:p w:rsidRPr="00CC3C77" w:rsidR="00CC3C77" w:rsidP="00CC3C77" w:rsidRDefault="00CC3C77" w14:paraId="28B128AD" w14:textId="77777777">
            <w:pPr>
              <w:rPr>
                <w:rFonts w:eastAsia="Calibri" w:cstheme="minorHAnsi"/>
                <w:lang w:eastAsia="en-GB"/>
              </w:rPr>
            </w:pPr>
            <w:r w:rsidRPr="00CC3C77">
              <w:rPr>
                <w:rFonts w:eastAsia="Calibri" w:cstheme="minorHAnsi"/>
                <w:lang w:eastAsia="en-GB"/>
              </w:rPr>
              <w:t>b.</w:t>
            </w:r>
            <w:sdt>
              <w:sdtPr>
                <w:rPr>
                  <w:rFonts w:eastAsia="Calibri" w:cstheme="minorHAnsi"/>
                  <w:lang w:eastAsia="en-GB"/>
                </w:rPr>
                <w:id w:val="1837029691"/>
                <w14:checkbox>
                  <w14:checked w14:val="0"/>
                  <w14:checkedState w14:val="2612" w14:font="MS Gothic"/>
                  <w14:uncheckedState w14:val="2610" w14:font="MS Gothic"/>
                </w14:checkbox>
              </w:sdtPr>
              <w:sdtEndPr/>
              <w:sdtContent>
                <w:r w:rsidRPr="00CC3C77">
                  <w:rPr>
                    <w:rFonts w:ascii="Segoe UI Symbol" w:hAnsi="Segoe UI Symbol" w:eastAsia="Calibri" w:cs="Segoe UI Symbol"/>
                    <w:lang w:eastAsia="en-GB"/>
                  </w:rPr>
                  <w:t>☐</w:t>
                </w:r>
              </w:sdtContent>
            </w:sdt>
          </w:p>
        </w:tc>
        <w:tc>
          <w:tcPr>
            <w:tcW w:w="992" w:type="dxa"/>
          </w:tcPr>
          <w:p w:rsidRPr="00CC3C77" w:rsidR="00CC3C77" w:rsidP="00CC3C77" w:rsidRDefault="00CC3C77" w14:paraId="2F723BE2" w14:textId="77777777">
            <w:pPr>
              <w:rPr>
                <w:rFonts w:eastAsia="Calibri" w:cstheme="minorHAnsi"/>
                <w:lang w:eastAsia="en-GB"/>
              </w:rPr>
            </w:pPr>
            <w:r w:rsidRPr="00CC3C77">
              <w:rPr>
                <w:rFonts w:eastAsia="Calibri" w:cstheme="minorHAnsi"/>
                <w:lang w:eastAsia="en-GB"/>
              </w:rPr>
              <w:t>c.</w:t>
            </w:r>
            <w:sdt>
              <w:sdtPr>
                <w:rPr>
                  <w:rFonts w:eastAsia="Calibri" w:cstheme="minorHAnsi"/>
                  <w:lang w:eastAsia="en-GB"/>
                </w:rPr>
                <w:id w:val="434633553"/>
                <w14:checkbox>
                  <w14:checked w14:val="0"/>
                  <w14:checkedState w14:val="2612" w14:font="MS Gothic"/>
                  <w14:uncheckedState w14:val="2610" w14:font="MS Gothic"/>
                </w14:checkbox>
              </w:sdtPr>
              <w:sdtEndPr/>
              <w:sdtContent>
                <w:r w:rsidRPr="00CC3C77">
                  <w:rPr>
                    <w:rFonts w:ascii="Segoe UI Symbol" w:hAnsi="Segoe UI Symbol" w:eastAsia="Calibri" w:cs="Segoe UI Symbol"/>
                    <w:lang w:eastAsia="en-GB"/>
                  </w:rPr>
                  <w:t>☐</w:t>
                </w:r>
              </w:sdtContent>
            </w:sdt>
          </w:p>
        </w:tc>
        <w:tc>
          <w:tcPr>
            <w:tcW w:w="992" w:type="dxa"/>
          </w:tcPr>
          <w:p w:rsidRPr="00CC3C77" w:rsidR="00CC3C77" w:rsidP="00CC3C77" w:rsidRDefault="00CC3C77" w14:paraId="4C700812" w14:textId="77777777">
            <w:pPr>
              <w:rPr>
                <w:rFonts w:eastAsia="Calibri" w:cstheme="minorHAnsi"/>
                <w:lang w:eastAsia="en-GB"/>
              </w:rPr>
            </w:pPr>
            <w:r w:rsidRPr="00CC3C77">
              <w:rPr>
                <w:rFonts w:eastAsia="Calibri" w:cstheme="minorHAnsi"/>
                <w:lang w:eastAsia="en-GB"/>
              </w:rPr>
              <w:t xml:space="preserve">d. </w:t>
            </w:r>
            <w:sdt>
              <w:sdtPr>
                <w:rPr>
                  <w:rFonts w:eastAsia="Calibri" w:cstheme="minorHAnsi"/>
                  <w:lang w:eastAsia="en-GB"/>
                </w:rPr>
                <w:id w:val="-1106033376"/>
                <w14:checkbox>
                  <w14:checked w14:val="0"/>
                  <w14:checkedState w14:val="2612" w14:font="MS Gothic"/>
                  <w14:uncheckedState w14:val="2610" w14:font="MS Gothic"/>
                </w14:checkbox>
              </w:sdtPr>
              <w:sdtEndPr/>
              <w:sdtContent>
                <w:r w:rsidRPr="00CC3C77">
                  <w:rPr>
                    <w:rFonts w:ascii="Segoe UI Symbol" w:hAnsi="Segoe UI Symbol" w:eastAsia="Calibri" w:cs="Segoe UI Symbol"/>
                    <w:lang w:eastAsia="en-GB"/>
                  </w:rPr>
                  <w:t>☐</w:t>
                </w:r>
              </w:sdtContent>
            </w:sdt>
          </w:p>
        </w:tc>
        <w:tc>
          <w:tcPr>
            <w:tcW w:w="992" w:type="dxa"/>
          </w:tcPr>
          <w:p w:rsidRPr="00CC3C77" w:rsidR="00CC3C77" w:rsidP="00CC3C77" w:rsidRDefault="00CC3C77" w14:paraId="00F27282" w14:textId="77777777">
            <w:pPr>
              <w:rPr>
                <w:rFonts w:eastAsia="Calibri" w:cstheme="minorHAnsi"/>
                <w:lang w:eastAsia="en-GB"/>
              </w:rPr>
            </w:pPr>
            <w:r w:rsidRPr="00CC3C77">
              <w:rPr>
                <w:rFonts w:eastAsia="Calibri" w:cstheme="minorHAnsi"/>
                <w:lang w:eastAsia="en-GB"/>
              </w:rPr>
              <w:t>e</w:t>
            </w:r>
            <w:r w:rsidRPr="00CC3C77">
              <w:rPr>
                <w:rFonts w:eastAsia="Calibri" w:cstheme="minorHAnsi"/>
                <w:sz w:val="24"/>
                <w:szCs w:val="24"/>
                <w:lang w:eastAsia="en-GB"/>
              </w:rPr>
              <w:t xml:space="preserve">. </w:t>
            </w:r>
            <w:sdt>
              <w:sdtPr>
                <w:rPr>
                  <w:rFonts w:eastAsia="Calibri" w:cstheme="minorHAnsi"/>
                  <w:sz w:val="24"/>
                  <w:szCs w:val="24"/>
                  <w:lang w:eastAsia="en-GB"/>
                </w:rPr>
                <w:id w:val="-1715735854"/>
                <w14:checkbox>
                  <w14:checked w14:val="0"/>
                  <w14:checkedState w14:val="2612" w14:font="MS Gothic"/>
                  <w14:uncheckedState w14:val="2610" w14:font="MS Gothic"/>
                </w14:checkbox>
              </w:sdtPr>
              <w:sdtEndPr/>
              <w:sdtContent>
                <w:r w:rsidRPr="00CC3C77">
                  <w:rPr>
                    <w:rFonts w:ascii="Segoe UI Symbol" w:hAnsi="Segoe UI Symbol" w:eastAsia="Calibri" w:cs="Segoe UI Symbol"/>
                    <w:sz w:val="24"/>
                    <w:szCs w:val="24"/>
                    <w:lang w:eastAsia="en-GB"/>
                  </w:rPr>
                  <w:t>☐</w:t>
                </w:r>
              </w:sdtContent>
            </w:sdt>
          </w:p>
        </w:tc>
      </w:tr>
      <w:bookmarkEnd w:id="2"/>
    </w:tbl>
    <w:p w:rsidRPr="00CC3C77" w:rsidR="00CC3C77" w:rsidP="00CC3C77" w:rsidRDefault="00CC3C77" w14:paraId="089C32C6" w14:textId="77777777">
      <w:pPr>
        <w:spacing w:after="0" w:line="240" w:lineRule="auto"/>
        <w:rPr>
          <w:rFonts w:ascii="Arial" w:hAnsi="Arial" w:eastAsia="SimSun" w:cs="Arial"/>
          <w:color w:val="000000"/>
          <w:shd w:val="clear" w:color="auto" w:fill="FFFFFF"/>
          <w:lang w:val="en-GB" w:eastAsia="en-GB"/>
        </w:rPr>
      </w:pPr>
    </w:p>
    <w:p w:rsidRPr="00CC3C77" w:rsidR="00CC3C77" w:rsidP="2EA05061" w:rsidRDefault="00CC3C77" w14:paraId="6B547FF6" w14:textId="4700F11D">
      <w:pPr>
        <w:spacing w:after="0" w:line="240" w:lineRule="auto"/>
        <w:rPr>
          <w:rFonts w:eastAsia="SimSun" w:cs="Calibri" w:cstheme="minorAscii"/>
          <w:b w:val="1"/>
          <w:bCs w:val="1"/>
          <w:shd w:val="clear" w:color="auto" w:fill="FFFFFF"/>
          <w:lang w:val="en-GB" w:eastAsia="en-GB"/>
        </w:rPr>
      </w:pPr>
      <w:r w:rsidRPr="2EA05061" w:rsidR="00CC3C77">
        <w:rPr>
          <w:rFonts w:eastAsia="SimSun" w:cs="Calibri" w:cstheme="minorAscii"/>
          <w:b w:val="1"/>
          <w:bCs w:val="1"/>
          <w:shd w:val="clear" w:color="auto" w:fill="FFFFFF"/>
          <w:lang w:val="en-GB" w:eastAsia="en-GB"/>
        </w:rPr>
        <w:t xml:space="preserve">Which chapter has information </w:t>
      </w:r>
      <w:r w:rsidRPr="2EA05061" w:rsidR="000E55DB">
        <w:rPr>
          <w:rFonts w:eastAsia="SimSun" w:cs="Calibri" w:cstheme="minorAscii"/>
          <w:b w:val="1"/>
          <w:bCs w:val="1"/>
          <w:shd w:val="clear" w:color="auto" w:fill="FFFFFF"/>
          <w:lang w:val="en-GB" w:eastAsia="en-GB"/>
        </w:rPr>
        <w:t xml:space="preserve">on the shelf life of </w:t>
      </w:r>
      <w:r w:rsidRPr="2EA05061" w:rsidR="34826665">
        <w:rPr>
          <w:rFonts w:eastAsia="SimSun" w:cs="Calibri" w:cstheme="minorAscii"/>
          <w:b w:val="1"/>
          <w:bCs w:val="1"/>
          <w:shd w:val="clear" w:color="auto" w:fill="FFFFFF"/>
          <w:lang w:val="en-GB" w:eastAsia="en-GB"/>
        </w:rPr>
        <w:t>ammunition</w:t>
      </w:r>
      <w:r w:rsidRPr="2EA05061" w:rsidR="00CC3C77">
        <w:rPr>
          <w:rFonts w:eastAsia="SimSun" w:cs="Calibri" w:cstheme="minorAscii"/>
          <w:b w:val="1"/>
          <w:bCs w:val="1"/>
          <w:shd w:val="clear" w:color="auto" w:fill="FFFFFF"/>
          <w:lang w:val="en-GB" w:eastAsia="en-GB"/>
        </w:rPr>
        <w:t>?</w:t>
      </w:r>
    </w:p>
    <w:p w:rsidRPr="00CC3C77" w:rsidR="00CC3C77" w:rsidP="00CC3C77" w:rsidRDefault="00CC3C77" w14:paraId="23BDFCC0" w14:textId="77777777">
      <w:pPr>
        <w:spacing w:after="0" w:line="240" w:lineRule="auto"/>
        <w:rPr>
          <w:rFonts w:eastAsia="SimSun" w:cstheme="minorHAnsi"/>
          <w:b/>
          <w:bCs/>
          <w:shd w:val="clear" w:color="auto" w:fill="FFFFFF"/>
          <w:lang w:val="en-GB" w:eastAsia="en-GB"/>
        </w:rPr>
      </w:pPr>
    </w:p>
    <w:p w:rsidRPr="00CC3C77" w:rsidR="00CC3C77" w:rsidP="0064178E" w:rsidRDefault="00CC3C77" w14:paraId="4A96194E" w14:textId="22BB15C4">
      <w:pPr>
        <w:numPr>
          <w:ilvl w:val="0"/>
          <w:numId w:val="49"/>
        </w:numPr>
        <w:spacing w:after="0" w:line="240" w:lineRule="auto"/>
        <w:contextualSpacing/>
        <w:rPr>
          <w:rFonts w:eastAsia="SimSun" w:cstheme="minorHAnsi"/>
          <w:shd w:val="clear" w:color="auto" w:fill="FFFFFF"/>
          <w:lang w:val="en-GB" w:eastAsia="en-GB"/>
        </w:rPr>
      </w:pPr>
      <w:r w:rsidRPr="00CC3C77">
        <w:rPr>
          <w:rFonts w:eastAsia="SimSun" w:cstheme="minorHAnsi"/>
          <w:shd w:val="clear" w:color="auto" w:fill="FFFFFF"/>
          <w:lang w:val="en-GB" w:eastAsia="en-GB"/>
        </w:rPr>
        <w:t>Chapter 2</w:t>
      </w:r>
    </w:p>
    <w:p w:rsidRPr="00CC3C77" w:rsidR="00CC3C77" w:rsidP="0064178E" w:rsidRDefault="00CC3C77" w14:paraId="7B55B114" w14:textId="59656AB2">
      <w:pPr>
        <w:numPr>
          <w:ilvl w:val="0"/>
          <w:numId w:val="49"/>
        </w:numPr>
        <w:spacing w:after="0" w:line="240" w:lineRule="auto"/>
        <w:contextualSpacing/>
        <w:rPr>
          <w:rFonts w:eastAsia="SimSun" w:cstheme="minorHAnsi"/>
          <w:shd w:val="clear" w:color="auto" w:fill="FFFFFF"/>
          <w:lang w:val="en-GB" w:eastAsia="en-GB"/>
        </w:rPr>
      </w:pPr>
      <w:r w:rsidRPr="00CC3C77">
        <w:rPr>
          <w:rFonts w:eastAsia="SimSun" w:cstheme="minorHAnsi"/>
          <w:shd w:val="clear" w:color="auto" w:fill="FFFFFF"/>
          <w:lang w:val="en-GB" w:eastAsia="en-GB"/>
        </w:rPr>
        <w:t>Chapter 3</w:t>
      </w:r>
    </w:p>
    <w:p w:rsidRPr="00CC3C77" w:rsidR="00CC3C77" w:rsidP="0064178E" w:rsidRDefault="00CC3C77" w14:paraId="2177541D" w14:textId="724F9FA5">
      <w:pPr>
        <w:numPr>
          <w:ilvl w:val="0"/>
          <w:numId w:val="49"/>
        </w:numPr>
        <w:spacing w:after="0" w:line="240" w:lineRule="auto"/>
        <w:contextualSpacing/>
        <w:rPr>
          <w:rFonts w:eastAsia="SimSun" w:cstheme="minorHAnsi"/>
          <w:shd w:val="clear" w:color="auto" w:fill="FFFFFF"/>
          <w:lang w:val="en-GB" w:eastAsia="en-GB"/>
        </w:rPr>
      </w:pPr>
      <w:r w:rsidRPr="00CC3C77">
        <w:rPr>
          <w:rFonts w:eastAsia="SimSun" w:cstheme="minorHAnsi"/>
          <w:shd w:val="clear" w:color="auto" w:fill="FFFFFF"/>
          <w:lang w:val="en-GB" w:eastAsia="en-GB"/>
        </w:rPr>
        <w:t>Chapter 5</w:t>
      </w:r>
    </w:p>
    <w:p w:rsidRPr="00CC3C77" w:rsidR="00CC3C77" w:rsidP="0064178E" w:rsidRDefault="00CC3C77" w14:paraId="79E29C25" w14:textId="3179EE34">
      <w:pPr>
        <w:numPr>
          <w:ilvl w:val="0"/>
          <w:numId w:val="49"/>
        </w:numPr>
        <w:spacing w:after="0" w:line="240" w:lineRule="auto"/>
        <w:contextualSpacing/>
        <w:rPr>
          <w:rFonts w:eastAsia="SimSun" w:cstheme="minorHAnsi"/>
          <w:shd w:val="clear" w:color="auto" w:fill="FFFFFF"/>
          <w:lang w:val="en-GB" w:eastAsia="en-GB"/>
        </w:rPr>
      </w:pPr>
      <w:r w:rsidRPr="00CC3C77">
        <w:rPr>
          <w:rFonts w:eastAsia="SimSun" w:cstheme="minorHAnsi"/>
          <w:shd w:val="clear" w:color="auto" w:fill="FFFFFF"/>
          <w:lang w:val="en-GB" w:eastAsia="en-GB"/>
        </w:rPr>
        <w:t>Chapter 6</w:t>
      </w:r>
    </w:p>
    <w:p w:rsidRPr="00CC3C77" w:rsidR="00CC3C77" w:rsidP="0064178E" w:rsidRDefault="00CC3C77" w14:paraId="058D3FD1" w14:textId="2DB42080">
      <w:pPr>
        <w:numPr>
          <w:ilvl w:val="0"/>
          <w:numId w:val="49"/>
        </w:numPr>
        <w:spacing w:after="0" w:line="240" w:lineRule="auto"/>
        <w:contextualSpacing/>
        <w:rPr>
          <w:rFonts w:eastAsia="SimSun" w:cstheme="minorHAnsi"/>
          <w:shd w:val="clear" w:color="auto" w:fill="FFFFFF"/>
          <w:lang w:val="en-GB" w:eastAsia="en-GB"/>
        </w:rPr>
      </w:pPr>
      <w:r w:rsidRPr="00CC3C77">
        <w:rPr>
          <w:rFonts w:eastAsia="SimSun" w:cstheme="minorHAnsi"/>
          <w:shd w:val="clear" w:color="auto" w:fill="FFFFFF"/>
          <w:lang w:val="en-GB" w:eastAsia="en-GB"/>
        </w:rPr>
        <w:t>Chapter 4</w:t>
      </w:r>
    </w:p>
    <w:p w:rsidRPr="00CC3C77" w:rsidR="00CC3C77" w:rsidP="00CC3C77" w:rsidRDefault="00CC3C77" w14:paraId="16D5D885" w14:textId="77777777">
      <w:pPr>
        <w:spacing w:after="0" w:line="240" w:lineRule="auto"/>
        <w:rPr>
          <w:rFonts w:eastAsia="SimSun" w:cstheme="minorHAnsi"/>
          <w:shd w:val="clear" w:color="auto" w:fill="FFFFFF"/>
          <w:lang w:val="en-GB" w:eastAsia="en-GB"/>
        </w:rPr>
      </w:pPr>
    </w:p>
    <w:tbl>
      <w:tblPr>
        <w:tblStyle w:val="TableGrid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0E55DB" w:rsidR="000E55DB" w:rsidTr="00CB5018" w14:paraId="17DE4990" w14:textId="77777777">
        <w:tc>
          <w:tcPr>
            <w:tcW w:w="988" w:type="dxa"/>
          </w:tcPr>
          <w:p w:rsidRPr="00CC3C77" w:rsidR="00CC3C77" w:rsidP="00CC3C77" w:rsidRDefault="00CC3C77" w14:paraId="24E02482" w14:textId="77777777">
            <w:pPr>
              <w:rPr>
                <w:rFonts w:eastAsia="Calibri" w:cstheme="minorHAnsi"/>
                <w:lang w:eastAsia="en-GB"/>
              </w:rPr>
            </w:pPr>
            <w:bookmarkStart w:name="_Hlk113375278" w:id="3"/>
            <w:r w:rsidRPr="00CC3C77">
              <w:rPr>
                <w:rFonts w:eastAsia="Calibri" w:cstheme="minorHAnsi"/>
                <w:lang w:eastAsia="en-GB"/>
              </w:rPr>
              <w:t>a.</w:t>
            </w:r>
            <w:r w:rsidRPr="00CC3C77">
              <w:rPr>
                <w:rFonts w:eastAsia="Calibri" w:cstheme="minorHAnsi"/>
                <w:noProof/>
                <w:lang w:eastAsia="en-GB"/>
              </w:rPr>
              <w:t xml:space="preserve"> </w:t>
            </w:r>
            <w:sdt>
              <w:sdtPr>
                <w:rPr>
                  <w:rFonts w:eastAsia="Calibri" w:cstheme="minorHAnsi"/>
                  <w:noProof/>
                  <w:lang w:eastAsia="en-GB"/>
                </w:rPr>
                <w:id w:val="-618689339"/>
                <w14:checkbox>
                  <w14:checked w14:val="0"/>
                  <w14:checkedState w14:val="2612" w14:font="MS Gothic"/>
                  <w14:uncheckedState w14:val="2610" w14:font="MS Gothic"/>
                </w14:checkbox>
              </w:sdtPr>
              <w:sdtEndPr/>
              <w:sdtContent>
                <w:r w:rsidRPr="00CC3C77">
                  <w:rPr>
                    <w:rFonts w:ascii="Segoe UI Symbol" w:hAnsi="Segoe UI Symbol" w:eastAsia="Calibri" w:cs="Segoe UI Symbol"/>
                    <w:noProof/>
                    <w:lang w:eastAsia="en-GB"/>
                  </w:rPr>
                  <w:t>☐</w:t>
                </w:r>
              </w:sdtContent>
            </w:sdt>
          </w:p>
        </w:tc>
        <w:tc>
          <w:tcPr>
            <w:tcW w:w="992" w:type="dxa"/>
          </w:tcPr>
          <w:p w:rsidRPr="00CC3C77" w:rsidR="00CC3C77" w:rsidP="00CC3C77" w:rsidRDefault="00CC3C77" w14:paraId="45E55FED" w14:textId="77777777">
            <w:pPr>
              <w:rPr>
                <w:rFonts w:eastAsia="Calibri" w:cstheme="minorHAnsi"/>
                <w:lang w:eastAsia="en-GB"/>
              </w:rPr>
            </w:pPr>
            <w:r w:rsidRPr="00CC3C77">
              <w:rPr>
                <w:rFonts w:eastAsia="Calibri" w:cstheme="minorHAnsi"/>
                <w:lang w:eastAsia="en-GB"/>
              </w:rPr>
              <w:t>b.</w:t>
            </w:r>
            <w:sdt>
              <w:sdtPr>
                <w:rPr>
                  <w:rFonts w:eastAsia="Calibri" w:cstheme="minorHAnsi"/>
                  <w:lang w:eastAsia="en-GB"/>
                </w:rPr>
                <w:id w:val="-1034340871"/>
                <w14:checkbox>
                  <w14:checked w14:val="0"/>
                  <w14:checkedState w14:val="2612" w14:font="MS Gothic"/>
                  <w14:uncheckedState w14:val="2610" w14:font="MS Gothic"/>
                </w14:checkbox>
              </w:sdtPr>
              <w:sdtEndPr/>
              <w:sdtContent>
                <w:r w:rsidRPr="00CC3C77">
                  <w:rPr>
                    <w:rFonts w:ascii="Segoe UI Symbol" w:hAnsi="Segoe UI Symbol" w:eastAsia="Calibri" w:cs="Segoe UI Symbol"/>
                    <w:lang w:eastAsia="en-GB"/>
                  </w:rPr>
                  <w:t>☐</w:t>
                </w:r>
              </w:sdtContent>
            </w:sdt>
          </w:p>
        </w:tc>
        <w:tc>
          <w:tcPr>
            <w:tcW w:w="992" w:type="dxa"/>
          </w:tcPr>
          <w:p w:rsidRPr="00CC3C77" w:rsidR="00CC3C77" w:rsidP="00CC3C77" w:rsidRDefault="00CC3C77" w14:paraId="0B9DD2A1" w14:textId="77777777">
            <w:pPr>
              <w:rPr>
                <w:rFonts w:eastAsia="Calibri" w:cstheme="minorHAnsi"/>
                <w:lang w:eastAsia="en-GB"/>
              </w:rPr>
            </w:pPr>
            <w:r w:rsidRPr="00CC3C77">
              <w:rPr>
                <w:rFonts w:eastAsia="Calibri" w:cstheme="minorHAnsi"/>
                <w:lang w:eastAsia="en-GB"/>
              </w:rPr>
              <w:t>c.</w:t>
            </w:r>
            <w:sdt>
              <w:sdtPr>
                <w:rPr>
                  <w:rFonts w:eastAsia="Calibri" w:cstheme="minorHAnsi"/>
                  <w:lang w:eastAsia="en-GB"/>
                </w:rPr>
                <w:id w:val="-713895320"/>
                <w14:checkbox>
                  <w14:checked w14:val="0"/>
                  <w14:checkedState w14:val="2612" w14:font="MS Gothic"/>
                  <w14:uncheckedState w14:val="2610" w14:font="MS Gothic"/>
                </w14:checkbox>
              </w:sdtPr>
              <w:sdtEndPr/>
              <w:sdtContent>
                <w:r w:rsidRPr="00CC3C77">
                  <w:rPr>
                    <w:rFonts w:ascii="Segoe UI Symbol" w:hAnsi="Segoe UI Symbol" w:eastAsia="Calibri" w:cs="Segoe UI Symbol"/>
                    <w:lang w:eastAsia="en-GB"/>
                  </w:rPr>
                  <w:t>☐</w:t>
                </w:r>
              </w:sdtContent>
            </w:sdt>
          </w:p>
        </w:tc>
        <w:tc>
          <w:tcPr>
            <w:tcW w:w="992" w:type="dxa"/>
          </w:tcPr>
          <w:p w:rsidRPr="00CC3C77" w:rsidR="00CC3C77" w:rsidP="00CC3C77" w:rsidRDefault="00CC3C77" w14:paraId="40A62190" w14:textId="7D256E07">
            <w:pPr>
              <w:rPr>
                <w:rFonts w:eastAsia="Calibri" w:cstheme="minorHAnsi"/>
                <w:lang w:eastAsia="en-GB"/>
              </w:rPr>
            </w:pPr>
            <w:r w:rsidRPr="00CC3C77">
              <w:rPr>
                <w:rFonts w:eastAsia="Calibri" w:cstheme="minorHAnsi"/>
                <w:lang w:eastAsia="en-GB"/>
              </w:rPr>
              <w:t xml:space="preserve">d. </w:t>
            </w:r>
            <w:sdt>
              <w:sdtPr>
                <w:rPr>
                  <w:rFonts w:eastAsia="Calibri" w:cstheme="minorHAnsi"/>
                  <w:lang w:eastAsia="en-GB"/>
                </w:rPr>
                <w:id w:val="1401711855"/>
                <w14:checkbox>
                  <w14:checked w14:val="0"/>
                  <w14:checkedState w14:val="2612" w14:font="MS Gothic"/>
                  <w14:uncheckedState w14:val="2610" w14:font="MS Gothic"/>
                </w14:checkbox>
              </w:sdtPr>
              <w:sdtEndPr/>
              <w:sdtContent>
                <w:r w:rsidR="006660A8">
                  <w:rPr>
                    <w:rFonts w:hint="eastAsia" w:ascii="MS Gothic" w:hAnsi="MS Gothic" w:eastAsia="MS Gothic" w:cstheme="minorHAnsi"/>
                    <w:lang w:eastAsia="en-GB"/>
                  </w:rPr>
                  <w:t>☐</w:t>
                </w:r>
              </w:sdtContent>
            </w:sdt>
          </w:p>
        </w:tc>
        <w:tc>
          <w:tcPr>
            <w:tcW w:w="992" w:type="dxa"/>
          </w:tcPr>
          <w:p w:rsidRPr="00CC3C77" w:rsidR="00CC3C77" w:rsidP="00CC3C77" w:rsidRDefault="00CC3C77" w14:paraId="40625832" w14:textId="77777777">
            <w:pPr>
              <w:rPr>
                <w:rFonts w:eastAsia="Calibri" w:cstheme="minorHAnsi"/>
                <w:lang w:eastAsia="en-GB"/>
              </w:rPr>
            </w:pPr>
            <w:r w:rsidRPr="00CC3C77">
              <w:rPr>
                <w:rFonts w:eastAsia="Calibri" w:cstheme="minorHAnsi"/>
                <w:lang w:eastAsia="en-GB"/>
              </w:rPr>
              <w:t>e</w:t>
            </w:r>
            <w:r w:rsidRPr="00CC3C77">
              <w:rPr>
                <w:rFonts w:eastAsia="Calibri" w:cstheme="minorHAnsi"/>
                <w:sz w:val="24"/>
                <w:szCs w:val="24"/>
                <w:lang w:eastAsia="en-GB"/>
              </w:rPr>
              <w:t xml:space="preserve">. </w:t>
            </w:r>
            <w:sdt>
              <w:sdtPr>
                <w:rPr>
                  <w:rFonts w:eastAsia="Calibri" w:cstheme="minorHAnsi"/>
                  <w:sz w:val="24"/>
                  <w:szCs w:val="24"/>
                  <w:lang w:eastAsia="en-GB"/>
                </w:rPr>
                <w:id w:val="658039156"/>
                <w14:checkbox>
                  <w14:checked w14:val="0"/>
                  <w14:checkedState w14:val="2612" w14:font="MS Gothic"/>
                  <w14:uncheckedState w14:val="2610" w14:font="MS Gothic"/>
                </w14:checkbox>
              </w:sdtPr>
              <w:sdtEndPr/>
              <w:sdtContent>
                <w:r w:rsidRPr="00CC3C77">
                  <w:rPr>
                    <w:rFonts w:ascii="Segoe UI Symbol" w:hAnsi="Segoe UI Symbol" w:eastAsia="Calibri" w:cs="Segoe UI Symbol"/>
                    <w:sz w:val="24"/>
                    <w:szCs w:val="24"/>
                    <w:lang w:eastAsia="en-GB"/>
                  </w:rPr>
                  <w:t>☐</w:t>
                </w:r>
              </w:sdtContent>
            </w:sdt>
          </w:p>
        </w:tc>
      </w:tr>
      <w:bookmarkEnd w:id="3"/>
    </w:tbl>
    <w:p w:rsidRPr="00CC3C77" w:rsidR="00CC3C77" w:rsidP="00CC3C77" w:rsidRDefault="00CC3C77" w14:paraId="3D6EE39B" w14:textId="77777777">
      <w:pPr>
        <w:spacing w:after="0" w:line="240" w:lineRule="auto"/>
        <w:rPr>
          <w:rFonts w:ascii="Arial" w:hAnsi="Arial" w:eastAsia="SimSun" w:cs="Arial"/>
          <w:b/>
          <w:bCs/>
          <w:color w:val="FF0000"/>
          <w:shd w:val="clear" w:color="auto" w:fill="FFFFFF"/>
          <w:lang w:val="en-GB" w:eastAsia="en-GB"/>
        </w:rPr>
      </w:pPr>
    </w:p>
    <w:p w:rsidRPr="00CC3C77" w:rsidR="00CC3C77" w:rsidP="00CC3C77" w:rsidRDefault="00CC3C77" w14:paraId="621E81A1" w14:textId="77777777">
      <w:pPr>
        <w:spacing w:after="0" w:line="240" w:lineRule="auto"/>
        <w:rPr>
          <w:rFonts w:eastAsia="SimSun" w:cstheme="minorHAnsi"/>
          <w:b/>
          <w:bCs/>
          <w:shd w:val="clear" w:color="auto" w:fill="FFFFFF"/>
          <w:lang w:val="en-GB" w:eastAsia="en-GB"/>
        </w:rPr>
      </w:pPr>
      <w:r w:rsidRPr="00CC3C77">
        <w:rPr>
          <w:rFonts w:eastAsia="SimSun" w:cstheme="minorHAnsi"/>
          <w:b/>
          <w:bCs/>
          <w:shd w:val="clear" w:color="auto" w:fill="FFFFFF"/>
          <w:lang w:val="en-GB" w:eastAsia="en-GB"/>
        </w:rPr>
        <w:t>Which Annex relates to the basic specifications for the ammunition container?</w:t>
      </w:r>
    </w:p>
    <w:p w:rsidRPr="00CC3C77" w:rsidR="00CC3C77" w:rsidP="00CC3C77" w:rsidRDefault="00CC3C77" w14:paraId="475FF2E7" w14:textId="77777777">
      <w:pPr>
        <w:spacing w:after="0" w:line="240" w:lineRule="auto"/>
        <w:rPr>
          <w:rFonts w:eastAsia="SimSun" w:cstheme="minorHAnsi"/>
          <w:b/>
          <w:bCs/>
          <w:shd w:val="clear" w:color="auto" w:fill="FFFFFF"/>
          <w:lang w:val="en-GB" w:eastAsia="en-GB"/>
        </w:rPr>
      </w:pPr>
    </w:p>
    <w:p w:rsidRPr="00CC3C77" w:rsidR="00CC3C77" w:rsidP="0064178E" w:rsidRDefault="00CC3C77" w14:paraId="46F65398" w14:textId="2803529F">
      <w:pPr>
        <w:numPr>
          <w:ilvl w:val="0"/>
          <w:numId w:val="51"/>
        </w:numPr>
        <w:spacing w:after="0" w:line="240" w:lineRule="auto"/>
        <w:contextualSpacing/>
        <w:rPr>
          <w:rFonts w:eastAsia="SimSun" w:cstheme="minorHAnsi"/>
          <w:shd w:val="clear" w:color="auto" w:fill="FFFFFF"/>
          <w:lang w:val="en-GB" w:eastAsia="en-GB"/>
        </w:rPr>
      </w:pPr>
      <w:r w:rsidRPr="00CC3C77">
        <w:rPr>
          <w:rFonts w:eastAsia="SimSun" w:cstheme="minorHAnsi"/>
          <w:shd w:val="clear" w:color="auto" w:fill="FFFFFF"/>
          <w:lang w:val="en-GB" w:eastAsia="en-GB"/>
        </w:rPr>
        <w:t xml:space="preserve">Annex L </w:t>
      </w:r>
    </w:p>
    <w:p w:rsidRPr="00CC3C77" w:rsidR="00CC3C77" w:rsidP="0064178E" w:rsidRDefault="00CC3C77" w14:paraId="72F1D997" w14:textId="22855A02">
      <w:pPr>
        <w:numPr>
          <w:ilvl w:val="0"/>
          <w:numId w:val="51"/>
        </w:numPr>
        <w:spacing w:after="0" w:line="240" w:lineRule="auto"/>
        <w:contextualSpacing/>
        <w:rPr>
          <w:rFonts w:eastAsia="SimSun" w:cstheme="minorHAnsi"/>
          <w:shd w:val="clear" w:color="auto" w:fill="FFFFFF"/>
          <w:lang w:val="en-GB" w:eastAsia="en-GB"/>
        </w:rPr>
      </w:pPr>
      <w:r w:rsidRPr="00CC3C77">
        <w:rPr>
          <w:rFonts w:eastAsia="SimSun" w:cstheme="minorHAnsi"/>
          <w:shd w:val="clear" w:color="auto" w:fill="FFFFFF"/>
          <w:lang w:val="en-GB" w:eastAsia="en-GB"/>
        </w:rPr>
        <w:t xml:space="preserve">Annex C </w:t>
      </w:r>
    </w:p>
    <w:p w:rsidRPr="00CC3C77" w:rsidR="00CC3C77" w:rsidP="0064178E" w:rsidRDefault="00CC3C77" w14:paraId="43355ADC" w14:textId="70DAB3B3">
      <w:pPr>
        <w:numPr>
          <w:ilvl w:val="0"/>
          <w:numId w:val="51"/>
        </w:numPr>
        <w:spacing w:after="0" w:line="240" w:lineRule="auto"/>
        <w:contextualSpacing/>
        <w:rPr>
          <w:rFonts w:eastAsia="SimSun" w:cstheme="minorHAnsi"/>
          <w:shd w:val="clear" w:color="auto" w:fill="FFFFFF"/>
          <w:lang w:val="en-GB" w:eastAsia="en-GB"/>
        </w:rPr>
      </w:pPr>
      <w:r w:rsidRPr="00CC3C77">
        <w:rPr>
          <w:rFonts w:eastAsia="SimSun" w:cstheme="minorHAnsi"/>
          <w:shd w:val="clear" w:color="auto" w:fill="FFFFFF"/>
          <w:lang w:val="en-GB" w:eastAsia="en-GB"/>
        </w:rPr>
        <w:t xml:space="preserve">Annex A </w:t>
      </w:r>
    </w:p>
    <w:p w:rsidRPr="00CC3C77" w:rsidR="00CC3C77" w:rsidP="0064178E" w:rsidRDefault="00CC3C77" w14:paraId="70EB7E10" w14:textId="112CC3FB">
      <w:pPr>
        <w:numPr>
          <w:ilvl w:val="0"/>
          <w:numId w:val="51"/>
        </w:numPr>
        <w:spacing w:after="0" w:line="240" w:lineRule="auto"/>
        <w:contextualSpacing/>
        <w:rPr>
          <w:rFonts w:eastAsia="SimSun" w:cstheme="minorHAnsi"/>
          <w:shd w:val="clear" w:color="auto" w:fill="FFFFFF"/>
          <w:lang w:val="en-GB" w:eastAsia="en-GB"/>
        </w:rPr>
      </w:pPr>
      <w:r w:rsidRPr="00CC3C77">
        <w:rPr>
          <w:rFonts w:eastAsia="SimSun" w:cstheme="minorHAnsi"/>
          <w:shd w:val="clear" w:color="auto" w:fill="FFFFFF"/>
          <w:lang w:val="en-GB" w:eastAsia="en-GB"/>
        </w:rPr>
        <w:t xml:space="preserve">Annex D </w:t>
      </w:r>
    </w:p>
    <w:p w:rsidRPr="00CC3C77" w:rsidR="00CC3C77" w:rsidP="0064178E" w:rsidRDefault="00CC3C77" w14:paraId="15502B58" w14:textId="7D6721A9">
      <w:pPr>
        <w:numPr>
          <w:ilvl w:val="0"/>
          <w:numId w:val="51"/>
        </w:numPr>
        <w:spacing w:after="0" w:line="240" w:lineRule="auto"/>
        <w:contextualSpacing/>
        <w:rPr>
          <w:rFonts w:eastAsia="SimSun" w:cstheme="minorHAnsi"/>
          <w:shd w:val="clear" w:color="auto" w:fill="FFFFFF"/>
          <w:lang w:val="en-GB" w:eastAsia="en-GB"/>
        </w:rPr>
      </w:pPr>
      <w:r w:rsidRPr="00CC3C77">
        <w:rPr>
          <w:rFonts w:eastAsia="SimSun" w:cstheme="minorHAnsi"/>
          <w:shd w:val="clear" w:color="auto" w:fill="FFFFFF"/>
          <w:lang w:val="en-GB" w:eastAsia="en-GB"/>
        </w:rPr>
        <w:t xml:space="preserve">Annex J </w:t>
      </w:r>
    </w:p>
    <w:p w:rsidRPr="00CC3C77" w:rsidR="00CC3C77" w:rsidP="00CC3C77" w:rsidRDefault="00CC3C77" w14:paraId="3F9B8870" w14:textId="77777777">
      <w:pPr>
        <w:spacing w:after="0" w:line="240" w:lineRule="auto"/>
        <w:rPr>
          <w:rFonts w:eastAsia="SimSun" w:cstheme="minorHAnsi"/>
          <w:shd w:val="clear" w:color="auto" w:fill="FFFFFF"/>
          <w:lang w:val="en-GB" w:eastAsia="en-GB"/>
        </w:rPr>
      </w:pPr>
    </w:p>
    <w:tbl>
      <w:tblPr>
        <w:tblStyle w:val="TableGrid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0E55DB" w:rsidR="000E55DB" w:rsidTr="00CB5018" w14:paraId="4FB8519B" w14:textId="77777777">
        <w:tc>
          <w:tcPr>
            <w:tcW w:w="988" w:type="dxa"/>
          </w:tcPr>
          <w:p w:rsidRPr="00CC3C77" w:rsidR="00CC3C77" w:rsidP="00CC3C77" w:rsidRDefault="00CC3C77" w14:paraId="4CCE16BD" w14:textId="77777777">
            <w:pPr>
              <w:rPr>
                <w:rFonts w:eastAsia="Calibri" w:cstheme="minorHAnsi"/>
                <w:lang w:eastAsia="en-GB"/>
              </w:rPr>
            </w:pPr>
            <w:r w:rsidRPr="00CC3C77">
              <w:rPr>
                <w:rFonts w:eastAsia="Calibri" w:cstheme="minorHAnsi"/>
                <w:lang w:eastAsia="en-GB"/>
              </w:rPr>
              <w:t>a.</w:t>
            </w:r>
            <w:r w:rsidRPr="00CC3C77">
              <w:rPr>
                <w:rFonts w:eastAsia="Calibri" w:cstheme="minorHAnsi"/>
                <w:noProof/>
                <w:lang w:eastAsia="en-GB"/>
              </w:rPr>
              <w:t xml:space="preserve"> </w:t>
            </w:r>
            <w:sdt>
              <w:sdtPr>
                <w:rPr>
                  <w:rFonts w:eastAsia="Calibri" w:cstheme="minorHAnsi"/>
                  <w:noProof/>
                  <w:lang w:eastAsia="en-GB"/>
                </w:rPr>
                <w:id w:val="-1512908586"/>
                <w14:checkbox>
                  <w14:checked w14:val="0"/>
                  <w14:checkedState w14:val="2612" w14:font="MS Gothic"/>
                  <w14:uncheckedState w14:val="2610" w14:font="MS Gothic"/>
                </w14:checkbox>
              </w:sdtPr>
              <w:sdtEndPr/>
              <w:sdtContent>
                <w:r w:rsidRPr="00CC3C77">
                  <w:rPr>
                    <w:rFonts w:ascii="Segoe UI Symbol" w:hAnsi="Segoe UI Symbol" w:eastAsia="Calibri" w:cs="Segoe UI Symbol"/>
                    <w:noProof/>
                    <w:lang w:eastAsia="en-GB"/>
                  </w:rPr>
                  <w:t>☐</w:t>
                </w:r>
              </w:sdtContent>
            </w:sdt>
          </w:p>
        </w:tc>
        <w:tc>
          <w:tcPr>
            <w:tcW w:w="992" w:type="dxa"/>
          </w:tcPr>
          <w:p w:rsidRPr="00CC3C77" w:rsidR="00CC3C77" w:rsidP="00CC3C77" w:rsidRDefault="00CC3C77" w14:paraId="194B39A3" w14:textId="77777777">
            <w:pPr>
              <w:rPr>
                <w:rFonts w:eastAsia="Calibri" w:cstheme="minorHAnsi"/>
                <w:lang w:eastAsia="en-GB"/>
              </w:rPr>
            </w:pPr>
            <w:r w:rsidRPr="00CC3C77">
              <w:rPr>
                <w:rFonts w:eastAsia="Calibri" w:cstheme="minorHAnsi"/>
                <w:lang w:eastAsia="en-GB"/>
              </w:rPr>
              <w:t>b.</w:t>
            </w:r>
            <w:sdt>
              <w:sdtPr>
                <w:rPr>
                  <w:rFonts w:eastAsia="Calibri" w:cstheme="minorHAnsi"/>
                  <w:lang w:eastAsia="en-GB"/>
                </w:rPr>
                <w:id w:val="107937597"/>
                <w14:checkbox>
                  <w14:checked w14:val="0"/>
                  <w14:checkedState w14:val="2612" w14:font="MS Gothic"/>
                  <w14:uncheckedState w14:val="2610" w14:font="MS Gothic"/>
                </w14:checkbox>
              </w:sdtPr>
              <w:sdtEndPr/>
              <w:sdtContent>
                <w:r w:rsidRPr="00CC3C77">
                  <w:rPr>
                    <w:rFonts w:ascii="Segoe UI Symbol" w:hAnsi="Segoe UI Symbol" w:eastAsia="Calibri" w:cs="Segoe UI Symbol"/>
                    <w:lang w:eastAsia="en-GB"/>
                  </w:rPr>
                  <w:t>☐</w:t>
                </w:r>
              </w:sdtContent>
            </w:sdt>
          </w:p>
        </w:tc>
        <w:tc>
          <w:tcPr>
            <w:tcW w:w="992" w:type="dxa"/>
          </w:tcPr>
          <w:p w:rsidRPr="00CC3C77" w:rsidR="00CC3C77" w:rsidP="00CC3C77" w:rsidRDefault="00CC3C77" w14:paraId="75EEE80C" w14:textId="77777777">
            <w:pPr>
              <w:rPr>
                <w:rFonts w:eastAsia="Calibri" w:cstheme="minorHAnsi"/>
                <w:lang w:eastAsia="en-GB"/>
              </w:rPr>
            </w:pPr>
            <w:r w:rsidRPr="00CC3C77">
              <w:rPr>
                <w:rFonts w:eastAsia="Calibri" w:cstheme="minorHAnsi"/>
                <w:lang w:eastAsia="en-GB"/>
              </w:rPr>
              <w:t>c.</w:t>
            </w:r>
            <w:sdt>
              <w:sdtPr>
                <w:rPr>
                  <w:rFonts w:eastAsia="Calibri" w:cstheme="minorHAnsi"/>
                  <w:lang w:eastAsia="en-GB"/>
                </w:rPr>
                <w:id w:val="976188027"/>
                <w14:checkbox>
                  <w14:checked w14:val="0"/>
                  <w14:checkedState w14:val="2612" w14:font="MS Gothic"/>
                  <w14:uncheckedState w14:val="2610" w14:font="MS Gothic"/>
                </w14:checkbox>
              </w:sdtPr>
              <w:sdtEndPr/>
              <w:sdtContent>
                <w:r w:rsidRPr="00CC3C77">
                  <w:rPr>
                    <w:rFonts w:ascii="Segoe UI Symbol" w:hAnsi="Segoe UI Symbol" w:eastAsia="Calibri" w:cs="Segoe UI Symbol"/>
                    <w:lang w:eastAsia="en-GB"/>
                  </w:rPr>
                  <w:t>☐</w:t>
                </w:r>
              </w:sdtContent>
            </w:sdt>
          </w:p>
        </w:tc>
        <w:tc>
          <w:tcPr>
            <w:tcW w:w="992" w:type="dxa"/>
          </w:tcPr>
          <w:p w:rsidRPr="00CC3C77" w:rsidR="00CC3C77" w:rsidP="00CC3C77" w:rsidRDefault="00CC3C77" w14:paraId="6948F949" w14:textId="77777777">
            <w:pPr>
              <w:rPr>
                <w:rFonts w:eastAsia="Calibri" w:cstheme="minorHAnsi"/>
                <w:lang w:eastAsia="en-GB"/>
              </w:rPr>
            </w:pPr>
            <w:r w:rsidRPr="00CC3C77">
              <w:rPr>
                <w:rFonts w:eastAsia="Calibri" w:cstheme="minorHAnsi"/>
                <w:lang w:eastAsia="en-GB"/>
              </w:rPr>
              <w:t xml:space="preserve">d. </w:t>
            </w:r>
            <w:sdt>
              <w:sdtPr>
                <w:rPr>
                  <w:rFonts w:eastAsia="Calibri" w:cstheme="minorHAnsi"/>
                  <w:lang w:eastAsia="en-GB"/>
                </w:rPr>
                <w:id w:val="971797829"/>
                <w14:checkbox>
                  <w14:checked w14:val="0"/>
                  <w14:checkedState w14:val="2612" w14:font="MS Gothic"/>
                  <w14:uncheckedState w14:val="2610" w14:font="MS Gothic"/>
                </w14:checkbox>
              </w:sdtPr>
              <w:sdtEndPr/>
              <w:sdtContent>
                <w:r w:rsidRPr="00CC3C77">
                  <w:rPr>
                    <w:rFonts w:ascii="Segoe UI Symbol" w:hAnsi="Segoe UI Symbol" w:eastAsia="Calibri" w:cs="Segoe UI Symbol"/>
                    <w:lang w:eastAsia="en-GB"/>
                  </w:rPr>
                  <w:t>☐</w:t>
                </w:r>
              </w:sdtContent>
            </w:sdt>
          </w:p>
        </w:tc>
        <w:tc>
          <w:tcPr>
            <w:tcW w:w="992" w:type="dxa"/>
          </w:tcPr>
          <w:p w:rsidRPr="00CC3C77" w:rsidR="00CC3C77" w:rsidP="00CC3C77" w:rsidRDefault="00CC3C77" w14:paraId="2F905923" w14:textId="77777777">
            <w:pPr>
              <w:rPr>
                <w:rFonts w:eastAsia="Calibri" w:cstheme="minorHAnsi"/>
                <w:lang w:eastAsia="en-GB"/>
              </w:rPr>
            </w:pPr>
            <w:r w:rsidRPr="00CC3C77">
              <w:rPr>
                <w:rFonts w:eastAsia="Calibri" w:cstheme="minorHAnsi"/>
                <w:lang w:eastAsia="en-GB"/>
              </w:rPr>
              <w:t>e</w:t>
            </w:r>
            <w:r w:rsidRPr="00CC3C77">
              <w:rPr>
                <w:rFonts w:eastAsia="Calibri" w:cstheme="minorHAnsi"/>
                <w:sz w:val="24"/>
                <w:szCs w:val="24"/>
                <w:lang w:eastAsia="en-GB"/>
              </w:rPr>
              <w:t xml:space="preserve">. </w:t>
            </w:r>
            <w:sdt>
              <w:sdtPr>
                <w:rPr>
                  <w:rFonts w:eastAsia="Calibri" w:cstheme="minorHAnsi"/>
                  <w:sz w:val="24"/>
                  <w:szCs w:val="24"/>
                  <w:lang w:eastAsia="en-GB"/>
                </w:rPr>
                <w:id w:val="1081015380"/>
                <w14:checkbox>
                  <w14:checked w14:val="0"/>
                  <w14:checkedState w14:val="2612" w14:font="MS Gothic"/>
                  <w14:uncheckedState w14:val="2610" w14:font="MS Gothic"/>
                </w14:checkbox>
              </w:sdtPr>
              <w:sdtEndPr/>
              <w:sdtContent>
                <w:r w:rsidRPr="00CC3C77">
                  <w:rPr>
                    <w:rFonts w:ascii="Segoe UI Symbol" w:hAnsi="Segoe UI Symbol" w:eastAsia="Calibri" w:cs="Segoe UI Symbol"/>
                    <w:sz w:val="24"/>
                    <w:szCs w:val="24"/>
                    <w:lang w:eastAsia="en-GB"/>
                  </w:rPr>
                  <w:t>☐</w:t>
                </w:r>
              </w:sdtContent>
            </w:sdt>
          </w:p>
        </w:tc>
      </w:tr>
      <w:tr w:rsidRPr="000E55DB" w:rsidR="000E55DB" w:rsidTr="00CB5018" w14:paraId="1A03C52E" w14:textId="77777777">
        <w:tc>
          <w:tcPr>
            <w:tcW w:w="988" w:type="dxa"/>
          </w:tcPr>
          <w:p w:rsidRPr="00CC3C77" w:rsidR="000E55DB" w:rsidP="00CC3C77" w:rsidRDefault="000E55DB" w14:paraId="438D500D" w14:textId="77777777">
            <w:pPr>
              <w:rPr>
                <w:rFonts w:eastAsia="Calibri" w:cstheme="minorHAnsi"/>
                <w:lang w:eastAsia="en-GB"/>
              </w:rPr>
            </w:pPr>
          </w:p>
        </w:tc>
        <w:tc>
          <w:tcPr>
            <w:tcW w:w="992" w:type="dxa"/>
          </w:tcPr>
          <w:p w:rsidRPr="00CC3C77" w:rsidR="000E55DB" w:rsidP="00CC3C77" w:rsidRDefault="000E55DB" w14:paraId="1F44CAE2" w14:textId="77777777">
            <w:pPr>
              <w:rPr>
                <w:rFonts w:eastAsia="Calibri" w:cstheme="minorHAnsi"/>
                <w:lang w:eastAsia="en-GB"/>
              </w:rPr>
            </w:pPr>
          </w:p>
        </w:tc>
        <w:tc>
          <w:tcPr>
            <w:tcW w:w="992" w:type="dxa"/>
          </w:tcPr>
          <w:p w:rsidRPr="00CC3C77" w:rsidR="000E55DB" w:rsidP="00CC3C77" w:rsidRDefault="000E55DB" w14:paraId="2D27F082" w14:textId="77777777">
            <w:pPr>
              <w:rPr>
                <w:rFonts w:eastAsia="Calibri" w:cstheme="minorHAnsi"/>
                <w:lang w:eastAsia="en-GB"/>
              </w:rPr>
            </w:pPr>
          </w:p>
        </w:tc>
        <w:tc>
          <w:tcPr>
            <w:tcW w:w="992" w:type="dxa"/>
          </w:tcPr>
          <w:p w:rsidRPr="00CC3C77" w:rsidR="000E55DB" w:rsidP="00CC3C77" w:rsidRDefault="000E55DB" w14:paraId="70426BBD" w14:textId="77777777">
            <w:pPr>
              <w:rPr>
                <w:rFonts w:eastAsia="Calibri" w:cstheme="minorHAnsi"/>
                <w:lang w:eastAsia="en-GB"/>
              </w:rPr>
            </w:pPr>
          </w:p>
        </w:tc>
        <w:tc>
          <w:tcPr>
            <w:tcW w:w="992" w:type="dxa"/>
          </w:tcPr>
          <w:p w:rsidRPr="00CC3C77" w:rsidR="000E55DB" w:rsidP="00CC3C77" w:rsidRDefault="000E55DB" w14:paraId="3F2C1A8F" w14:textId="77777777">
            <w:pPr>
              <w:rPr>
                <w:rFonts w:eastAsia="Calibri" w:cstheme="minorHAnsi"/>
                <w:lang w:eastAsia="en-GB"/>
              </w:rPr>
            </w:pPr>
          </w:p>
        </w:tc>
      </w:tr>
    </w:tbl>
    <w:p w:rsidRPr="009804CE" w:rsidR="002A7A84" w:rsidP="002A7A84" w:rsidRDefault="002A7A84" w14:paraId="4FA2FC45" w14:textId="2778EC6F">
      <w:pPr>
        <w:rPr>
          <w:rFonts w:cstheme="minorHAnsi"/>
        </w:rPr>
      </w:pPr>
      <w:r w:rsidRPr="009804CE">
        <w:rPr>
          <w:rFonts w:cstheme="minorHAnsi"/>
        </w:rPr>
        <w:t xml:space="preserve">Where would you find information on the upper age limit of ammunition? </w:t>
      </w:r>
    </w:p>
    <w:p w:rsidRPr="009804CE" w:rsidR="002A7A84" w:rsidP="002A7A84" w:rsidRDefault="002A7A84" w14:paraId="429D6381" w14:textId="552B5D88">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1AEE69B3" w14:textId="7BB001C5">
      <w:pPr>
        <w:rPr>
          <w:rFonts w:cstheme="minorHAnsi"/>
        </w:rPr>
      </w:pPr>
      <w:r w:rsidRPr="009804CE">
        <w:rPr>
          <w:rFonts w:cstheme="minorHAnsi"/>
        </w:rPr>
        <w:t>Which chapter has information on the basic specifications for the ammunition container?</w:t>
      </w:r>
    </w:p>
    <w:p w:rsidRPr="009804CE" w:rsidR="00F36C14" w:rsidP="002A7A84" w:rsidRDefault="002A7A84" w14:paraId="1C1C987F" w14:textId="2A40DAD4">
      <w:pPr>
        <w:rPr>
          <w:rFonts w:cstheme="minorHAnsi"/>
        </w:rPr>
      </w:pPr>
      <w:r w:rsidRPr="009804CE">
        <w:rPr>
          <w:rFonts w:cstheme="minorHAnsi"/>
        </w:rPr>
        <w:t>__________________________________________________________________________________________________________________________________________________</w:t>
      </w:r>
    </w:p>
    <w:p w:rsidR="000E55DB" w:rsidP="002A7A84" w:rsidRDefault="000E55DB" w14:paraId="0C706DDC" w14:textId="77777777">
      <w:pPr>
        <w:rPr>
          <w:rFonts w:cstheme="minorHAnsi"/>
        </w:rPr>
      </w:pPr>
    </w:p>
    <w:p w:rsidRPr="009804CE" w:rsidR="002A7A84" w:rsidP="002A7A84" w:rsidRDefault="002A7A84" w14:paraId="0853295D" w14:textId="1DB03866">
      <w:pPr>
        <w:rPr>
          <w:rFonts w:cstheme="minorHAnsi"/>
        </w:rPr>
      </w:pPr>
      <w:r w:rsidRPr="009804CE">
        <w:rPr>
          <w:rFonts w:cstheme="minorHAnsi"/>
        </w:rPr>
        <w:t>Which Annex relates to the basic specifications for the ammunition container?</w:t>
      </w:r>
    </w:p>
    <w:p w:rsidRPr="009804CE" w:rsidR="002A7A84" w:rsidP="002A7A84" w:rsidRDefault="002A7A84" w14:paraId="6E32C7C0" w14:textId="4B081202">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27F7F74E" w14:textId="0FA7C5D9">
      <w:pPr>
        <w:rPr>
          <w:rFonts w:cstheme="minorHAnsi"/>
        </w:rPr>
      </w:pPr>
      <w:r w:rsidRPr="009804CE">
        <w:rPr>
          <w:rFonts w:cstheme="minorHAnsi"/>
        </w:rPr>
        <w:t>How many Annexes cover calculations?</w:t>
      </w:r>
    </w:p>
    <w:p w:rsidRPr="009804CE" w:rsidR="002A7A84" w:rsidP="002A7A84" w:rsidRDefault="002A7A84" w14:paraId="4D26AA28" w14:textId="325DD79F">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32AD1701" w14:textId="5525B4AB">
      <w:pPr>
        <w:rPr>
          <w:rFonts w:cstheme="minorHAnsi"/>
        </w:rPr>
      </w:pPr>
      <w:r w:rsidRPr="009804CE">
        <w:rPr>
          <w:rFonts w:cstheme="minorHAnsi"/>
        </w:rPr>
        <w:t>Apply what you know</w:t>
      </w:r>
    </w:p>
    <w:p w:rsidRPr="009804CE" w:rsidR="002A7A84" w:rsidP="002A7A84" w:rsidRDefault="002A7A84" w14:paraId="1603B5DB" w14:textId="05EDF337">
      <w:pPr>
        <w:rPr>
          <w:rFonts w:cstheme="minorHAnsi"/>
        </w:rPr>
      </w:pPr>
      <w:r w:rsidRPr="009804CE">
        <w:rPr>
          <w:rFonts w:cstheme="minorHAnsi"/>
        </w:rPr>
        <w:t xml:space="preserve">How do you think the </w:t>
      </w:r>
      <w:r w:rsidR="00DC1810">
        <w:rPr>
          <w:rFonts w:cstheme="minorHAnsi"/>
        </w:rPr>
        <w:t>UNMAM</w:t>
      </w:r>
      <w:r w:rsidRPr="009804CE">
        <w:rPr>
          <w:rFonts w:cstheme="minorHAnsi"/>
        </w:rPr>
        <w:t xml:space="preserve"> will strengthen the safety of ammunition stockpiles? Use your own experience if possible.</w:t>
      </w:r>
    </w:p>
    <w:p w:rsidRPr="009804CE" w:rsidR="002A7A84" w:rsidP="002A7A84" w:rsidRDefault="002A7A84" w14:paraId="27644A75" w14:textId="2D54B8DF">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9804CE">
        <w:rPr>
          <w:rFonts w:cstheme="minorHAnsi"/>
        </w:rPr>
        <w:t>__________________________________________________________________________________________________________________________________________________________________________</w:t>
      </w:r>
    </w:p>
    <w:p w:rsidRPr="009804CE" w:rsidR="002A7A84" w:rsidP="002A7A84" w:rsidRDefault="002A7A84" w14:paraId="4D893150" w14:textId="264520AD">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2335967E" w14:textId="45034246">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59DB1DBD" w14:textId="29123E77">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4610BDD1" w14:textId="77777777">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w:t>
      </w:r>
    </w:p>
    <w:p w:rsidRPr="009804CE" w:rsidR="0083731B" w:rsidRDefault="0083731B" w14:paraId="6189A0DF" w14:textId="77777777">
      <w:pPr>
        <w:rPr>
          <w:rFonts w:cstheme="minorHAnsi"/>
        </w:rPr>
      </w:pPr>
      <w:r w:rsidRPr="009804CE">
        <w:rPr>
          <w:rFonts w:cstheme="minorHAnsi"/>
        </w:rPr>
        <w:br w:type="page"/>
      </w:r>
    </w:p>
    <w:p w:rsidRPr="007119FF" w:rsidR="002A7A84" w:rsidP="002A7A84" w:rsidRDefault="002A7A84" w14:paraId="48E38D9B" w14:textId="2924BC14">
      <w:pPr>
        <w:rPr>
          <w:rFonts w:cstheme="minorHAnsi"/>
          <w:b/>
          <w:bCs/>
          <w:sz w:val="28"/>
          <w:szCs w:val="28"/>
        </w:rPr>
      </w:pPr>
      <w:r w:rsidRPr="007119FF">
        <w:rPr>
          <w:rFonts w:cstheme="minorHAnsi"/>
          <w:b/>
          <w:bCs/>
          <w:sz w:val="28"/>
          <w:szCs w:val="28"/>
        </w:rPr>
        <w:t>Section 1.2.  Standards of Weapons and Ammunition Storage in UN Operations</w:t>
      </w:r>
    </w:p>
    <w:p w:rsidRPr="009804CE" w:rsidR="002A7A84" w:rsidP="002A7A84" w:rsidRDefault="002A7A84" w14:paraId="4174FF1F" w14:textId="015002F1">
      <w:pPr>
        <w:rPr>
          <w:rFonts w:cstheme="minorHAnsi"/>
        </w:rPr>
      </w:pPr>
      <w:r w:rsidRPr="009804CE">
        <w:rPr>
          <w:rFonts w:cstheme="minorHAnsi"/>
        </w:rPr>
        <w:t>Learning Objective: Describe how to apply the Standards of Ammunition Storage to secure and manage explosive materials and ammunition storage sites</w:t>
      </w:r>
    </w:p>
    <w:p w:rsidRPr="00B0452B" w:rsidR="002A7A84" w:rsidP="002A7A84" w:rsidRDefault="002A7A84" w14:paraId="0D1D8B60" w14:textId="758D8973">
      <w:pPr>
        <w:rPr>
          <w:rFonts w:cstheme="minorHAnsi"/>
          <w:lang w:val="en-GB"/>
        </w:rPr>
      </w:pPr>
      <w:r w:rsidRPr="009804CE">
        <w:rPr>
          <w:rFonts w:cstheme="minorHAnsi"/>
        </w:rPr>
        <w:t>Key Learning Points:</w:t>
      </w:r>
    </w:p>
    <w:p w:rsidRPr="009804CE" w:rsidR="002A7A84" w:rsidP="003913F5" w:rsidRDefault="002A7A84" w14:paraId="41788D7C" w14:textId="77777777">
      <w:pPr>
        <w:pStyle w:val="NoSpacing"/>
        <w:rPr>
          <w:rFonts w:cstheme="minorHAnsi"/>
        </w:rPr>
      </w:pPr>
      <w:r w:rsidRPr="009804CE">
        <w:rPr>
          <w:rFonts w:cstheme="minorHAnsi"/>
        </w:rPr>
        <w:t>•</w:t>
      </w:r>
      <w:r w:rsidRPr="009804CE">
        <w:rPr>
          <w:rFonts w:cstheme="minorHAnsi"/>
        </w:rPr>
        <w:tab/>
      </w:r>
      <w:r w:rsidRPr="009804CE">
        <w:rPr>
          <w:rFonts w:cstheme="minorHAnsi"/>
        </w:rPr>
        <w:t>List the key UN policies and guiding documents on weapon and ammunition management.</w:t>
      </w:r>
    </w:p>
    <w:p w:rsidRPr="009804CE" w:rsidR="002A7A84" w:rsidP="003913F5" w:rsidRDefault="002A7A84" w14:paraId="48D89CF2"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State the key roles and responsibilities between the UN and T/PCCs </w:t>
      </w:r>
    </w:p>
    <w:p w:rsidRPr="009804CE" w:rsidR="002A7A84" w:rsidP="003913F5" w:rsidRDefault="002A7A84" w14:paraId="3909D405"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State the roles and responsibilities of the Weapons and Ammunition Advisory Board (WAAB) </w:t>
      </w:r>
    </w:p>
    <w:p w:rsidRPr="009804CE" w:rsidR="002A7A84" w:rsidP="003913F5" w:rsidRDefault="002A7A84" w14:paraId="49179111" w14:textId="77777777">
      <w:pPr>
        <w:pStyle w:val="NoSpacing"/>
        <w:rPr>
          <w:rFonts w:cstheme="minorHAnsi"/>
        </w:rPr>
      </w:pPr>
      <w:r w:rsidRPr="009804CE">
        <w:rPr>
          <w:rFonts w:cstheme="minorHAnsi"/>
        </w:rPr>
        <w:t>•</w:t>
      </w:r>
      <w:r w:rsidRPr="009804CE">
        <w:rPr>
          <w:rFonts w:cstheme="minorHAnsi"/>
        </w:rPr>
        <w:tab/>
      </w:r>
      <w:r w:rsidRPr="009804CE">
        <w:rPr>
          <w:rFonts w:cstheme="minorHAnsi"/>
        </w:rPr>
        <w:t>List the minimum data requirements for UN ammunition registry</w:t>
      </w:r>
    </w:p>
    <w:p w:rsidRPr="009804CE" w:rsidR="002A7A84" w:rsidP="003913F5" w:rsidRDefault="002A7A84" w14:paraId="28251D6E" w14:textId="2C452E80">
      <w:pPr>
        <w:pStyle w:val="NoSpacing"/>
        <w:rPr>
          <w:rFonts w:cstheme="minorHAnsi"/>
        </w:rPr>
      </w:pPr>
      <w:r w:rsidRPr="009804CE">
        <w:rPr>
          <w:rFonts w:cstheme="minorHAnsi"/>
        </w:rPr>
        <w:t>•</w:t>
      </w:r>
      <w:r w:rsidRPr="009804CE">
        <w:rPr>
          <w:rFonts w:cstheme="minorHAnsi"/>
        </w:rPr>
        <w:tab/>
      </w:r>
      <w:r w:rsidRPr="009804CE">
        <w:rPr>
          <w:rFonts w:cstheme="minorHAnsi"/>
        </w:rPr>
        <w:t xml:space="preserve">Describe the application of the </w:t>
      </w:r>
      <w:r w:rsidR="00DC1810">
        <w:rPr>
          <w:rFonts w:cstheme="minorHAnsi"/>
        </w:rPr>
        <w:t>UNMAM</w:t>
      </w:r>
    </w:p>
    <w:p w:rsidRPr="009804CE" w:rsidR="002A7A84" w:rsidP="002A7A84" w:rsidRDefault="002A7A84" w14:paraId="32E6E026" w14:textId="77777777">
      <w:pPr>
        <w:rPr>
          <w:rFonts w:cstheme="minorHAnsi"/>
        </w:rPr>
      </w:pPr>
    </w:p>
    <w:p w:rsidRPr="009804CE" w:rsidR="002A7A84" w:rsidP="002A7A84" w:rsidRDefault="002A7A84" w14:paraId="3C7D46DD" w14:textId="51DEFFEE">
      <w:pPr>
        <w:rPr>
          <w:rFonts w:cstheme="minorHAnsi"/>
        </w:rPr>
      </w:pPr>
      <w:r w:rsidRPr="009804CE">
        <w:rPr>
          <w:rFonts w:cstheme="minorHAnsi"/>
        </w:rPr>
        <w:t>Estimated time: 90 mins</w:t>
      </w:r>
    </w:p>
    <w:p w:rsidRPr="009804CE" w:rsidR="002A7A84" w:rsidP="002A7A84" w:rsidRDefault="002A7A84" w14:paraId="01E3D3B5" w14:textId="5B68217A">
      <w:pPr>
        <w:rPr>
          <w:rFonts w:cstheme="minorHAnsi"/>
        </w:rPr>
      </w:pPr>
      <w:r w:rsidRPr="009804CE">
        <w:rPr>
          <w:rFonts w:cstheme="minorHAnsi"/>
        </w:rPr>
        <w:t xml:space="preserve">Reading: </w:t>
      </w:r>
      <w:r w:rsidR="00DC1810">
        <w:rPr>
          <w:rFonts w:cstheme="minorHAnsi"/>
        </w:rPr>
        <w:t>UNMAM</w:t>
      </w:r>
      <w:r w:rsidRPr="009804CE">
        <w:rPr>
          <w:rFonts w:cstheme="minorHAnsi"/>
        </w:rPr>
        <w:t xml:space="preserve"> pages 11 - 18</w:t>
      </w:r>
    </w:p>
    <w:p w:rsidRPr="007119FF" w:rsidR="002A7A84" w:rsidP="002A7A84" w:rsidRDefault="002A7A84" w14:paraId="7D5BDD0B" w14:textId="5DCE626F">
      <w:pPr>
        <w:rPr>
          <w:rFonts w:cstheme="minorHAnsi"/>
          <w:b/>
          <w:bCs/>
        </w:rPr>
      </w:pPr>
      <w:r w:rsidRPr="007119FF">
        <w:rPr>
          <w:rFonts w:cstheme="minorHAnsi"/>
          <w:b/>
          <w:bCs/>
        </w:rPr>
        <w:t>Content</w:t>
      </w:r>
    </w:p>
    <w:p w:rsidRPr="009804CE" w:rsidR="002A7A84" w:rsidP="002A7A84" w:rsidRDefault="002A7A84" w14:paraId="3F797C15" w14:textId="51A312DE">
      <w:pPr>
        <w:rPr>
          <w:rFonts w:cstheme="minorHAnsi"/>
        </w:rPr>
      </w:pPr>
      <w:r w:rsidRPr="009804CE">
        <w:rPr>
          <w:rFonts w:cstheme="minorHAnsi"/>
        </w:rPr>
        <w:t>List the UN policy and guiding documents on weapon and ammunition management</w:t>
      </w:r>
    </w:p>
    <w:p w:rsidRPr="009804CE" w:rsidR="002A7A84" w:rsidP="003913F5" w:rsidRDefault="002A7A84" w14:paraId="329A13A3" w14:textId="5CCBC8AE">
      <w:pPr>
        <w:pStyle w:val="NoSpacing"/>
        <w:rPr>
          <w:rFonts w:cstheme="minorHAnsi"/>
        </w:rPr>
      </w:pPr>
      <w:r w:rsidRPr="009804CE">
        <w:rPr>
          <w:rFonts w:cstheme="minorHAnsi"/>
        </w:rPr>
        <w:t>•</w:t>
      </w:r>
      <w:r w:rsidRPr="009804CE">
        <w:rPr>
          <w:rFonts w:cstheme="minorHAnsi"/>
        </w:rPr>
        <w:tab/>
      </w:r>
      <w:r w:rsidR="00DC1810">
        <w:rPr>
          <w:rFonts w:cstheme="minorHAnsi"/>
        </w:rPr>
        <w:t>UNMAM</w:t>
      </w:r>
    </w:p>
    <w:p w:rsidRPr="009804CE" w:rsidR="002A7A84" w:rsidP="003913F5" w:rsidRDefault="002A7A84" w14:paraId="5BF01E2B" w14:textId="77777777">
      <w:pPr>
        <w:pStyle w:val="NoSpacing"/>
        <w:rPr>
          <w:rFonts w:cstheme="minorHAnsi"/>
        </w:rPr>
      </w:pPr>
      <w:r w:rsidRPr="009804CE">
        <w:rPr>
          <w:rFonts w:cstheme="minorHAnsi"/>
        </w:rPr>
        <w:t>•</w:t>
      </w:r>
      <w:r w:rsidRPr="009804CE">
        <w:rPr>
          <w:rFonts w:cstheme="minorHAnsi"/>
        </w:rPr>
        <w:tab/>
      </w:r>
      <w:r w:rsidRPr="009804CE">
        <w:rPr>
          <w:rFonts w:cstheme="minorHAnsi"/>
        </w:rPr>
        <w:t>UN Weapons and Ammunition Management Policy</w:t>
      </w:r>
    </w:p>
    <w:p w:rsidRPr="009804CE" w:rsidR="002A7A84" w:rsidP="003913F5" w:rsidRDefault="002A7A84" w14:paraId="25C23C2D" w14:textId="77777777">
      <w:pPr>
        <w:pStyle w:val="NoSpacing"/>
        <w:rPr>
          <w:rFonts w:cstheme="minorHAnsi"/>
        </w:rPr>
      </w:pPr>
      <w:r w:rsidRPr="009804CE">
        <w:rPr>
          <w:rFonts w:cstheme="minorHAnsi"/>
        </w:rPr>
        <w:t>•</w:t>
      </w:r>
      <w:r w:rsidRPr="009804CE">
        <w:rPr>
          <w:rFonts w:cstheme="minorHAnsi"/>
        </w:rPr>
        <w:tab/>
      </w:r>
      <w:r w:rsidRPr="009804CE">
        <w:rPr>
          <w:rFonts w:cstheme="minorHAnsi"/>
        </w:rPr>
        <w:t>International Ammunition Technical Guidelines</w:t>
      </w:r>
    </w:p>
    <w:p w:rsidRPr="009804CE" w:rsidR="002A7A84" w:rsidP="003913F5" w:rsidRDefault="002A7A84" w14:paraId="278B5B0C" w14:textId="77777777">
      <w:pPr>
        <w:pStyle w:val="NoSpacing"/>
        <w:rPr>
          <w:rFonts w:cstheme="minorHAnsi"/>
        </w:rPr>
      </w:pPr>
      <w:r w:rsidRPr="009804CE">
        <w:rPr>
          <w:rFonts w:cstheme="minorHAnsi"/>
        </w:rPr>
        <w:t>•</w:t>
      </w:r>
      <w:r w:rsidRPr="009804CE">
        <w:rPr>
          <w:rFonts w:cstheme="minorHAnsi"/>
        </w:rPr>
        <w:tab/>
      </w:r>
      <w:r w:rsidRPr="009804CE">
        <w:rPr>
          <w:rFonts w:cstheme="minorHAnsi"/>
        </w:rPr>
        <w:t>Modular Small-arms-control Implementation Compendium</w:t>
      </w:r>
    </w:p>
    <w:p w:rsidRPr="009804CE" w:rsidR="003913F5" w:rsidP="002A7A84" w:rsidRDefault="003913F5" w14:paraId="32BDD57D" w14:textId="77777777">
      <w:pPr>
        <w:rPr>
          <w:rFonts w:cstheme="minorHAnsi"/>
        </w:rPr>
      </w:pPr>
    </w:p>
    <w:p w:rsidRPr="009804CE" w:rsidR="002A7A84" w:rsidP="002A7A84" w:rsidRDefault="002A7A84" w14:paraId="6D7F2FE6" w14:textId="47AF7F92">
      <w:pPr>
        <w:rPr>
          <w:rFonts w:cstheme="minorHAnsi"/>
        </w:rPr>
      </w:pPr>
      <w:r w:rsidRPr="009804CE">
        <w:rPr>
          <w:rFonts w:cstheme="minorHAnsi"/>
        </w:rPr>
        <w:t>State the key roles and responsibilities between the UN and T/PCCs</w:t>
      </w:r>
    </w:p>
    <w:p w:rsidRPr="009804CE" w:rsidR="002A7A84" w:rsidP="003913F5" w:rsidRDefault="002A7A84" w14:paraId="435D77CD"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The most common approach is that each T/PCC will be responsible for controlling and managing their own ammunition storage facilities. </w:t>
      </w:r>
    </w:p>
    <w:p w:rsidRPr="009804CE" w:rsidR="002A7A84" w:rsidP="003913F5" w:rsidRDefault="002A7A84" w14:paraId="73C9C704"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In accordance with the COE Manual, contingents that are responsible for minor engineering capabilities under the self-sustainment category should provide the fortification plan and work in close coordination with the UN on the construction of ammunition storage fortification. </w:t>
      </w:r>
    </w:p>
    <w:p w:rsidRPr="009804CE" w:rsidR="002A7A84" w:rsidP="003913F5" w:rsidRDefault="002A7A84" w14:paraId="1EE4D29A"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Occasionally, due to logistic or safety reasons, ammunition might be centralized under a single deposit and have shared management. </w:t>
      </w:r>
    </w:p>
    <w:p w:rsidRPr="009804CE" w:rsidR="002A7A84" w:rsidP="003913F5" w:rsidRDefault="002A7A84" w14:paraId="4B701205" w14:textId="77777777">
      <w:pPr>
        <w:pStyle w:val="NoSpacing"/>
        <w:rPr>
          <w:rFonts w:cstheme="minorHAnsi"/>
        </w:rPr>
      </w:pPr>
      <w:r w:rsidRPr="009804CE">
        <w:rPr>
          <w:rFonts w:cstheme="minorHAnsi"/>
        </w:rPr>
        <w:t>•</w:t>
      </w:r>
      <w:r w:rsidRPr="009804CE">
        <w:rPr>
          <w:rFonts w:cstheme="minorHAnsi"/>
        </w:rPr>
        <w:tab/>
      </w:r>
      <w:r w:rsidRPr="009804CE">
        <w:rPr>
          <w:rFonts w:cstheme="minorHAnsi"/>
        </w:rPr>
        <w:t>When this occurs, field missions will have to draft specific Standard Operating Procedures based on this manual and adhere to the IATG 04.10 specifications.</w:t>
      </w:r>
    </w:p>
    <w:p w:rsidRPr="009804CE" w:rsidR="002A7A84" w:rsidP="003913F5" w:rsidRDefault="002A7A84" w14:paraId="25702CE0" w14:textId="77777777">
      <w:pPr>
        <w:pStyle w:val="NoSpacing"/>
        <w:rPr>
          <w:rFonts w:cstheme="minorHAnsi"/>
        </w:rPr>
      </w:pPr>
      <w:r w:rsidRPr="009804CE">
        <w:rPr>
          <w:rFonts w:cstheme="minorHAnsi"/>
        </w:rPr>
        <w:t xml:space="preserve">State the roles and responsibilities of the Weapons and Ammunition Advisory Board (WAAB) </w:t>
      </w:r>
    </w:p>
    <w:p w:rsidRPr="009804CE" w:rsidR="002A7A84" w:rsidP="003913F5" w:rsidRDefault="002A7A84" w14:paraId="5B7645CB"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WAAB is responsible for advising the Mission’s Senior Management Team on all aspects of weapons and ammunition management (WAM). </w:t>
      </w:r>
    </w:p>
    <w:p w:rsidRPr="009804CE" w:rsidR="002A7A84" w:rsidP="003913F5" w:rsidRDefault="002A7A84" w14:paraId="63607454"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The WAAB forms a framework for managing all ammunition-related elements. </w:t>
      </w:r>
    </w:p>
    <w:p w:rsidRPr="009804CE" w:rsidR="002A7A84" w:rsidP="003913F5" w:rsidRDefault="002A7A84" w14:paraId="065BB6D3"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The WAAB provides a platform to address issues and concerns and ensures that critical ammunition safety matters are addressed. </w:t>
      </w:r>
    </w:p>
    <w:p w:rsidRPr="009804CE" w:rsidR="003913F5" w:rsidP="002A7A84" w:rsidRDefault="003913F5" w14:paraId="0C7F57FF" w14:textId="77777777">
      <w:pPr>
        <w:rPr>
          <w:rFonts w:cstheme="minorHAnsi"/>
        </w:rPr>
      </w:pPr>
    </w:p>
    <w:p w:rsidRPr="009804CE" w:rsidR="003913F5" w:rsidP="002A7A84" w:rsidRDefault="003913F5" w14:paraId="4879B016" w14:textId="77777777">
      <w:pPr>
        <w:rPr>
          <w:rFonts w:cstheme="minorHAnsi"/>
        </w:rPr>
      </w:pPr>
    </w:p>
    <w:p w:rsidRPr="009804CE" w:rsidR="002A7A84" w:rsidP="002A7A84" w:rsidRDefault="002A7A84" w14:paraId="07817D3F" w14:textId="0C5F8B8F">
      <w:pPr>
        <w:rPr>
          <w:rFonts w:cstheme="minorHAnsi"/>
        </w:rPr>
      </w:pPr>
      <w:r w:rsidRPr="009804CE">
        <w:rPr>
          <w:rFonts w:cstheme="minorHAnsi"/>
        </w:rPr>
        <w:t>List the minimum data requirements for UN ammunition registry</w:t>
      </w:r>
    </w:p>
    <w:p w:rsidRPr="009804CE" w:rsidR="002A7A84" w:rsidP="002A7A84" w:rsidRDefault="002A7A84" w14:paraId="0DAE7D08" w14:textId="77777777">
      <w:pPr>
        <w:rPr>
          <w:rFonts w:cstheme="minorHAnsi"/>
        </w:rPr>
      </w:pPr>
      <w:r w:rsidRPr="009804CE">
        <w:rPr>
          <w:rFonts w:cstheme="minorHAnsi"/>
        </w:rPr>
        <w:t xml:space="preserve">While national templates may be used by T/PCCs, the UN ammunition registry at FHQ/PHQ level shall contain, at the minimum, the following data: </w:t>
      </w:r>
    </w:p>
    <w:p w:rsidRPr="009804CE" w:rsidR="002A7A84" w:rsidP="003913F5" w:rsidRDefault="002A7A84" w14:paraId="79FF56A6" w14:textId="77777777">
      <w:pPr>
        <w:pStyle w:val="NoSpacing"/>
        <w:rPr>
          <w:rFonts w:cstheme="minorHAnsi"/>
        </w:rPr>
      </w:pPr>
      <w:r w:rsidRPr="009804CE">
        <w:rPr>
          <w:rFonts w:cstheme="minorHAnsi"/>
        </w:rPr>
        <w:t>•</w:t>
      </w:r>
      <w:r w:rsidRPr="009804CE">
        <w:rPr>
          <w:rFonts w:cstheme="minorHAnsi"/>
        </w:rPr>
        <w:tab/>
      </w:r>
      <w:r w:rsidRPr="009804CE">
        <w:rPr>
          <w:rFonts w:cstheme="minorHAnsi"/>
        </w:rPr>
        <w:t>Associated Ammunition Category (Hazard Classification Code and Fire Division)</w:t>
      </w:r>
    </w:p>
    <w:p w:rsidRPr="009804CE" w:rsidR="002A7A84" w:rsidP="003913F5" w:rsidRDefault="002A7A84" w14:paraId="53AC07BA" w14:textId="77777777">
      <w:pPr>
        <w:pStyle w:val="NoSpacing"/>
        <w:rPr>
          <w:rFonts w:cstheme="minorHAnsi"/>
        </w:rPr>
      </w:pPr>
      <w:r w:rsidRPr="009804CE">
        <w:rPr>
          <w:rFonts w:cstheme="minorHAnsi"/>
        </w:rPr>
        <w:t>•</w:t>
      </w:r>
      <w:r w:rsidRPr="009804CE">
        <w:rPr>
          <w:rFonts w:cstheme="minorHAnsi"/>
        </w:rPr>
        <w:tab/>
      </w:r>
      <w:r w:rsidRPr="009804CE">
        <w:rPr>
          <w:rFonts w:cstheme="minorHAnsi"/>
        </w:rPr>
        <w:t>UN number (provided by the UN Committee of Experts on the Transport of Dangerous Goods)</w:t>
      </w:r>
    </w:p>
    <w:p w:rsidRPr="009804CE" w:rsidR="002A7A84" w:rsidP="003913F5" w:rsidRDefault="002A7A84" w14:paraId="09B15A4B" w14:textId="77777777">
      <w:pPr>
        <w:pStyle w:val="NoSpacing"/>
        <w:rPr>
          <w:rFonts w:cstheme="minorHAnsi"/>
        </w:rPr>
      </w:pPr>
      <w:r w:rsidRPr="009804CE">
        <w:rPr>
          <w:rFonts w:cstheme="minorHAnsi"/>
        </w:rPr>
        <w:t>•</w:t>
      </w:r>
      <w:r w:rsidRPr="009804CE">
        <w:rPr>
          <w:rFonts w:cstheme="minorHAnsi"/>
        </w:rPr>
        <w:tab/>
      </w:r>
      <w:r w:rsidRPr="009804CE">
        <w:rPr>
          <w:rFonts w:cstheme="minorHAnsi"/>
        </w:rPr>
        <w:t>Type</w:t>
      </w:r>
    </w:p>
    <w:p w:rsidRPr="009804CE" w:rsidR="002A7A84" w:rsidP="003913F5" w:rsidRDefault="002A7A84" w14:paraId="73E19C0D" w14:textId="77777777">
      <w:pPr>
        <w:pStyle w:val="NoSpacing"/>
        <w:rPr>
          <w:rFonts w:cstheme="minorHAnsi"/>
        </w:rPr>
      </w:pPr>
      <w:r w:rsidRPr="009804CE">
        <w:rPr>
          <w:rFonts w:cstheme="minorHAnsi"/>
        </w:rPr>
        <w:t>•</w:t>
      </w:r>
      <w:r w:rsidRPr="009804CE">
        <w:rPr>
          <w:rFonts w:cstheme="minorHAnsi"/>
        </w:rPr>
        <w:tab/>
      </w:r>
      <w:r w:rsidRPr="009804CE">
        <w:rPr>
          <w:rFonts w:cstheme="minorHAnsi"/>
        </w:rPr>
        <w:t>Caliber</w:t>
      </w:r>
    </w:p>
    <w:p w:rsidRPr="009804CE" w:rsidR="002A7A84" w:rsidP="003913F5" w:rsidRDefault="002A7A84" w14:paraId="312C9064" w14:textId="77777777">
      <w:pPr>
        <w:pStyle w:val="NoSpacing"/>
        <w:rPr>
          <w:rFonts w:cstheme="minorHAnsi"/>
        </w:rPr>
      </w:pPr>
      <w:r w:rsidRPr="009804CE">
        <w:rPr>
          <w:rFonts w:cstheme="minorHAnsi"/>
        </w:rPr>
        <w:t>•</w:t>
      </w:r>
      <w:r w:rsidRPr="009804CE">
        <w:rPr>
          <w:rFonts w:cstheme="minorHAnsi"/>
        </w:rPr>
        <w:tab/>
      </w:r>
      <w:r w:rsidRPr="009804CE">
        <w:rPr>
          <w:rFonts w:cstheme="minorHAnsi"/>
        </w:rPr>
        <w:t>LOT and batch number</w:t>
      </w:r>
    </w:p>
    <w:p w:rsidRPr="009804CE" w:rsidR="002A7A84" w:rsidP="003913F5" w:rsidRDefault="002A7A84" w14:paraId="15AC14F0" w14:textId="77777777">
      <w:pPr>
        <w:pStyle w:val="NoSpacing"/>
        <w:rPr>
          <w:rFonts w:cstheme="minorHAnsi"/>
        </w:rPr>
      </w:pPr>
      <w:r w:rsidRPr="009804CE">
        <w:rPr>
          <w:rFonts w:cstheme="minorHAnsi"/>
        </w:rPr>
        <w:t>•</w:t>
      </w:r>
      <w:r w:rsidRPr="009804CE">
        <w:rPr>
          <w:rFonts w:cstheme="minorHAnsi"/>
        </w:rPr>
        <w:tab/>
      </w:r>
      <w:r w:rsidRPr="009804CE">
        <w:rPr>
          <w:rFonts w:cstheme="minorHAnsi"/>
        </w:rPr>
        <w:t>Shelf life (end date) of each LOT/batch (in the absence of the manufacturer’s expiry date T/PCCs shall provide the certification)</w:t>
      </w:r>
    </w:p>
    <w:p w:rsidRPr="009804CE" w:rsidR="002A7A84" w:rsidP="003913F5" w:rsidRDefault="002A7A84" w14:paraId="05ABEF0B" w14:textId="77777777">
      <w:pPr>
        <w:pStyle w:val="NoSpacing"/>
        <w:rPr>
          <w:rFonts w:cstheme="minorHAnsi"/>
        </w:rPr>
      </w:pPr>
      <w:r w:rsidRPr="009804CE">
        <w:rPr>
          <w:rFonts w:cstheme="minorHAnsi"/>
        </w:rPr>
        <w:t>•</w:t>
      </w:r>
      <w:r w:rsidRPr="009804CE">
        <w:rPr>
          <w:rFonts w:cstheme="minorHAnsi"/>
        </w:rPr>
        <w:tab/>
      </w:r>
      <w:r w:rsidRPr="009804CE">
        <w:rPr>
          <w:rFonts w:cstheme="minorHAnsi"/>
        </w:rPr>
        <w:t>Quantity of each type</w:t>
      </w:r>
    </w:p>
    <w:p w:rsidRPr="009804CE" w:rsidR="002A7A84" w:rsidP="003913F5" w:rsidRDefault="002A7A84" w14:paraId="2FFE20C9" w14:textId="77777777">
      <w:pPr>
        <w:pStyle w:val="NoSpacing"/>
        <w:rPr>
          <w:rFonts w:cstheme="minorHAnsi"/>
        </w:rPr>
      </w:pPr>
      <w:r w:rsidRPr="009804CE">
        <w:rPr>
          <w:rFonts w:cstheme="minorHAnsi"/>
        </w:rPr>
        <w:t>•</w:t>
      </w:r>
      <w:r w:rsidRPr="009804CE">
        <w:rPr>
          <w:rFonts w:cstheme="minorHAnsi"/>
        </w:rPr>
        <w:tab/>
      </w:r>
      <w:r w:rsidRPr="009804CE">
        <w:rPr>
          <w:rFonts w:cstheme="minorHAnsi"/>
        </w:rPr>
        <w:t>Location</w:t>
      </w:r>
    </w:p>
    <w:p w:rsidRPr="009804CE" w:rsidR="002A7A84" w:rsidP="003913F5" w:rsidRDefault="002A7A84" w14:paraId="433C83CE" w14:textId="77777777">
      <w:pPr>
        <w:pStyle w:val="NoSpacing"/>
        <w:rPr>
          <w:rFonts w:cstheme="minorHAnsi"/>
        </w:rPr>
      </w:pPr>
      <w:r w:rsidRPr="009804CE">
        <w:rPr>
          <w:rFonts w:cstheme="minorHAnsi"/>
        </w:rPr>
        <w:t>•</w:t>
      </w:r>
      <w:r w:rsidRPr="009804CE">
        <w:rPr>
          <w:rFonts w:cstheme="minorHAnsi"/>
        </w:rPr>
        <w:tab/>
      </w:r>
      <w:r w:rsidRPr="009804CE">
        <w:rPr>
          <w:rFonts w:cstheme="minorHAnsi"/>
        </w:rPr>
        <w:t>Purpose of ammunition</w:t>
      </w:r>
    </w:p>
    <w:p w:rsidRPr="009804CE" w:rsidR="002A7A84" w:rsidP="003913F5" w:rsidRDefault="002A7A84" w14:paraId="039945F0" w14:textId="77777777">
      <w:pPr>
        <w:pStyle w:val="NoSpacing"/>
        <w:rPr>
          <w:rFonts w:cstheme="minorHAnsi"/>
        </w:rPr>
      </w:pPr>
      <w:r w:rsidRPr="009804CE">
        <w:rPr>
          <w:rFonts w:cstheme="minorHAnsi"/>
        </w:rPr>
        <w:t>•</w:t>
      </w:r>
      <w:r w:rsidRPr="009804CE">
        <w:rPr>
          <w:rFonts w:cstheme="minorHAnsi"/>
        </w:rPr>
        <w:tab/>
      </w:r>
      <w:r w:rsidRPr="009804CE">
        <w:rPr>
          <w:rFonts w:cstheme="minorHAnsi"/>
        </w:rPr>
        <w:t>Date and time of last (national) inspection before shipment</w:t>
      </w:r>
    </w:p>
    <w:p w:rsidRPr="009804CE" w:rsidR="002A7A84" w:rsidP="003913F5" w:rsidRDefault="002A7A84" w14:paraId="2A1CC255" w14:textId="77777777">
      <w:pPr>
        <w:pStyle w:val="NoSpacing"/>
        <w:rPr>
          <w:rFonts w:cstheme="minorHAnsi"/>
        </w:rPr>
      </w:pPr>
      <w:r w:rsidRPr="009804CE">
        <w:rPr>
          <w:rFonts w:cstheme="minorHAnsi"/>
        </w:rPr>
        <w:t>•</w:t>
      </w:r>
      <w:r w:rsidRPr="009804CE">
        <w:rPr>
          <w:rFonts w:cstheme="minorHAnsi"/>
        </w:rPr>
        <w:tab/>
      </w:r>
      <w:r w:rsidRPr="009804CE">
        <w:rPr>
          <w:rFonts w:cstheme="minorHAnsi"/>
        </w:rPr>
        <w:t>Date and time of production</w:t>
      </w:r>
    </w:p>
    <w:p w:rsidRPr="009804CE" w:rsidR="003913F5" w:rsidP="002A7A84" w:rsidRDefault="003913F5" w14:paraId="62936E9A" w14:textId="77777777">
      <w:pPr>
        <w:rPr>
          <w:rFonts w:cstheme="minorHAnsi"/>
        </w:rPr>
      </w:pPr>
    </w:p>
    <w:p w:rsidRPr="009804CE" w:rsidR="002A7A84" w:rsidP="002A7A84" w:rsidRDefault="002A7A84" w14:paraId="2C580EEC" w14:textId="483C4C0C">
      <w:pPr>
        <w:rPr>
          <w:rFonts w:cstheme="minorHAnsi"/>
        </w:rPr>
      </w:pPr>
      <w:r w:rsidRPr="009804CE">
        <w:rPr>
          <w:rFonts w:cstheme="minorHAnsi"/>
        </w:rPr>
        <w:t xml:space="preserve">Describe the application of the </w:t>
      </w:r>
      <w:r w:rsidR="00DC1810">
        <w:rPr>
          <w:rFonts w:cstheme="minorHAnsi"/>
        </w:rPr>
        <w:t>UNMAM</w:t>
      </w:r>
    </w:p>
    <w:p w:rsidRPr="009804CE" w:rsidR="002A7A84" w:rsidP="002A7A84" w:rsidRDefault="002A7A84" w14:paraId="4941379F" w14:textId="0B1CB49A">
      <w:pPr>
        <w:rPr>
          <w:rFonts w:cstheme="minorHAnsi"/>
        </w:rPr>
      </w:pPr>
      <w:r w:rsidRPr="009804CE">
        <w:rPr>
          <w:rFonts w:cstheme="minorHAnsi"/>
        </w:rPr>
        <w:t xml:space="preserve">The </w:t>
      </w:r>
      <w:r w:rsidR="00DC1810">
        <w:rPr>
          <w:rFonts w:cstheme="minorHAnsi"/>
        </w:rPr>
        <w:t>UNMAM</w:t>
      </w:r>
      <w:r w:rsidRPr="009804CE">
        <w:rPr>
          <w:rFonts w:cstheme="minorHAnsi"/>
        </w:rPr>
        <w:t xml:space="preserve"> provides good practices and standard procedures of ammunition management for the Military and Police Components of peace operations, based on the IATG. </w:t>
      </w:r>
    </w:p>
    <w:p w:rsidRPr="009804CE" w:rsidR="002A7A84" w:rsidP="002A7A84" w:rsidRDefault="002A7A84" w14:paraId="65FF97F7" w14:textId="77777777">
      <w:pPr>
        <w:rPr>
          <w:rFonts w:cstheme="minorHAnsi"/>
        </w:rPr>
      </w:pPr>
      <w:r w:rsidRPr="009804CE">
        <w:rPr>
          <w:rFonts w:cstheme="minorHAnsi"/>
        </w:rPr>
        <w:t>It covers the contingent-owned ammunition for troop and police contributing countries in order to:</w:t>
      </w:r>
    </w:p>
    <w:p w:rsidRPr="009804CE" w:rsidR="002A7A84" w:rsidP="003913F5" w:rsidRDefault="002A7A84" w14:paraId="1975CA55"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Promote and strengthen the safety of ammunition stockpiles, </w:t>
      </w:r>
    </w:p>
    <w:p w:rsidRPr="009804CE" w:rsidR="002A7A84" w:rsidP="003913F5" w:rsidRDefault="002A7A84" w14:paraId="56DFCC0F" w14:textId="77777777">
      <w:pPr>
        <w:pStyle w:val="NoSpacing"/>
        <w:rPr>
          <w:rFonts w:cstheme="minorHAnsi"/>
        </w:rPr>
      </w:pPr>
      <w:r w:rsidRPr="009804CE">
        <w:rPr>
          <w:rFonts w:cstheme="minorHAnsi"/>
        </w:rPr>
        <w:t>•</w:t>
      </w:r>
      <w:r w:rsidRPr="009804CE">
        <w:rPr>
          <w:rFonts w:cstheme="minorHAnsi"/>
        </w:rPr>
        <w:tab/>
      </w:r>
      <w:r w:rsidRPr="009804CE">
        <w:rPr>
          <w:rFonts w:cstheme="minorHAnsi"/>
        </w:rPr>
        <w:t>Improve storage facilities,</w:t>
      </w:r>
    </w:p>
    <w:p w:rsidRPr="009804CE" w:rsidR="002A7A84" w:rsidP="003913F5" w:rsidRDefault="002A7A84" w14:paraId="62A44998" w14:textId="77777777">
      <w:pPr>
        <w:pStyle w:val="NoSpacing"/>
        <w:rPr>
          <w:rFonts w:cstheme="minorHAnsi"/>
        </w:rPr>
      </w:pPr>
      <w:r w:rsidRPr="009804CE">
        <w:rPr>
          <w:rFonts w:cstheme="minorHAnsi"/>
        </w:rPr>
        <w:t>•</w:t>
      </w:r>
      <w:r w:rsidRPr="009804CE">
        <w:rPr>
          <w:rFonts w:cstheme="minorHAnsi"/>
        </w:rPr>
        <w:tab/>
      </w:r>
      <w:r w:rsidRPr="009804CE">
        <w:rPr>
          <w:rFonts w:cstheme="minorHAnsi"/>
        </w:rPr>
        <w:t>Improve the logistical aspects of ammunition under field storage</w:t>
      </w:r>
    </w:p>
    <w:p w:rsidRPr="009804CE" w:rsidR="002A7A84" w:rsidP="003913F5" w:rsidRDefault="002A7A84" w14:paraId="53A82682"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Highlight the need for remediation of firing ranges following their closure. </w:t>
      </w:r>
    </w:p>
    <w:p w:rsidRPr="009804CE" w:rsidR="003913F5" w:rsidP="002A7A84" w:rsidRDefault="003913F5" w14:paraId="20A1B68D" w14:textId="77777777">
      <w:pPr>
        <w:rPr>
          <w:rFonts w:cstheme="minorHAnsi"/>
        </w:rPr>
      </w:pPr>
    </w:p>
    <w:p w:rsidRPr="009804CE" w:rsidR="002A7A84" w:rsidP="002A7A84" w:rsidRDefault="002A7A84" w14:paraId="74DA1E58" w14:textId="4D070042">
      <w:pPr>
        <w:rPr>
          <w:rFonts w:cstheme="minorHAnsi"/>
        </w:rPr>
      </w:pPr>
      <w:r w:rsidRPr="009804CE">
        <w:rPr>
          <w:rFonts w:cstheme="minorHAnsi"/>
        </w:rPr>
        <w:t xml:space="preserve">The manual does not cover aspects of Disarmament Demobilization Reintegration (DDR) ammunition, United Nations-Owned Equipment (UNOE), and ammunition seized and/or recovered by the force or any other mission entity which will be handled separately by the mission DDR/Explosive Ordnance Disposal (EOD) Unit and/or the United Nations Mine Action Service (UNMAS). </w:t>
      </w:r>
    </w:p>
    <w:p w:rsidRPr="009804CE" w:rsidR="002A7A84" w:rsidP="002A7A84" w:rsidRDefault="002A7A84" w14:paraId="6D13561A" w14:textId="4936C394">
      <w:pPr>
        <w:rPr>
          <w:rFonts w:cstheme="minorHAnsi"/>
        </w:rPr>
      </w:pPr>
      <w:r w:rsidRPr="009804CE">
        <w:rPr>
          <w:rFonts w:cstheme="minorHAnsi"/>
        </w:rPr>
        <w:t>All UN civilian and uniformed personnel serving in UN peace operations, both at United Nations Headquarters (UNHQ) in the DPO, the Department of Operational Support (DOS) and in the field missions dealing with ammunition owned by T/PCCs, i.e., Contingent-Owned Equipment (COE) must comply with this manual and adhere to its safety standards.</w:t>
      </w:r>
    </w:p>
    <w:p w:rsidR="00CC3C77" w:rsidP="002A7A84" w:rsidRDefault="00CC3C77" w14:paraId="7AFA3B76" w14:textId="77777777">
      <w:pPr>
        <w:rPr>
          <w:rFonts w:cstheme="minorHAnsi"/>
          <w:b/>
          <w:bCs/>
        </w:rPr>
      </w:pPr>
    </w:p>
    <w:p w:rsidR="00CC3C77" w:rsidP="002A7A84" w:rsidRDefault="00CC3C77" w14:paraId="54280B02" w14:textId="77777777">
      <w:pPr>
        <w:rPr>
          <w:rFonts w:cstheme="minorHAnsi"/>
          <w:b/>
          <w:bCs/>
        </w:rPr>
      </w:pPr>
    </w:p>
    <w:p w:rsidR="00CC3C77" w:rsidP="002A7A84" w:rsidRDefault="00CC3C77" w14:paraId="3A7C0497" w14:textId="77777777">
      <w:pPr>
        <w:rPr>
          <w:rFonts w:cstheme="minorHAnsi"/>
          <w:b/>
          <w:bCs/>
        </w:rPr>
      </w:pPr>
    </w:p>
    <w:p w:rsidR="002A7A84" w:rsidP="002A7A84" w:rsidRDefault="002A7A84" w14:paraId="04080AAE" w14:textId="1F3B215F">
      <w:pPr>
        <w:rPr>
          <w:rFonts w:cstheme="minorHAnsi"/>
          <w:b/>
          <w:bCs/>
        </w:rPr>
      </w:pPr>
      <w:r w:rsidRPr="00CC3C77">
        <w:rPr>
          <w:rFonts w:cstheme="minorHAnsi"/>
          <w:b/>
          <w:bCs/>
        </w:rPr>
        <w:t>Knowledge check</w:t>
      </w:r>
    </w:p>
    <w:p w:rsidRPr="00CC3C77" w:rsidR="00CC3C77" w:rsidP="00CC3C77" w:rsidRDefault="00CC3C77" w14:paraId="174A9538" w14:textId="77777777">
      <w:pPr>
        <w:spacing w:after="0" w:line="240" w:lineRule="auto"/>
        <w:rPr>
          <w:rFonts w:eastAsia="Calibri" w:cstheme="minorHAnsi"/>
          <w:b/>
          <w:bCs/>
          <w:u w:val="single"/>
          <w:lang w:val="en-GB" w:eastAsia="en-GB"/>
        </w:rPr>
      </w:pPr>
      <w:r w:rsidRPr="00CC3C77">
        <w:rPr>
          <w:rFonts w:eastAsia="Calibri" w:cstheme="minorHAnsi"/>
          <w:b/>
          <w:bCs/>
          <w:u w:val="single"/>
          <w:lang w:val="en-GB" w:eastAsia="en-GB"/>
        </w:rPr>
        <w:t>Please select true or false answer:</w:t>
      </w:r>
    </w:p>
    <w:p w:rsidRPr="00CC3C77" w:rsidR="00CC3C77" w:rsidP="00CC3C77" w:rsidRDefault="00CC3C77" w14:paraId="234B39DF" w14:textId="77777777">
      <w:pPr>
        <w:spacing w:after="0" w:line="240" w:lineRule="auto"/>
        <w:rPr>
          <w:rFonts w:eastAsia="Calibri" w:cstheme="minorHAnsi"/>
          <w:lang w:val="en-GB" w:eastAsia="en-GB"/>
        </w:rPr>
      </w:pPr>
    </w:p>
    <w:tbl>
      <w:tblPr>
        <w:tblStyle w:val="TableGrid7"/>
        <w:tblW w:w="0" w:type="auto"/>
        <w:tblLook w:val="04A0" w:firstRow="1" w:lastRow="0" w:firstColumn="1" w:lastColumn="0" w:noHBand="0" w:noVBand="1"/>
      </w:tblPr>
      <w:tblGrid>
        <w:gridCol w:w="6091"/>
        <w:gridCol w:w="2925"/>
      </w:tblGrid>
      <w:tr w:rsidRPr="00CC3C77" w:rsidR="000E55DB" w:rsidTr="00CB5018" w14:paraId="44A5F74F" w14:textId="77777777">
        <w:trPr>
          <w:trHeight w:val="1111"/>
        </w:trPr>
        <w:tc>
          <w:tcPr>
            <w:tcW w:w="6091" w:type="dxa"/>
            <w:vAlign w:val="center"/>
          </w:tcPr>
          <w:p w:rsidRPr="00CC3C77" w:rsidR="00CC3C77" w:rsidP="00CC3C77" w:rsidRDefault="00CC3C77" w14:paraId="17F7E027" w14:textId="77777777">
            <w:pPr>
              <w:spacing w:before="100" w:beforeAutospacing="1" w:after="100" w:afterAutospacing="1"/>
              <w:rPr>
                <w:rFonts w:eastAsia="Times New Roman" w:cstheme="minorHAnsi"/>
                <w:lang w:eastAsia="en-GB"/>
              </w:rPr>
            </w:pPr>
            <w:r w:rsidRPr="00CC3C77">
              <w:rPr>
                <w:rFonts w:eastAsia="Times New Roman" w:cstheme="minorHAnsi"/>
                <w:lang w:eastAsia="en-GB"/>
              </w:rPr>
              <w:t xml:space="preserve">The most common approach is that each UNHQ will be directly responsible for controlling and managing contingent owned ammunition storage facilities. </w:t>
            </w:r>
          </w:p>
        </w:tc>
        <w:tc>
          <w:tcPr>
            <w:tcW w:w="2925" w:type="dxa"/>
            <w:vAlign w:val="center"/>
          </w:tcPr>
          <w:p w:rsidRPr="00CC3C77" w:rsidR="00CC3C77" w:rsidP="00CC3C77" w:rsidRDefault="00CC3C77" w14:paraId="1B5EFE3A" w14:textId="77777777">
            <w:pPr>
              <w:jc w:val="center"/>
              <w:rPr>
                <w:rFonts w:eastAsia="Times New Roman" w:cstheme="minorHAnsi"/>
                <w:lang w:eastAsia="en-GB"/>
              </w:rPr>
            </w:pPr>
            <w:r w:rsidRPr="00CC3C77">
              <w:rPr>
                <w:rFonts w:eastAsia="Times New Roman" w:cstheme="minorHAnsi"/>
                <w:lang w:eastAsia="en-GB"/>
              </w:rPr>
              <w:t xml:space="preserve">True </w:t>
            </w:r>
            <w:sdt>
              <w:sdtPr>
                <w:rPr>
                  <w:rFonts w:eastAsia="Times New Roman" w:cstheme="minorHAnsi"/>
                  <w:lang w:eastAsia="en-GB"/>
                </w:rPr>
                <w:id w:val="397951428"/>
                <w14:checkbox>
                  <w14:checked w14:val="0"/>
                  <w14:checkedState w14:val="2612" w14:font="MS Gothic"/>
                  <w14:uncheckedState w14:val="2610" w14:font="MS Gothic"/>
                </w14:checkbox>
              </w:sdtPr>
              <w:sdtEndPr/>
              <w:sdtContent>
                <w:r w:rsidRPr="00CC3C77">
                  <w:rPr>
                    <w:rFonts w:ascii="Segoe UI Symbol" w:hAnsi="Segoe UI Symbol" w:eastAsia="Times New Roman" w:cs="Segoe UI Symbol"/>
                    <w:lang w:eastAsia="en-GB"/>
                  </w:rPr>
                  <w:t>☐</w:t>
                </w:r>
              </w:sdtContent>
            </w:sdt>
          </w:p>
          <w:p w:rsidRPr="00CC3C77" w:rsidR="00CC3C77" w:rsidP="00CC3C77" w:rsidRDefault="00CC3C77" w14:paraId="264BCA8B" w14:textId="77777777">
            <w:pPr>
              <w:jc w:val="center"/>
              <w:rPr>
                <w:rFonts w:eastAsia="Times New Roman" w:cstheme="minorHAnsi"/>
                <w:lang w:eastAsia="en-GB"/>
              </w:rPr>
            </w:pPr>
            <w:r w:rsidRPr="00CC3C77">
              <w:rPr>
                <w:rFonts w:eastAsia="Times New Roman" w:cstheme="minorHAnsi"/>
                <w:lang w:eastAsia="en-GB"/>
              </w:rPr>
              <w:t xml:space="preserve"> False </w:t>
            </w:r>
            <w:sdt>
              <w:sdtPr>
                <w:rPr>
                  <w:rFonts w:eastAsia="Times New Roman" w:cstheme="minorHAnsi"/>
                  <w:lang w:eastAsia="en-GB"/>
                </w:rPr>
                <w:id w:val="1478041132"/>
                <w14:checkbox>
                  <w14:checked w14:val="0"/>
                  <w14:checkedState w14:val="2612" w14:font="MS Gothic"/>
                  <w14:uncheckedState w14:val="2610" w14:font="MS Gothic"/>
                </w14:checkbox>
              </w:sdtPr>
              <w:sdtEndPr/>
              <w:sdtContent>
                <w:r w:rsidRPr="00CC3C77">
                  <w:rPr>
                    <w:rFonts w:ascii="Segoe UI Symbol" w:hAnsi="Segoe UI Symbol" w:eastAsia="Times New Roman" w:cs="Segoe UI Symbol"/>
                    <w:lang w:eastAsia="en-GB"/>
                  </w:rPr>
                  <w:t>☐</w:t>
                </w:r>
              </w:sdtContent>
            </w:sdt>
          </w:p>
        </w:tc>
      </w:tr>
      <w:tr w:rsidRPr="00CC3C77" w:rsidR="000E55DB" w:rsidTr="00CB5018" w14:paraId="1C6141AB" w14:textId="77777777">
        <w:trPr>
          <w:trHeight w:val="842"/>
        </w:trPr>
        <w:tc>
          <w:tcPr>
            <w:tcW w:w="6091" w:type="dxa"/>
            <w:vAlign w:val="center"/>
          </w:tcPr>
          <w:p w:rsidRPr="00CC3C77" w:rsidR="00CC3C77" w:rsidP="00CC3C77" w:rsidRDefault="00CC3C77" w14:paraId="2E0D701C" w14:textId="7B02B7B3">
            <w:pPr>
              <w:rPr>
                <w:rFonts w:eastAsia="Calibri" w:cstheme="minorHAnsi"/>
                <w:lang w:eastAsia="en-GB"/>
              </w:rPr>
            </w:pPr>
            <w:r w:rsidRPr="00CC3C77">
              <w:rPr>
                <w:rFonts w:eastAsia="Calibri" w:cstheme="minorHAnsi"/>
                <w:lang w:eastAsia="en-GB"/>
              </w:rPr>
              <w:t xml:space="preserve">Civilians working on UN operations do not need to comply with </w:t>
            </w:r>
            <w:r w:rsidR="00DC1810">
              <w:rPr>
                <w:rFonts w:eastAsia="Times New Roman" w:cstheme="minorHAnsi"/>
                <w:lang w:eastAsia="en-GB"/>
              </w:rPr>
              <w:t>UNMAM</w:t>
            </w:r>
            <w:r w:rsidRPr="00CC3C77">
              <w:rPr>
                <w:rFonts w:eastAsia="Times New Roman" w:cstheme="minorHAnsi"/>
                <w:lang w:eastAsia="en-GB"/>
              </w:rPr>
              <w:t>.</w:t>
            </w:r>
          </w:p>
        </w:tc>
        <w:tc>
          <w:tcPr>
            <w:tcW w:w="2925" w:type="dxa"/>
            <w:vAlign w:val="center"/>
          </w:tcPr>
          <w:p w:rsidRPr="00CC3C77" w:rsidR="00CC3C77" w:rsidP="00CC3C77" w:rsidRDefault="00CC3C77" w14:paraId="5492B6EA" w14:textId="77777777">
            <w:pPr>
              <w:jc w:val="center"/>
              <w:rPr>
                <w:rFonts w:eastAsia="Times New Roman" w:cstheme="minorHAnsi"/>
                <w:lang w:eastAsia="en-GB"/>
              </w:rPr>
            </w:pPr>
            <w:r w:rsidRPr="00CC3C77">
              <w:rPr>
                <w:rFonts w:eastAsia="Times New Roman" w:cstheme="minorHAnsi"/>
                <w:lang w:eastAsia="en-GB"/>
              </w:rPr>
              <w:t xml:space="preserve">True </w:t>
            </w:r>
            <w:sdt>
              <w:sdtPr>
                <w:rPr>
                  <w:rFonts w:eastAsia="Times New Roman" w:cstheme="minorHAnsi"/>
                  <w:lang w:eastAsia="en-GB"/>
                </w:rPr>
                <w:id w:val="1935701896"/>
                <w14:checkbox>
                  <w14:checked w14:val="0"/>
                  <w14:checkedState w14:val="2612" w14:font="MS Gothic"/>
                  <w14:uncheckedState w14:val="2610" w14:font="MS Gothic"/>
                </w14:checkbox>
              </w:sdtPr>
              <w:sdtEndPr/>
              <w:sdtContent>
                <w:r w:rsidRPr="00CC3C77">
                  <w:rPr>
                    <w:rFonts w:ascii="Segoe UI Symbol" w:hAnsi="Segoe UI Symbol" w:eastAsia="Times New Roman" w:cs="Segoe UI Symbol"/>
                    <w:lang w:eastAsia="en-GB"/>
                  </w:rPr>
                  <w:t>☐</w:t>
                </w:r>
              </w:sdtContent>
            </w:sdt>
          </w:p>
          <w:p w:rsidRPr="00CC3C77" w:rsidR="00CC3C77" w:rsidP="00CC3C77" w:rsidRDefault="00CC3C77" w14:paraId="1B80198F" w14:textId="77777777">
            <w:pPr>
              <w:jc w:val="center"/>
              <w:rPr>
                <w:rFonts w:eastAsia="Times New Roman" w:cstheme="minorHAnsi"/>
                <w:lang w:eastAsia="en-GB"/>
              </w:rPr>
            </w:pPr>
            <w:r w:rsidRPr="00CC3C77">
              <w:rPr>
                <w:rFonts w:eastAsia="Times New Roman" w:cstheme="minorHAnsi"/>
                <w:lang w:eastAsia="en-GB"/>
              </w:rPr>
              <w:t xml:space="preserve"> False </w:t>
            </w:r>
            <w:sdt>
              <w:sdtPr>
                <w:rPr>
                  <w:rFonts w:eastAsia="Times New Roman" w:cstheme="minorHAnsi"/>
                  <w:lang w:eastAsia="en-GB"/>
                </w:rPr>
                <w:id w:val="-337696346"/>
                <w14:checkbox>
                  <w14:checked w14:val="0"/>
                  <w14:checkedState w14:val="2612" w14:font="MS Gothic"/>
                  <w14:uncheckedState w14:val="2610" w14:font="MS Gothic"/>
                </w14:checkbox>
              </w:sdtPr>
              <w:sdtEndPr/>
              <w:sdtContent>
                <w:r w:rsidRPr="00CC3C77">
                  <w:rPr>
                    <w:rFonts w:ascii="Segoe UI Symbol" w:hAnsi="Segoe UI Symbol" w:eastAsia="Times New Roman" w:cs="Segoe UI Symbol"/>
                    <w:lang w:eastAsia="en-GB"/>
                  </w:rPr>
                  <w:t>☐</w:t>
                </w:r>
              </w:sdtContent>
            </w:sdt>
          </w:p>
        </w:tc>
      </w:tr>
      <w:tr w:rsidRPr="00CC3C77" w:rsidR="000E55DB" w:rsidTr="00CB5018" w14:paraId="06F5CA0A" w14:textId="77777777">
        <w:trPr>
          <w:trHeight w:val="1123"/>
        </w:trPr>
        <w:tc>
          <w:tcPr>
            <w:tcW w:w="6091" w:type="dxa"/>
            <w:vAlign w:val="center"/>
          </w:tcPr>
          <w:p w:rsidRPr="00CC3C77" w:rsidR="00CC3C77" w:rsidP="00CC3C77" w:rsidRDefault="00CC3C77" w14:paraId="5A20F1DF" w14:textId="7FB1CF79">
            <w:pPr>
              <w:rPr>
                <w:rFonts w:eastAsia="Calibri" w:cstheme="minorHAnsi"/>
                <w:lang w:eastAsia="en-GB"/>
              </w:rPr>
            </w:pPr>
            <w:r w:rsidRPr="00CC3C77">
              <w:rPr>
                <w:rFonts w:eastAsia="Calibri" w:cstheme="minorHAnsi"/>
                <w:lang w:eastAsia="en-GB"/>
              </w:rPr>
              <w:t xml:space="preserve">The </w:t>
            </w:r>
            <w:r w:rsidR="00DC1810">
              <w:rPr>
                <w:rFonts w:eastAsia="Times New Roman" w:cstheme="minorHAnsi"/>
                <w:lang w:eastAsia="en-GB"/>
              </w:rPr>
              <w:t>UNMAM</w:t>
            </w:r>
            <w:r w:rsidRPr="00CC3C77">
              <w:rPr>
                <w:rFonts w:eastAsia="Times New Roman" w:cstheme="minorHAnsi"/>
                <w:lang w:eastAsia="en-GB"/>
              </w:rPr>
              <w:t xml:space="preserve"> does not cover aspects for the management of ammunition seized and/or recovered by the force.</w:t>
            </w:r>
          </w:p>
        </w:tc>
        <w:tc>
          <w:tcPr>
            <w:tcW w:w="2925" w:type="dxa"/>
            <w:vAlign w:val="center"/>
          </w:tcPr>
          <w:p w:rsidRPr="00CC3C77" w:rsidR="00CC3C77" w:rsidP="00CC3C77" w:rsidRDefault="00CC3C77" w14:paraId="3CEBCD0E" w14:textId="77777777">
            <w:pPr>
              <w:jc w:val="center"/>
              <w:rPr>
                <w:rFonts w:eastAsia="Times New Roman" w:cstheme="minorHAnsi"/>
                <w:lang w:eastAsia="en-GB"/>
              </w:rPr>
            </w:pPr>
            <w:r w:rsidRPr="00CC3C77">
              <w:rPr>
                <w:rFonts w:eastAsia="Times New Roman" w:cstheme="minorHAnsi"/>
                <w:lang w:eastAsia="en-GB"/>
              </w:rPr>
              <w:t xml:space="preserve">True </w:t>
            </w:r>
            <w:sdt>
              <w:sdtPr>
                <w:rPr>
                  <w:rFonts w:eastAsia="Times New Roman" w:cstheme="minorHAnsi"/>
                  <w:lang w:eastAsia="en-GB"/>
                </w:rPr>
                <w:id w:val="-1526702592"/>
                <w14:checkbox>
                  <w14:checked w14:val="0"/>
                  <w14:checkedState w14:val="2612" w14:font="MS Gothic"/>
                  <w14:uncheckedState w14:val="2610" w14:font="MS Gothic"/>
                </w14:checkbox>
              </w:sdtPr>
              <w:sdtEndPr/>
              <w:sdtContent>
                <w:r w:rsidRPr="00CC3C77">
                  <w:rPr>
                    <w:rFonts w:ascii="Segoe UI Symbol" w:hAnsi="Segoe UI Symbol" w:eastAsia="Times New Roman" w:cs="Segoe UI Symbol"/>
                    <w:lang w:eastAsia="en-GB"/>
                  </w:rPr>
                  <w:t>☐</w:t>
                </w:r>
              </w:sdtContent>
            </w:sdt>
          </w:p>
          <w:p w:rsidRPr="00CC3C77" w:rsidR="00CC3C77" w:rsidP="00CC3C77" w:rsidRDefault="00CC3C77" w14:paraId="3D267225" w14:textId="77777777">
            <w:pPr>
              <w:jc w:val="center"/>
              <w:rPr>
                <w:rFonts w:eastAsia="Times New Roman" w:cstheme="minorHAnsi"/>
                <w:lang w:eastAsia="en-GB"/>
              </w:rPr>
            </w:pPr>
            <w:r w:rsidRPr="00CC3C77">
              <w:rPr>
                <w:rFonts w:eastAsia="Times New Roman" w:cstheme="minorHAnsi"/>
                <w:lang w:eastAsia="en-GB"/>
              </w:rPr>
              <w:t xml:space="preserve"> False </w:t>
            </w:r>
            <w:sdt>
              <w:sdtPr>
                <w:rPr>
                  <w:rFonts w:eastAsia="Times New Roman" w:cstheme="minorHAnsi"/>
                  <w:lang w:eastAsia="en-GB"/>
                </w:rPr>
                <w:id w:val="-1949537451"/>
                <w14:checkbox>
                  <w14:checked w14:val="0"/>
                  <w14:checkedState w14:val="2612" w14:font="MS Gothic"/>
                  <w14:uncheckedState w14:val="2610" w14:font="MS Gothic"/>
                </w14:checkbox>
              </w:sdtPr>
              <w:sdtEndPr/>
              <w:sdtContent>
                <w:r w:rsidRPr="00CC3C77">
                  <w:rPr>
                    <w:rFonts w:ascii="Segoe UI Symbol" w:hAnsi="Segoe UI Symbol" w:eastAsia="Times New Roman" w:cs="Segoe UI Symbol"/>
                    <w:lang w:eastAsia="en-GB"/>
                  </w:rPr>
                  <w:t>☐</w:t>
                </w:r>
              </w:sdtContent>
            </w:sdt>
          </w:p>
        </w:tc>
      </w:tr>
    </w:tbl>
    <w:p w:rsidRPr="00F860DE" w:rsidR="00CC3C77" w:rsidP="002A7A84" w:rsidRDefault="00CC3C77" w14:paraId="326D9CA7" w14:textId="77777777">
      <w:pPr>
        <w:rPr>
          <w:rFonts w:cstheme="minorHAnsi"/>
          <w:lang w:val="en-GB"/>
        </w:rPr>
      </w:pPr>
    </w:p>
    <w:p w:rsidRPr="009804CE" w:rsidR="002A7A84" w:rsidP="002A7A84" w:rsidRDefault="002A7A84" w14:paraId="225C8950" w14:textId="546499D0">
      <w:pPr>
        <w:rPr>
          <w:rFonts w:cstheme="minorHAnsi"/>
        </w:rPr>
      </w:pPr>
      <w:r w:rsidRPr="009804CE">
        <w:rPr>
          <w:rFonts w:cstheme="minorHAnsi"/>
        </w:rPr>
        <w:t>Please write a short answer to each of the following questions:</w:t>
      </w:r>
    </w:p>
    <w:p w:rsidRPr="009804CE" w:rsidR="002A7A84" w:rsidP="002A7A84" w:rsidRDefault="002A7A84" w14:paraId="530C86EC" w14:textId="0C2ACB19">
      <w:pPr>
        <w:rPr>
          <w:rFonts w:cstheme="minorHAnsi"/>
        </w:rPr>
      </w:pPr>
      <w:r w:rsidRPr="009804CE">
        <w:rPr>
          <w:rFonts w:cstheme="minorHAnsi"/>
        </w:rPr>
        <w:t xml:space="preserve">By covering the management of contingent-owned ammunition for T/PCCs list 4 things that the </w:t>
      </w:r>
      <w:r w:rsidR="00DC1810">
        <w:rPr>
          <w:rFonts w:cstheme="minorHAnsi"/>
        </w:rPr>
        <w:t>UNMAM</w:t>
      </w:r>
      <w:r w:rsidRPr="009804CE">
        <w:rPr>
          <w:rFonts w:cstheme="minorHAnsi"/>
        </w:rPr>
        <w:t xml:space="preserve"> aims to achieve:</w:t>
      </w:r>
    </w:p>
    <w:p w:rsidRPr="009804CE" w:rsidR="002A7A84" w:rsidP="002A7A84" w:rsidRDefault="002A7A84" w14:paraId="1129AEDD" w14:textId="005538FC">
      <w:pPr>
        <w:rPr>
          <w:rFonts w:cstheme="minorHAnsi"/>
        </w:rPr>
      </w:pPr>
      <w:r w:rsidRPr="009804CE">
        <w:rPr>
          <w:rFonts w:cstheme="minorHAnsi"/>
        </w:rPr>
        <w:t>1)_________________________________________________________________________________________________________________________________________________</w:t>
      </w:r>
    </w:p>
    <w:p w:rsidRPr="009804CE" w:rsidR="002A7A84" w:rsidP="002A7A84" w:rsidRDefault="002A7A84" w14:paraId="58CDF7F8" w14:textId="6077C86D">
      <w:pPr>
        <w:rPr>
          <w:rFonts w:cstheme="minorHAnsi"/>
        </w:rPr>
      </w:pPr>
      <w:r w:rsidRPr="009804CE">
        <w:rPr>
          <w:rFonts w:cstheme="minorHAnsi"/>
        </w:rPr>
        <w:t>2)_________________________________________________________________________________________________________________________________________________</w:t>
      </w:r>
    </w:p>
    <w:p w:rsidRPr="009804CE" w:rsidR="002A7A84" w:rsidP="002A7A84" w:rsidRDefault="002A7A84" w14:paraId="7B0AC68E" w14:textId="6E50F63B">
      <w:pPr>
        <w:rPr>
          <w:rFonts w:cstheme="minorHAnsi"/>
        </w:rPr>
      </w:pPr>
      <w:r w:rsidRPr="009804CE">
        <w:rPr>
          <w:rFonts w:cstheme="minorHAnsi"/>
        </w:rPr>
        <w:t>3)_________________________________________________________________________________________________________________________________________________</w:t>
      </w:r>
    </w:p>
    <w:p w:rsidR="00CC3C77" w:rsidP="002A7A84" w:rsidRDefault="002A7A84" w14:paraId="5623C3C8" w14:textId="33032E98">
      <w:pPr>
        <w:rPr>
          <w:rFonts w:cstheme="minorHAnsi"/>
        </w:rPr>
      </w:pPr>
      <w:r w:rsidRPr="009804CE">
        <w:rPr>
          <w:rFonts w:cstheme="minorHAnsi"/>
        </w:rPr>
        <w:t>4)_________________________________________________________________________________________________________________________________________________</w:t>
      </w:r>
    </w:p>
    <w:p w:rsidRPr="00CC3C77" w:rsidR="00CC3C77" w:rsidP="00CC3C77" w:rsidRDefault="00CC3C77" w14:paraId="21B47E2F" w14:textId="77777777">
      <w:pPr>
        <w:spacing w:after="0" w:line="240" w:lineRule="auto"/>
        <w:rPr>
          <w:rFonts w:eastAsia="Times New Roman" w:cstheme="minorHAnsi"/>
          <w:b/>
          <w:bCs/>
          <w:lang w:val="en-GB" w:eastAsia="en-GB"/>
        </w:rPr>
      </w:pPr>
      <w:r w:rsidRPr="00CC3C77">
        <w:rPr>
          <w:rFonts w:eastAsia="Times New Roman" w:cstheme="minorHAnsi"/>
          <w:b/>
          <w:bCs/>
          <w:lang w:val="en-GB" w:eastAsia="en-GB"/>
        </w:rPr>
        <w:t>The SATO is responsible for:</w:t>
      </w:r>
    </w:p>
    <w:p w:rsidRPr="00CC3C77" w:rsidR="00CC3C77" w:rsidP="00CC3C77" w:rsidRDefault="00CC3C77" w14:paraId="2459A78B" w14:textId="77777777">
      <w:pPr>
        <w:spacing w:after="0" w:line="240" w:lineRule="auto"/>
        <w:rPr>
          <w:rFonts w:eastAsia="Times New Roman" w:cstheme="minorHAnsi"/>
          <w:lang w:val="en-GB" w:eastAsia="en-GB"/>
        </w:rPr>
      </w:pPr>
    </w:p>
    <w:tbl>
      <w:tblPr>
        <w:tblStyle w:val="TableGrid8"/>
        <w:tblW w:w="0" w:type="auto"/>
        <w:tblLook w:val="04A0" w:firstRow="1" w:lastRow="0" w:firstColumn="1" w:lastColumn="0" w:noHBand="0" w:noVBand="1"/>
      </w:tblPr>
      <w:tblGrid>
        <w:gridCol w:w="6062"/>
        <w:gridCol w:w="1134"/>
        <w:gridCol w:w="1276"/>
      </w:tblGrid>
      <w:tr w:rsidRPr="00D45777" w:rsidR="00D45777" w:rsidTr="00C35C6F" w14:paraId="79472221" w14:textId="77777777">
        <w:tc>
          <w:tcPr>
            <w:tcW w:w="6062" w:type="dxa"/>
          </w:tcPr>
          <w:p w:rsidRPr="00CC3C77" w:rsidR="00CC3C77" w:rsidP="00CC3C77" w:rsidRDefault="00F860DE" w14:paraId="1E7D4A80" w14:textId="2ED65767">
            <w:pPr>
              <w:rPr>
                <w:rFonts w:eastAsia="Times New Roman" w:cstheme="minorHAnsi"/>
                <w:b/>
                <w:bCs/>
                <w:lang w:eastAsia="en-GB"/>
              </w:rPr>
            </w:pPr>
            <w:r w:rsidRPr="00D45777">
              <w:rPr>
                <w:rFonts w:eastAsia="Times New Roman" w:cstheme="minorHAnsi"/>
                <w:b/>
                <w:bCs/>
                <w:lang w:eastAsia="en-GB"/>
              </w:rPr>
              <w:t>Responsibilities</w:t>
            </w:r>
          </w:p>
        </w:tc>
        <w:tc>
          <w:tcPr>
            <w:tcW w:w="1134" w:type="dxa"/>
          </w:tcPr>
          <w:p w:rsidRPr="00CC3C77" w:rsidR="00CC3C77" w:rsidP="00CC3C77" w:rsidRDefault="00CC3C77" w14:paraId="479FE385" w14:textId="77777777">
            <w:pPr>
              <w:rPr>
                <w:rFonts w:eastAsia="Times New Roman" w:cstheme="minorHAnsi"/>
                <w:b/>
                <w:bCs/>
                <w:lang w:eastAsia="en-GB"/>
              </w:rPr>
            </w:pPr>
            <w:r w:rsidRPr="00CC3C77">
              <w:rPr>
                <w:rFonts w:eastAsia="Times New Roman" w:cstheme="minorHAnsi"/>
                <w:b/>
                <w:bCs/>
                <w:lang w:eastAsia="en-GB"/>
              </w:rPr>
              <w:t>YES</w:t>
            </w:r>
          </w:p>
        </w:tc>
        <w:tc>
          <w:tcPr>
            <w:tcW w:w="1276" w:type="dxa"/>
          </w:tcPr>
          <w:p w:rsidRPr="00CC3C77" w:rsidR="00CC3C77" w:rsidP="00CC3C77" w:rsidRDefault="00CC3C77" w14:paraId="5BE8490B" w14:textId="77777777">
            <w:pPr>
              <w:rPr>
                <w:rFonts w:eastAsia="Times New Roman" w:cstheme="minorHAnsi"/>
                <w:b/>
                <w:bCs/>
                <w:lang w:eastAsia="en-GB"/>
              </w:rPr>
            </w:pPr>
            <w:r w:rsidRPr="00CC3C77">
              <w:rPr>
                <w:rFonts w:eastAsia="Times New Roman" w:cstheme="minorHAnsi"/>
                <w:b/>
                <w:bCs/>
                <w:lang w:eastAsia="en-GB"/>
              </w:rPr>
              <w:t>NO</w:t>
            </w:r>
          </w:p>
        </w:tc>
      </w:tr>
      <w:tr w:rsidRPr="00D45777" w:rsidR="00D45777" w:rsidTr="00C35C6F" w14:paraId="59F0B693" w14:textId="77777777">
        <w:tc>
          <w:tcPr>
            <w:tcW w:w="6062" w:type="dxa"/>
          </w:tcPr>
          <w:p w:rsidRPr="00CC3C77" w:rsidR="00CC3C77" w:rsidP="00CC3C77" w:rsidRDefault="00CC3C77" w14:paraId="38F544D9" w14:textId="77777777">
            <w:pPr>
              <w:rPr>
                <w:rFonts w:eastAsia="Times New Roman" w:cstheme="minorHAnsi"/>
                <w:lang w:eastAsia="en-GB"/>
              </w:rPr>
            </w:pPr>
            <w:bookmarkStart w:name="_Hlk113375742" w:id="4"/>
            <w:r w:rsidRPr="00CC3C77">
              <w:rPr>
                <w:rFonts w:eastAsia="Times New Roman" w:cstheme="minorHAnsi"/>
                <w:lang w:eastAsia="en-GB"/>
              </w:rPr>
              <w:t>Coordinate risk assessments in connection with ammunition and explosives.</w:t>
            </w:r>
          </w:p>
        </w:tc>
        <w:sdt>
          <w:sdtPr>
            <w:rPr>
              <w:rFonts w:eastAsia="Times New Roman" w:cstheme="minorHAnsi"/>
              <w:lang w:eastAsia="en-GB"/>
            </w:rPr>
            <w:id w:val="-517382841"/>
            <w14:checkbox>
              <w14:checked w14:val="0"/>
              <w14:checkedState w14:val="2612" w14:font="MS Gothic"/>
              <w14:uncheckedState w14:val="2610" w14:font="MS Gothic"/>
            </w14:checkbox>
          </w:sdtPr>
          <w:sdtEndPr/>
          <w:sdtContent>
            <w:tc>
              <w:tcPr>
                <w:tcW w:w="1134" w:type="dxa"/>
              </w:tcPr>
              <w:p w:rsidRPr="00CC3C77" w:rsidR="00CC3C77" w:rsidP="00CC3C77" w:rsidRDefault="006660A8" w14:paraId="345F1239" w14:textId="7CA21FC0">
                <w:pPr>
                  <w:rPr>
                    <w:rFonts w:eastAsia="Times New Roman" w:cstheme="minorHAnsi"/>
                    <w:lang w:eastAsia="en-GB"/>
                  </w:rPr>
                </w:pPr>
                <w:r>
                  <w:rPr>
                    <w:rFonts w:hint="eastAsia" w:ascii="MS Gothic" w:hAnsi="MS Gothic" w:eastAsia="MS Gothic" w:cstheme="minorHAnsi"/>
                    <w:lang w:eastAsia="en-GB"/>
                  </w:rPr>
                  <w:t>☐</w:t>
                </w:r>
              </w:p>
            </w:tc>
          </w:sdtContent>
        </w:sdt>
        <w:sdt>
          <w:sdtPr>
            <w:rPr>
              <w:rFonts w:eastAsia="Times New Roman" w:cstheme="minorHAnsi"/>
              <w:lang w:eastAsia="en-GB"/>
            </w:rPr>
            <w:id w:val="-1362438824"/>
            <w14:checkbox>
              <w14:checked w14:val="0"/>
              <w14:checkedState w14:val="2612" w14:font="MS Gothic"/>
              <w14:uncheckedState w14:val="2610" w14:font="MS Gothic"/>
            </w14:checkbox>
          </w:sdtPr>
          <w:sdtEndPr/>
          <w:sdtContent>
            <w:tc>
              <w:tcPr>
                <w:tcW w:w="1276" w:type="dxa"/>
              </w:tcPr>
              <w:p w:rsidRPr="00CC3C77" w:rsidR="00CC3C77" w:rsidP="00CC3C77" w:rsidRDefault="00CC3C77" w14:paraId="3E4AE2EF" w14:textId="77777777">
                <w:pPr>
                  <w:rPr>
                    <w:rFonts w:eastAsia="Times New Roman" w:cstheme="minorHAnsi"/>
                    <w:lang w:eastAsia="en-GB"/>
                  </w:rPr>
                </w:pPr>
                <w:r w:rsidRPr="00CC3C77">
                  <w:rPr>
                    <w:rFonts w:ascii="Segoe UI Symbol" w:hAnsi="Segoe UI Symbol" w:eastAsia="Times New Roman" w:cs="Segoe UI Symbol"/>
                    <w:lang w:eastAsia="en-GB"/>
                  </w:rPr>
                  <w:t>☐</w:t>
                </w:r>
              </w:p>
            </w:tc>
          </w:sdtContent>
        </w:sdt>
      </w:tr>
      <w:bookmarkEnd w:id="4"/>
      <w:tr w:rsidRPr="00D45777" w:rsidR="00D45777" w:rsidTr="00C35C6F" w14:paraId="6927311E" w14:textId="77777777">
        <w:tc>
          <w:tcPr>
            <w:tcW w:w="6062" w:type="dxa"/>
          </w:tcPr>
          <w:p w:rsidRPr="00CC3C77" w:rsidR="00CC3C77" w:rsidP="00CC3C77" w:rsidRDefault="00D45777" w14:paraId="029917BF" w14:textId="6A943A22">
            <w:pPr>
              <w:rPr>
                <w:rFonts w:eastAsia="Times New Roman" w:cstheme="minorHAnsi"/>
                <w:lang w:eastAsia="en-GB"/>
              </w:rPr>
            </w:pPr>
            <w:r w:rsidRPr="00D45777">
              <w:rPr>
                <w:rFonts w:eastAsia="Times New Roman" w:cstheme="minorHAnsi"/>
                <w:lang w:eastAsia="en-GB"/>
              </w:rPr>
              <w:t>P</w:t>
            </w:r>
            <w:r w:rsidRPr="00CC3C77" w:rsidR="00CC3C77">
              <w:rPr>
                <w:rFonts w:eastAsia="Times New Roman" w:cstheme="minorHAnsi"/>
                <w:lang w:eastAsia="en-GB"/>
              </w:rPr>
              <w:t>roviding firing ranges</w:t>
            </w:r>
          </w:p>
        </w:tc>
        <w:sdt>
          <w:sdtPr>
            <w:rPr>
              <w:rFonts w:eastAsia="Times New Roman" w:cstheme="minorHAnsi"/>
              <w:lang w:eastAsia="en-GB"/>
            </w:rPr>
            <w:id w:val="-1926187323"/>
            <w14:checkbox>
              <w14:checked w14:val="0"/>
              <w14:checkedState w14:val="2612" w14:font="MS Gothic"/>
              <w14:uncheckedState w14:val="2610" w14:font="MS Gothic"/>
            </w14:checkbox>
          </w:sdtPr>
          <w:sdtEndPr/>
          <w:sdtContent>
            <w:tc>
              <w:tcPr>
                <w:tcW w:w="1134" w:type="dxa"/>
              </w:tcPr>
              <w:p w:rsidRPr="00CC3C77" w:rsidR="00CC3C77" w:rsidP="00CC3C77" w:rsidRDefault="00CC3C77" w14:paraId="4630B4E8" w14:textId="77777777">
                <w:pPr>
                  <w:rPr>
                    <w:rFonts w:eastAsia="Times New Roman" w:cstheme="minorHAnsi"/>
                    <w:lang w:eastAsia="en-GB"/>
                  </w:rPr>
                </w:pPr>
                <w:r w:rsidRPr="00CC3C77">
                  <w:rPr>
                    <w:rFonts w:ascii="Segoe UI Symbol" w:hAnsi="Segoe UI Symbol" w:eastAsia="Times New Roman" w:cs="Segoe UI Symbol"/>
                    <w:lang w:eastAsia="en-GB"/>
                  </w:rPr>
                  <w:t>☐</w:t>
                </w:r>
              </w:p>
            </w:tc>
          </w:sdtContent>
        </w:sdt>
        <w:sdt>
          <w:sdtPr>
            <w:rPr>
              <w:rFonts w:eastAsia="Times New Roman" w:cstheme="minorHAnsi"/>
              <w:lang w:eastAsia="en-GB"/>
            </w:rPr>
            <w:id w:val="410823141"/>
            <w14:checkbox>
              <w14:checked w14:val="0"/>
              <w14:checkedState w14:val="2612" w14:font="MS Gothic"/>
              <w14:uncheckedState w14:val="2610" w14:font="MS Gothic"/>
            </w14:checkbox>
          </w:sdtPr>
          <w:sdtEndPr/>
          <w:sdtContent>
            <w:tc>
              <w:tcPr>
                <w:tcW w:w="1276" w:type="dxa"/>
              </w:tcPr>
              <w:p w:rsidRPr="00CC3C77" w:rsidR="00CC3C77" w:rsidP="00CC3C77" w:rsidRDefault="006660A8" w14:paraId="5598FCCD" w14:textId="58287D37">
                <w:pPr>
                  <w:rPr>
                    <w:rFonts w:eastAsia="Times New Roman" w:cstheme="minorHAnsi"/>
                    <w:lang w:eastAsia="en-GB"/>
                  </w:rPr>
                </w:pPr>
                <w:r>
                  <w:rPr>
                    <w:rFonts w:hint="eastAsia" w:ascii="MS Gothic" w:hAnsi="MS Gothic" w:eastAsia="MS Gothic" w:cstheme="minorHAnsi"/>
                    <w:lang w:eastAsia="en-GB"/>
                  </w:rPr>
                  <w:t>☐</w:t>
                </w:r>
              </w:p>
            </w:tc>
          </w:sdtContent>
        </w:sdt>
      </w:tr>
      <w:tr w:rsidRPr="00D45777" w:rsidR="00D45777" w:rsidTr="00C35C6F" w14:paraId="282967A1" w14:textId="77777777">
        <w:tc>
          <w:tcPr>
            <w:tcW w:w="6062" w:type="dxa"/>
          </w:tcPr>
          <w:p w:rsidRPr="00CC3C77" w:rsidR="00CC3C77" w:rsidP="00CC3C77" w:rsidRDefault="00D45777" w14:paraId="1F943447" w14:textId="2B120C2C">
            <w:pPr>
              <w:rPr>
                <w:rFonts w:eastAsia="Times New Roman" w:cstheme="minorHAnsi"/>
                <w:lang w:eastAsia="en-GB"/>
              </w:rPr>
            </w:pPr>
            <w:r w:rsidRPr="00D45777">
              <w:rPr>
                <w:rFonts w:eastAsia="Times New Roman" w:cstheme="minorHAnsi"/>
                <w:lang w:eastAsia="en-GB"/>
              </w:rPr>
              <w:t>D</w:t>
            </w:r>
            <w:r w:rsidRPr="00CC3C77" w:rsidR="00CC3C77">
              <w:rPr>
                <w:rFonts w:eastAsia="Times New Roman" w:cstheme="minorHAnsi"/>
                <w:lang w:eastAsia="en-GB"/>
              </w:rPr>
              <w:t>isposal of unserviceable ammunition</w:t>
            </w:r>
          </w:p>
        </w:tc>
        <w:sdt>
          <w:sdtPr>
            <w:rPr>
              <w:rFonts w:eastAsia="Times New Roman" w:cstheme="minorHAnsi"/>
              <w:lang w:eastAsia="en-GB"/>
            </w:rPr>
            <w:id w:val="-746256046"/>
            <w14:checkbox>
              <w14:checked w14:val="0"/>
              <w14:checkedState w14:val="2612" w14:font="MS Gothic"/>
              <w14:uncheckedState w14:val="2610" w14:font="MS Gothic"/>
            </w14:checkbox>
          </w:sdtPr>
          <w:sdtEndPr/>
          <w:sdtContent>
            <w:tc>
              <w:tcPr>
                <w:tcW w:w="1134" w:type="dxa"/>
              </w:tcPr>
              <w:p w:rsidRPr="00CC3C77" w:rsidR="00CC3C77" w:rsidP="00CC3C77" w:rsidRDefault="00CC3C77" w14:paraId="13A63C3F" w14:textId="77777777">
                <w:pPr>
                  <w:rPr>
                    <w:rFonts w:eastAsia="Times New Roman" w:cstheme="minorHAnsi"/>
                    <w:lang w:eastAsia="en-GB"/>
                  </w:rPr>
                </w:pPr>
                <w:r w:rsidRPr="00CC3C77">
                  <w:rPr>
                    <w:rFonts w:ascii="Segoe UI Symbol" w:hAnsi="Segoe UI Symbol" w:eastAsia="Times New Roman" w:cs="Segoe UI Symbol"/>
                    <w:lang w:eastAsia="en-GB"/>
                  </w:rPr>
                  <w:t>☐</w:t>
                </w:r>
              </w:p>
            </w:tc>
          </w:sdtContent>
        </w:sdt>
        <w:sdt>
          <w:sdtPr>
            <w:rPr>
              <w:rFonts w:eastAsia="Times New Roman" w:cstheme="minorHAnsi"/>
              <w:lang w:eastAsia="en-GB"/>
            </w:rPr>
            <w:id w:val="-630097410"/>
            <w14:checkbox>
              <w14:checked w14:val="0"/>
              <w14:checkedState w14:val="2612" w14:font="MS Gothic"/>
              <w14:uncheckedState w14:val="2610" w14:font="MS Gothic"/>
            </w14:checkbox>
          </w:sdtPr>
          <w:sdtEndPr/>
          <w:sdtContent>
            <w:tc>
              <w:tcPr>
                <w:tcW w:w="1276" w:type="dxa"/>
              </w:tcPr>
              <w:p w:rsidRPr="00CC3C77" w:rsidR="00CC3C77" w:rsidP="00CC3C77" w:rsidRDefault="006660A8" w14:paraId="6B61F60E" w14:textId="71EB4E9D">
                <w:pPr>
                  <w:rPr>
                    <w:rFonts w:eastAsia="Times New Roman" w:cstheme="minorHAnsi"/>
                    <w:lang w:eastAsia="en-GB"/>
                  </w:rPr>
                </w:pPr>
                <w:r>
                  <w:rPr>
                    <w:rFonts w:hint="eastAsia" w:ascii="MS Gothic" w:hAnsi="MS Gothic" w:eastAsia="MS Gothic" w:cstheme="minorHAnsi"/>
                    <w:lang w:eastAsia="en-GB"/>
                  </w:rPr>
                  <w:t>☐</w:t>
                </w:r>
              </w:p>
            </w:tc>
          </w:sdtContent>
        </w:sdt>
      </w:tr>
      <w:tr w:rsidRPr="00D45777" w:rsidR="00D45777" w:rsidTr="00C35C6F" w14:paraId="4F6ACBCE" w14:textId="77777777">
        <w:tc>
          <w:tcPr>
            <w:tcW w:w="6062" w:type="dxa"/>
          </w:tcPr>
          <w:p w:rsidRPr="00CC3C77" w:rsidR="00CC3C77" w:rsidP="00CC3C77" w:rsidRDefault="0045676E" w14:paraId="66342491" w14:textId="191545A4">
            <w:pPr>
              <w:rPr>
                <w:rFonts w:eastAsia="Times New Roman" w:cstheme="minorHAnsi"/>
                <w:lang w:eastAsia="en-GB"/>
              </w:rPr>
            </w:pPr>
            <w:r w:rsidRPr="00D45777">
              <w:rPr>
                <w:rFonts w:eastAsia="Times New Roman" w:cstheme="minorHAnsi"/>
                <w:lang w:eastAsia="en-GB"/>
              </w:rPr>
              <w:t>Provide technical assistance and advice in connection with the safety, storage and maintenance standards of ammunition and explosives held by the units of T/PCCs.</w:t>
            </w:r>
          </w:p>
        </w:tc>
        <w:sdt>
          <w:sdtPr>
            <w:rPr>
              <w:rFonts w:eastAsia="Times New Roman" w:cstheme="minorHAnsi"/>
              <w:lang w:eastAsia="en-GB"/>
            </w:rPr>
            <w:id w:val="-1900123948"/>
            <w14:checkbox>
              <w14:checked w14:val="0"/>
              <w14:checkedState w14:val="2612" w14:font="MS Gothic"/>
              <w14:uncheckedState w14:val="2610" w14:font="MS Gothic"/>
            </w14:checkbox>
          </w:sdtPr>
          <w:sdtEndPr/>
          <w:sdtContent>
            <w:tc>
              <w:tcPr>
                <w:tcW w:w="1134" w:type="dxa"/>
              </w:tcPr>
              <w:p w:rsidRPr="00CC3C77" w:rsidR="00CC3C77" w:rsidP="00CC3C77" w:rsidRDefault="006660A8" w14:paraId="796BB972" w14:textId="3EE6887A">
                <w:pPr>
                  <w:rPr>
                    <w:rFonts w:eastAsia="Times New Roman" w:cstheme="minorHAnsi"/>
                    <w:lang w:eastAsia="en-GB"/>
                  </w:rPr>
                </w:pPr>
                <w:r>
                  <w:rPr>
                    <w:rFonts w:hint="eastAsia" w:ascii="MS Gothic" w:hAnsi="MS Gothic" w:eastAsia="MS Gothic" w:cstheme="minorHAnsi"/>
                    <w:lang w:eastAsia="en-GB"/>
                  </w:rPr>
                  <w:t>☐</w:t>
                </w:r>
              </w:p>
            </w:tc>
          </w:sdtContent>
        </w:sdt>
        <w:sdt>
          <w:sdtPr>
            <w:rPr>
              <w:rFonts w:eastAsia="Times New Roman" w:cstheme="minorHAnsi"/>
              <w:lang w:eastAsia="en-GB"/>
            </w:rPr>
            <w:id w:val="-539591141"/>
            <w14:checkbox>
              <w14:checked w14:val="0"/>
              <w14:checkedState w14:val="2612" w14:font="MS Gothic"/>
              <w14:uncheckedState w14:val="2610" w14:font="MS Gothic"/>
            </w14:checkbox>
          </w:sdtPr>
          <w:sdtEndPr/>
          <w:sdtContent>
            <w:tc>
              <w:tcPr>
                <w:tcW w:w="1276" w:type="dxa"/>
              </w:tcPr>
              <w:p w:rsidRPr="00CC3C77" w:rsidR="00CC3C77" w:rsidP="00CC3C77" w:rsidRDefault="00CC3C77" w14:paraId="34B64466" w14:textId="77777777">
                <w:pPr>
                  <w:rPr>
                    <w:rFonts w:eastAsia="Times New Roman" w:cstheme="minorHAnsi"/>
                    <w:lang w:eastAsia="en-GB"/>
                  </w:rPr>
                </w:pPr>
                <w:r w:rsidRPr="00CC3C77">
                  <w:rPr>
                    <w:rFonts w:ascii="Segoe UI Symbol" w:hAnsi="Segoe UI Symbol" w:eastAsia="Times New Roman" w:cs="Segoe UI Symbol"/>
                    <w:lang w:eastAsia="en-GB"/>
                  </w:rPr>
                  <w:t>☐</w:t>
                </w:r>
              </w:p>
            </w:tc>
          </w:sdtContent>
        </w:sdt>
      </w:tr>
      <w:tr w:rsidRPr="00D45777" w:rsidR="00D45777" w:rsidTr="00C35C6F" w14:paraId="6527600B" w14:textId="77777777">
        <w:tc>
          <w:tcPr>
            <w:tcW w:w="6062" w:type="dxa"/>
          </w:tcPr>
          <w:p w:rsidRPr="00CC3C77" w:rsidR="00CC3C77" w:rsidP="00CC3C77" w:rsidRDefault="00CC3C77" w14:paraId="4F197401" w14:textId="77777777">
            <w:pPr>
              <w:rPr>
                <w:rFonts w:eastAsia="Times New Roman" w:cstheme="minorHAnsi"/>
                <w:lang w:eastAsia="en-GB"/>
              </w:rPr>
            </w:pPr>
            <w:r w:rsidRPr="00CC3C77">
              <w:rPr>
                <w:rFonts w:eastAsia="Times New Roman" w:cstheme="minorHAnsi"/>
                <w:lang w:eastAsia="en-GB"/>
              </w:rPr>
              <w:t>Act as WAAB Manager</w:t>
            </w:r>
          </w:p>
        </w:tc>
        <w:sdt>
          <w:sdtPr>
            <w:rPr>
              <w:rFonts w:eastAsia="Times New Roman" w:cstheme="minorHAnsi"/>
              <w:lang w:eastAsia="en-GB"/>
            </w:rPr>
            <w:id w:val="1966847703"/>
            <w14:checkbox>
              <w14:checked w14:val="0"/>
              <w14:checkedState w14:val="2612" w14:font="MS Gothic"/>
              <w14:uncheckedState w14:val="2610" w14:font="MS Gothic"/>
            </w14:checkbox>
          </w:sdtPr>
          <w:sdtEndPr/>
          <w:sdtContent>
            <w:tc>
              <w:tcPr>
                <w:tcW w:w="1134" w:type="dxa"/>
              </w:tcPr>
              <w:p w:rsidRPr="00CC3C77" w:rsidR="00CC3C77" w:rsidP="00CC3C77" w:rsidRDefault="006660A8" w14:paraId="1E841FDC" w14:textId="2289508D">
                <w:pPr>
                  <w:rPr>
                    <w:rFonts w:eastAsia="Times New Roman" w:cstheme="minorHAnsi"/>
                    <w:lang w:eastAsia="en-GB"/>
                  </w:rPr>
                </w:pPr>
                <w:r>
                  <w:rPr>
                    <w:rFonts w:hint="eastAsia" w:ascii="MS Gothic" w:hAnsi="MS Gothic" w:eastAsia="MS Gothic" w:cstheme="minorHAnsi"/>
                    <w:lang w:eastAsia="en-GB"/>
                  </w:rPr>
                  <w:t>☐</w:t>
                </w:r>
              </w:p>
            </w:tc>
          </w:sdtContent>
        </w:sdt>
        <w:sdt>
          <w:sdtPr>
            <w:rPr>
              <w:rFonts w:eastAsia="Times New Roman" w:cstheme="minorHAnsi"/>
              <w:lang w:eastAsia="en-GB"/>
            </w:rPr>
            <w:id w:val="-1316404350"/>
            <w14:checkbox>
              <w14:checked w14:val="0"/>
              <w14:checkedState w14:val="2612" w14:font="MS Gothic"/>
              <w14:uncheckedState w14:val="2610" w14:font="MS Gothic"/>
            </w14:checkbox>
          </w:sdtPr>
          <w:sdtEndPr/>
          <w:sdtContent>
            <w:tc>
              <w:tcPr>
                <w:tcW w:w="1276" w:type="dxa"/>
              </w:tcPr>
              <w:p w:rsidRPr="00CC3C77" w:rsidR="00CC3C77" w:rsidP="00CC3C77" w:rsidRDefault="00CC3C77" w14:paraId="4DC6F810" w14:textId="77777777">
                <w:pPr>
                  <w:rPr>
                    <w:rFonts w:eastAsia="Times New Roman" w:cstheme="minorHAnsi"/>
                    <w:lang w:eastAsia="en-GB"/>
                  </w:rPr>
                </w:pPr>
                <w:r w:rsidRPr="00CC3C77">
                  <w:rPr>
                    <w:rFonts w:ascii="Segoe UI Symbol" w:hAnsi="Segoe UI Symbol" w:eastAsia="Times New Roman" w:cs="Segoe UI Symbol"/>
                    <w:lang w:eastAsia="en-GB"/>
                  </w:rPr>
                  <w:t>☐</w:t>
                </w:r>
              </w:p>
            </w:tc>
          </w:sdtContent>
        </w:sdt>
      </w:tr>
      <w:tr w:rsidRPr="00D45777" w:rsidR="00D45777" w:rsidTr="00C35C6F" w14:paraId="6075485D" w14:textId="77777777">
        <w:tc>
          <w:tcPr>
            <w:tcW w:w="6062" w:type="dxa"/>
          </w:tcPr>
          <w:p w:rsidRPr="00CC3C77" w:rsidR="00CC3C77" w:rsidP="00CC3C77" w:rsidRDefault="00D45777" w14:paraId="329C64DB" w14:textId="5EDC0B77">
            <w:pPr>
              <w:rPr>
                <w:rFonts w:eastAsia="Times New Roman" w:cstheme="minorHAnsi"/>
                <w:lang w:eastAsia="en-GB"/>
              </w:rPr>
            </w:pPr>
            <w:r w:rsidRPr="00D45777">
              <w:rPr>
                <w:rFonts w:eastAsia="Times New Roman" w:cstheme="minorHAnsi"/>
                <w:lang w:eastAsia="en-GB"/>
              </w:rPr>
              <w:t>M</w:t>
            </w:r>
            <w:r w:rsidRPr="00CC3C77" w:rsidR="00CC3C77">
              <w:rPr>
                <w:rFonts w:eastAsia="Times New Roman" w:cstheme="minorHAnsi"/>
                <w:lang w:eastAsia="en-GB"/>
              </w:rPr>
              <w:t xml:space="preserve">aintaining ammunition </w:t>
            </w:r>
            <w:r w:rsidRPr="00D45777">
              <w:rPr>
                <w:rFonts w:eastAsia="Times New Roman" w:cstheme="minorHAnsi"/>
                <w:lang w:eastAsia="en-GB"/>
              </w:rPr>
              <w:t xml:space="preserve">accounts and </w:t>
            </w:r>
            <w:r w:rsidRPr="00CC3C77" w:rsidR="00CC3C77">
              <w:rPr>
                <w:rFonts w:eastAsia="Times New Roman" w:cstheme="minorHAnsi"/>
                <w:lang w:eastAsia="en-GB"/>
              </w:rPr>
              <w:t>records</w:t>
            </w:r>
          </w:p>
        </w:tc>
        <w:sdt>
          <w:sdtPr>
            <w:rPr>
              <w:rFonts w:eastAsia="Times New Roman" w:cstheme="minorHAnsi"/>
              <w:lang w:eastAsia="en-GB"/>
            </w:rPr>
            <w:id w:val="-801997623"/>
            <w14:checkbox>
              <w14:checked w14:val="0"/>
              <w14:checkedState w14:val="2612" w14:font="MS Gothic"/>
              <w14:uncheckedState w14:val="2610" w14:font="MS Gothic"/>
            </w14:checkbox>
          </w:sdtPr>
          <w:sdtEndPr/>
          <w:sdtContent>
            <w:tc>
              <w:tcPr>
                <w:tcW w:w="1134" w:type="dxa"/>
              </w:tcPr>
              <w:p w:rsidRPr="00CC3C77" w:rsidR="00CC3C77" w:rsidP="00CC3C77" w:rsidRDefault="00CC3C77" w14:paraId="34D5FDC0" w14:textId="77777777">
                <w:pPr>
                  <w:rPr>
                    <w:rFonts w:eastAsia="Times New Roman" w:cstheme="minorHAnsi"/>
                    <w:lang w:eastAsia="en-GB"/>
                  </w:rPr>
                </w:pPr>
                <w:r w:rsidRPr="00CC3C77">
                  <w:rPr>
                    <w:rFonts w:ascii="Segoe UI Symbol" w:hAnsi="Segoe UI Symbol" w:eastAsia="Times New Roman" w:cs="Segoe UI Symbol"/>
                    <w:lang w:eastAsia="en-GB"/>
                  </w:rPr>
                  <w:t>☐</w:t>
                </w:r>
              </w:p>
            </w:tc>
          </w:sdtContent>
        </w:sdt>
        <w:sdt>
          <w:sdtPr>
            <w:rPr>
              <w:rFonts w:eastAsia="Times New Roman" w:cstheme="minorHAnsi"/>
              <w:lang w:eastAsia="en-GB"/>
            </w:rPr>
            <w:id w:val="-1792123341"/>
            <w14:checkbox>
              <w14:checked w14:val="0"/>
              <w14:checkedState w14:val="2612" w14:font="MS Gothic"/>
              <w14:uncheckedState w14:val="2610" w14:font="MS Gothic"/>
            </w14:checkbox>
          </w:sdtPr>
          <w:sdtEndPr/>
          <w:sdtContent>
            <w:tc>
              <w:tcPr>
                <w:tcW w:w="1276" w:type="dxa"/>
              </w:tcPr>
              <w:p w:rsidRPr="00CC3C77" w:rsidR="00CC3C77" w:rsidP="00CC3C77" w:rsidRDefault="006660A8" w14:paraId="10748093" w14:textId="2BAC62F9">
                <w:pPr>
                  <w:rPr>
                    <w:rFonts w:eastAsia="Times New Roman" w:cstheme="minorHAnsi"/>
                    <w:lang w:eastAsia="en-GB"/>
                  </w:rPr>
                </w:pPr>
                <w:r>
                  <w:rPr>
                    <w:rFonts w:hint="eastAsia" w:ascii="MS Gothic" w:hAnsi="MS Gothic" w:eastAsia="MS Gothic" w:cstheme="minorHAnsi"/>
                    <w:lang w:eastAsia="en-GB"/>
                  </w:rPr>
                  <w:t>☐</w:t>
                </w:r>
              </w:p>
            </w:tc>
          </w:sdtContent>
        </w:sdt>
      </w:tr>
      <w:tr w:rsidRPr="00D45777" w:rsidR="00D45777" w:rsidTr="00C35C6F" w14:paraId="4EF5BE77" w14:textId="77777777">
        <w:tc>
          <w:tcPr>
            <w:tcW w:w="6062" w:type="dxa"/>
          </w:tcPr>
          <w:p w:rsidRPr="00CC3C77" w:rsidR="00CC3C77" w:rsidP="00CC3C77" w:rsidRDefault="00D45777" w14:paraId="0E660423" w14:textId="184B6862">
            <w:pPr>
              <w:rPr>
                <w:rFonts w:eastAsia="Times New Roman" w:cstheme="minorHAnsi"/>
                <w:lang w:eastAsia="en-GB"/>
              </w:rPr>
            </w:pPr>
            <w:r w:rsidRPr="00D45777">
              <w:rPr>
                <w:rFonts w:eastAsia="Times New Roman" w:cstheme="minorHAnsi"/>
                <w:lang w:eastAsia="en-GB"/>
              </w:rPr>
              <w:t>P</w:t>
            </w:r>
            <w:r w:rsidRPr="00CC3C77" w:rsidR="00CC3C77">
              <w:rPr>
                <w:rFonts w:eastAsia="Times New Roman" w:cstheme="minorHAnsi"/>
                <w:lang w:eastAsia="en-GB"/>
              </w:rPr>
              <w:t xml:space="preserve">rotection of ammunition from fire, as well as </w:t>
            </w:r>
          </w:p>
          <w:p w:rsidRPr="00CC3C77" w:rsidR="00CC3C77" w:rsidP="00CC3C77" w:rsidRDefault="00CC3C77" w14:paraId="7AB958DA" w14:textId="77777777">
            <w:pPr>
              <w:rPr>
                <w:rFonts w:eastAsia="Times New Roman" w:cstheme="minorHAnsi"/>
                <w:lang w:eastAsia="en-GB"/>
              </w:rPr>
            </w:pPr>
            <w:r w:rsidRPr="00CC3C77">
              <w:rPr>
                <w:rFonts w:eastAsia="Times New Roman" w:cstheme="minorHAnsi"/>
                <w:lang w:eastAsia="en-GB"/>
              </w:rPr>
              <w:t>for the protection of personnel from fire hazards involving ammunition</w:t>
            </w:r>
          </w:p>
        </w:tc>
        <w:sdt>
          <w:sdtPr>
            <w:rPr>
              <w:rFonts w:eastAsia="Times New Roman" w:cstheme="minorHAnsi"/>
              <w:lang w:eastAsia="en-GB"/>
            </w:rPr>
            <w:id w:val="-19553664"/>
            <w14:checkbox>
              <w14:checked w14:val="0"/>
              <w14:checkedState w14:val="2612" w14:font="MS Gothic"/>
              <w14:uncheckedState w14:val="2610" w14:font="MS Gothic"/>
            </w14:checkbox>
          </w:sdtPr>
          <w:sdtEndPr/>
          <w:sdtContent>
            <w:tc>
              <w:tcPr>
                <w:tcW w:w="1134" w:type="dxa"/>
              </w:tcPr>
              <w:p w:rsidRPr="00CC3C77" w:rsidR="00CC3C77" w:rsidP="00CC3C77" w:rsidRDefault="00CC3C77" w14:paraId="33928E7E" w14:textId="77777777">
                <w:pPr>
                  <w:rPr>
                    <w:rFonts w:eastAsia="Times New Roman" w:cstheme="minorHAnsi"/>
                    <w:lang w:eastAsia="en-GB"/>
                  </w:rPr>
                </w:pPr>
                <w:r w:rsidRPr="00CC3C77">
                  <w:rPr>
                    <w:rFonts w:ascii="Segoe UI Symbol" w:hAnsi="Segoe UI Symbol" w:eastAsia="Times New Roman" w:cs="Segoe UI Symbol"/>
                    <w:lang w:eastAsia="en-GB"/>
                  </w:rPr>
                  <w:t>☐</w:t>
                </w:r>
              </w:p>
            </w:tc>
          </w:sdtContent>
        </w:sdt>
        <w:sdt>
          <w:sdtPr>
            <w:rPr>
              <w:rFonts w:eastAsia="Times New Roman" w:cstheme="minorHAnsi"/>
              <w:lang w:eastAsia="en-GB"/>
            </w:rPr>
            <w:id w:val="855230662"/>
            <w14:checkbox>
              <w14:checked w14:val="0"/>
              <w14:checkedState w14:val="2612" w14:font="MS Gothic"/>
              <w14:uncheckedState w14:val="2610" w14:font="MS Gothic"/>
            </w14:checkbox>
          </w:sdtPr>
          <w:sdtEndPr/>
          <w:sdtContent>
            <w:tc>
              <w:tcPr>
                <w:tcW w:w="1276" w:type="dxa"/>
              </w:tcPr>
              <w:p w:rsidRPr="00CC3C77" w:rsidR="00CC3C77" w:rsidP="00CC3C77" w:rsidRDefault="006660A8" w14:paraId="187155D0" w14:textId="1AEA2D2A">
                <w:pPr>
                  <w:rPr>
                    <w:rFonts w:eastAsia="Times New Roman" w:cstheme="minorHAnsi"/>
                    <w:lang w:eastAsia="en-GB"/>
                  </w:rPr>
                </w:pPr>
                <w:r>
                  <w:rPr>
                    <w:rFonts w:hint="eastAsia" w:ascii="MS Gothic" w:hAnsi="MS Gothic" w:eastAsia="MS Gothic" w:cstheme="minorHAnsi"/>
                    <w:lang w:eastAsia="en-GB"/>
                  </w:rPr>
                  <w:t>☐</w:t>
                </w:r>
              </w:p>
            </w:tc>
          </w:sdtContent>
        </w:sdt>
      </w:tr>
      <w:tr w:rsidRPr="00D45777" w:rsidR="00D45777" w:rsidTr="00C35C6F" w14:paraId="104E993B" w14:textId="77777777">
        <w:tc>
          <w:tcPr>
            <w:tcW w:w="6062" w:type="dxa"/>
          </w:tcPr>
          <w:p w:rsidRPr="00CC3C77" w:rsidR="00CC3C77" w:rsidP="00CC3C77" w:rsidRDefault="00CC3C77" w14:paraId="313F0706" w14:textId="3502E585">
            <w:pPr>
              <w:rPr>
                <w:rFonts w:eastAsia="Times New Roman" w:cstheme="minorHAnsi"/>
                <w:lang w:eastAsia="en-GB"/>
              </w:rPr>
            </w:pPr>
            <w:r w:rsidRPr="00CC3C77">
              <w:rPr>
                <w:rFonts w:eastAsia="Times New Roman" w:cstheme="minorHAnsi"/>
                <w:lang w:eastAsia="en-GB"/>
              </w:rPr>
              <w:t>Act as the senior ammunition specialist and safety officer and be responsible for advising the Force Commander on all ammunition and explosives safety matters</w:t>
            </w:r>
          </w:p>
        </w:tc>
        <w:sdt>
          <w:sdtPr>
            <w:rPr>
              <w:rFonts w:eastAsia="Times New Roman" w:cstheme="minorHAnsi"/>
              <w:lang w:eastAsia="en-GB"/>
            </w:rPr>
            <w:id w:val="-1917935776"/>
            <w14:checkbox>
              <w14:checked w14:val="0"/>
              <w14:checkedState w14:val="2612" w14:font="MS Gothic"/>
              <w14:uncheckedState w14:val="2610" w14:font="MS Gothic"/>
            </w14:checkbox>
          </w:sdtPr>
          <w:sdtEndPr/>
          <w:sdtContent>
            <w:tc>
              <w:tcPr>
                <w:tcW w:w="1134" w:type="dxa"/>
              </w:tcPr>
              <w:p w:rsidRPr="00CC3C77" w:rsidR="00CC3C77" w:rsidP="00CC3C77" w:rsidRDefault="006660A8" w14:paraId="59FD3789" w14:textId="5C100B00">
                <w:pPr>
                  <w:rPr>
                    <w:rFonts w:eastAsia="Times New Roman" w:cstheme="minorHAnsi"/>
                    <w:lang w:eastAsia="en-GB"/>
                  </w:rPr>
                </w:pPr>
                <w:r>
                  <w:rPr>
                    <w:rFonts w:hint="eastAsia" w:ascii="MS Gothic" w:hAnsi="MS Gothic" w:eastAsia="MS Gothic" w:cstheme="minorHAnsi"/>
                    <w:lang w:eastAsia="en-GB"/>
                  </w:rPr>
                  <w:t>☐</w:t>
                </w:r>
              </w:p>
            </w:tc>
          </w:sdtContent>
        </w:sdt>
        <w:sdt>
          <w:sdtPr>
            <w:rPr>
              <w:rFonts w:eastAsia="Times New Roman" w:cstheme="minorHAnsi"/>
              <w:lang w:eastAsia="en-GB"/>
            </w:rPr>
            <w:id w:val="-1998715084"/>
            <w14:checkbox>
              <w14:checked w14:val="0"/>
              <w14:checkedState w14:val="2612" w14:font="MS Gothic"/>
              <w14:uncheckedState w14:val="2610" w14:font="MS Gothic"/>
            </w14:checkbox>
          </w:sdtPr>
          <w:sdtEndPr/>
          <w:sdtContent>
            <w:tc>
              <w:tcPr>
                <w:tcW w:w="1276" w:type="dxa"/>
              </w:tcPr>
              <w:p w:rsidRPr="00CC3C77" w:rsidR="00CC3C77" w:rsidP="00CC3C77" w:rsidRDefault="00CC3C77" w14:paraId="6248721C" w14:textId="77777777">
                <w:pPr>
                  <w:rPr>
                    <w:rFonts w:eastAsia="Times New Roman" w:cstheme="minorHAnsi"/>
                    <w:lang w:eastAsia="en-GB"/>
                  </w:rPr>
                </w:pPr>
                <w:r w:rsidRPr="00CC3C77">
                  <w:rPr>
                    <w:rFonts w:ascii="Segoe UI Symbol" w:hAnsi="Segoe UI Symbol" w:eastAsia="Times New Roman" w:cs="Segoe UI Symbol"/>
                    <w:lang w:eastAsia="en-GB"/>
                  </w:rPr>
                  <w:t>☐</w:t>
                </w:r>
              </w:p>
            </w:tc>
          </w:sdtContent>
        </w:sdt>
      </w:tr>
      <w:tr w:rsidRPr="00D45777" w:rsidR="00D45777" w:rsidTr="00C35C6F" w14:paraId="37094393" w14:textId="77777777">
        <w:tc>
          <w:tcPr>
            <w:tcW w:w="6062" w:type="dxa"/>
          </w:tcPr>
          <w:p w:rsidRPr="00CC3C77" w:rsidR="00CC3C77" w:rsidP="00CC3C77" w:rsidRDefault="00D45777" w14:paraId="325925FB" w14:textId="182F9959">
            <w:pPr>
              <w:rPr>
                <w:rFonts w:eastAsia="Times New Roman" w:cstheme="minorHAnsi"/>
                <w:lang w:eastAsia="en-GB"/>
              </w:rPr>
            </w:pPr>
            <w:r w:rsidRPr="00D45777">
              <w:rPr>
                <w:rFonts w:eastAsia="Times New Roman" w:cstheme="minorHAnsi"/>
                <w:lang w:eastAsia="en-GB"/>
              </w:rPr>
              <w:t>P</w:t>
            </w:r>
            <w:r w:rsidRPr="00CC3C77" w:rsidR="00CC3C77">
              <w:rPr>
                <w:rFonts w:eastAsia="Times New Roman" w:cstheme="minorHAnsi"/>
                <w:lang w:eastAsia="en-GB"/>
              </w:rPr>
              <w:t>roducing the necessary fire protection plans</w:t>
            </w:r>
          </w:p>
        </w:tc>
        <w:sdt>
          <w:sdtPr>
            <w:rPr>
              <w:rFonts w:eastAsia="Times New Roman" w:cstheme="minorHAnsi"/>
              <w:lang w:eastAsia="en-GB"/>
            </w:rPr>
            <w:id w:val="-456955876"/>
            <w14:checkbox>
              <w14:checked w14:val="0"/>
              <w14:checkedState w14:val="2612" w14:font="MS Gothic"/>
              <w14:uncheckedState w14:val="2610" w14:font="MS Gothic"/>
            </w14:checkbox>
          </w:sdtPr>
          <w:sdtEndPr/>
          <w:sdtContent>
            <w:tc>
              <w:tcPr>
                <w:tcW w:w="1134" w:type="dxa"/>
              </w:tcPr>
              <w:p w:rsidRPr="00CC3C77" w:rsidR="00CC3C77" w:rsidP="00CC3C77" w:rsidRDefault="00CC3C77" w14:paraId="2112D4D8" w14:textId="77777777">
                <w:pPr>
                  <w:rPr>
                    <w:rFonts w:eastAsia="Times New Roman" w:cstheme="minorHAnsi"/>
                    <w:lang w:eastAsia="en-GB"/>
                  </w:rPr>
                </w:pPr>
                <w:r w:rsidRPr="00CC3C77">
                  <w:rPr>
                    <w:rFonts w:ascii="Segoe UI Symbol" w:hAnsi="Segoe UI Symbol" w:eastAsia="Times New Roman" w:cs="Segoe UI Symbol"/>
                    <w:lang w:eastAsia="en-GB"/>
                  </w:rPr>
                  <w:t>☐</w:t>
                </w:r>
              </w:p>
            </w:tc>
          </w:sdtContent>
        </w:sdt>
        <w:sdt>
          <w:sdtPr>
            <w:rPr>
              <w:rFonts w:eastAsia="Times New Roman" w:cstheme="minorHAnsi"/>
              <w:lang w:eastAsia="en-GB"/>
            </w:rPr>
            <w:id w:val="-998189655"/>
            <w14:checkbox>
              <w14:checked w14:val="0"/>
              <w14:checkedState w14:val="2612" w14:font="MS Gothic"/>
              <w14:uncheckedState w14:val="2610" w14:font="MS Gothic"/>
            </w14:checkbox>
          </w:sdtPr>
          <w:sdtEndPr/>
          <w:sdtContent>
            <w:tc>
              <w:tcPr>
                <w:tcW w:w="1276" w:type="dxa"/>
              </w:tcPr>
              <w:p w:rsidRPr="00CC3C77" w:rsidR="00CC3C77" w:rsidP="00CC3C77" w:rsidRDefault="006660A8" w14:paraId="6A7C20F5" w14:textId="2EFEA82C">
                <w:pPr>
                  <w:rPr>
                    <w:rFonts w:eastAsia="Times New Roman" w:cstheme="minorHAnsi"/>
                    <w:lang w:eastAsia="en-GB"/>
                  </w:rPr>
                </w:pPr>
                <w:r>
                  <w:rPr>
                    <w:rFonts w:hint="eastAsia" w:ascii="MS Gothic" w:hAnsi="MS Gothic" w:eastAsia="MS Gothic" w:cstheme="minorHAnsi"/>
                    <w:lang w:eastAsia="en-GB"/>
                  </w:rPr>
                  <w:t>☐</w:t>
                </w:r>
              </w:p>
            </w:tc>
          </w:sdtContent>
        </w:sdt>
      </w:tr>
      <w:tr w:rsidRPr="00D45777" w:rsidR="00D45777" w:rsidTr="00C35C6F" w14:paraId="3DB08D7A" w14:textId="77777777">
        <w:tc>
          <w:tcPr>
            <w:tcW w:w="6062" w:type="dxa"/>
          </w:tcPr>
          <w:p w:rsidRPr="00D45777" w:rsidR="00D45777" w:rsidP="00D45777" w:rsidRDefault="00D45777" w14:paraId="284F8103" w14:textId="128FAB2E">
            <w:pPr>
              <w:rPr>
                <w:rFonts w:eastAsia="Times New Roman" w:cstheme="minorHAnsi"/>
                <w:lang w:eastAsia="en-GB"/>
              </w:rPr>
            </w:pPr>
            <w:r w:rsidRPr="00D45777">
              <w:rPr>
                <w:rFonts w:eastAsia="Times New Roman" w:cstheme="minorHAnsi"/>
                <w:lang w:eastAsia="en-GB"/>
              </w:rPr>
              <w:t>Develop and operate of the ammunition storage licensing system in accordance with IATG Clause 2.30, “Licensing of Explosive Facilities”.</w:t>
            </w:r>
            <w:r w:rsidRPr="00D45777">
              <w:rPr>
                <w:rFonts w:eastAsia="Times New Roman" w:cstheme="minorHAnsi"/>
                <w:lang w:eastAsia="en-GB"/>
              </w:rPr>
              <w:tab/>
            </w:r>
          </w:p>
          <w:p w:rsidRPr="00CC3C77" w:rsidR="00CC3C77" w:rsidP="00CC3C77" w:rsidRDefault="00CC3C77" w14:paraId="2F06C722" w14:textId="4FB09658">
            <w:pPr>
              <w:rPr>
                <w:rFonts w:eastAsia="Times New Roman" w:cstheme="minorHAnsi"/>
                <w:lang w:eastAsia="en-GB"/>
              </w:rPr>
            </w:pPr>
          </w:p>
        </w:tc>
        <w:sdt>
          <w:sdtPr>
            <w:rPr>
              <w:rFonts w:eastAsia="Times New Roman" w:cstheme="minorHAnsi"/>
              <w:lang w:eastAsia="en-GB"/>
            </w:rPr>
            <w:id w:val="-1928496939"/>
            <w14:checkbox>
              <w14:checked w14:val="0"/>
              <w14:checkedState w14:val="2612" w14:font="MS Gothic"/>
              <w14:uncheckedState w14:val="2610" w14:font="MS Gothic"/>
            </w14:checkbox>
          </w:sdtPr>
          <w:sdtEndPr/>
          <w:sdtContent>
            <w:tc>
              <w:tcPr>
                <w:tcW w:w="1134" w:type="dxa"/>
              </w:tcPr>
              <w:p w:rsidRPr="00CC3C77" w:rsidR="00CC3C77" w:rsidP="00CC3C77" w:rsidRDefault="006660A8" w14:paraId="32124296" w14:textId="125E77F3">
                <w:pPr>
                  <w:rPr>
                    <w:rFonts w:eastAsia="Times New Roman" w:cstheme="minorHAnsi"/>
                    <w:lang w:eastAsia="en-GB"/>
                  </w:rPr>
                </w:pPr>
                <w:r>
                  <w:rPr>
                    <w:rFonts w:hint="eastAsia" w:ascii="MS Gothic" w:hAnsi="MS Gothic" w:eastAsia="MS Gothic" w:cstheme="minorHAnsi"/>
                    <w:lang w:eastAsia="en-GB"/>
                  </w:rPr>
                  <w:t>☐</w:t>
                </w:r>
              </w:p>
            </w:tc>
          </w:sdtContent>
        </w:sdt>
        <w:sdt>
          <w:sdtPr>
            <w:rPr>
              <w:rFonts w:eastAsia="Times New Roman" w:cstheme="minorHAnsi"/>
              <w:lang w:eastAsia="en-GB"/>
            </w:rPr>
            <w:id w:val="1502073882"/>
            <w14:checkbox>
              <w14:checked w14:val="0"/>
              <w14:checkedState w14:val="2612" w14:font="MS Gothic"/>
              <w14:uncheckedState w14:val="2610" w14:font="MS Gothic"/>
            </w14:checkbox>
          </w:sdtPr>
          <w:sdtEndPr/>
          <w:sdtContent>
            <w:tc>
              <w:tcPr>
                <w:tcW w:w="1276" w:type="dxa"/>
              </w:tcPr>
              <w:p w:rsidRPr="00CC3C77" w:rsidR="00CC3C77" w:rsidP="00CC3C77" w:rsidRDefault="00CC3C77" w14:paraId="0191492A" w14:textId="77777777">
                <w:pPr>
                  <w:rPr>
                    <w:rFonts w:eastAsia="Times New Roman" w:cstheme="minorHAnsi"/>
                    <w:lang w:eastAsia="en-GB"/>
                  </w:rPr>
                </w:pPr>
                <w:r w:rsidRPr="00CC3C77">
                  <w:rPr>
                    <w:rFonts w:ascii="Segoe UI Symbol" w:hAnsi="Segoe UI Symbol" w:eastAsia="Times New Roman" w:cs="Segoe UI Symbol"/>
                    <w:lang w:eastAsia="en-GB"/>
                  </w:rPr>
                  <w:t>☐</w:t>
                </w:r>
              </w:p>
            </w:tc>
          </w:sdtContent>
        </w:sdt>
      </w:tr>
    </w:tbl>
    <w:p w:rsidRPr="00CC3C77" w:rsidR="00CC3C77" w:rsidP="00CC3C77" w:rsidRDefault="00CC3C77" w14:paraId="39304429" w14:textId="77777777">
      <w:pPr>
        <w:spacing w:after="0" w:line="240" w:lineRule="auto"/>
        <w:rPr>
          <w:rFonts w:ascii="Arial" w:hAnsi="Arial" w:eastAsia="Times New Roman" w:cs="Arial"/>
          <w:color w:val="000000"/>
          <w:lang w:val="en-GB" w:eastAsia="en-GB"/>
        </w:rPr>
      </w:pPr>
    </w:p>
    <w:p w:rsidRPr="00CC3C77" w:rsidR="00CC3C77" w:rsidP="00CC3C77" w:rsidRDefault="00CC3C77" w14:paraId="0BB398BD" w14:textId="77777777">
      <w:pPr>
        <w:spacing w:after="0" w:line="240" w:lineRule="auto"/>
        <w:rPr>
          <w:rFonts w:ascii="Arial" w:hAnsi="Arial" w:eastAsia="Times New Roman" w:cs="Arial"/>
          <w:color w:val="000000"/>
          <w:lang w:val="en-GB" w:eastAsia="en-GB"/>
        </w:rPr>
      </w:pPr>
    </w:p>
    <w:p w:rsidRPr="00CC3C77" w:rsidR="00CC3C77" w:rsidP="00CC3C77" w:rsidRDefault="00CC3C77" w14:paraId="03F734D9" w14:textId="77777777">
      <w:pPr>
        <w:spacing w:after="0" w:line="240" w:lineRule="auto"/>
        <w:rPr>
          <w:rFonts w:eastAsia="Times New Roman" w:cstheme="minorHAnsi"/>
          <w:b/>
          <w:bCs/>
          <w:lang w:val="en-GB" w:eastAsia="en-GB"/>
        </w:rPr>
      </w:pPr>
      <w:r w:rsidRPr="00CC3C77">
        <w:rPr>
          <w:rFonts w:eastAsia="Times New Roman" w:cstheme="minorHAnsi"/>
          <w:b/>
          <w:bCs/>
          <w:lang w:val="en-GB" w:eastAsia="en-GB"/>
        </w:rPr>
        <w:t>The following acronyms stand for, type in your answer:</w:t>
      </w:r>
    </w:p>
    <w:p w:rsidRPr="00CC3C77" w:rsidR="00CC3C77" w:rsidP="00CC3C77" w:rsidRDefault="00CC3C77" w14:paraId="3DB3266C" w14:textId="77777777">
      <w:pPr>
        <w:spacing w:after="0" w:line="240" w:lineRule="auto"/>
        <w:rPr>
          <w:rFonts w:eastAsia="Times New Roman" w:cstheme="minorHAnsi"/>
          <w:lang w:val="en-GB" w:eastAsia="en-GB"/>
        </w:rPr>
      </w:pPr>
    </w:p>
    <w:tbl>
      <w:tblPr>
        <w:tblStyle w:val="TableGrid8"/>
        <w:tblW w:w="0" w:type="auto"/>
        <w:tblLook w:val="04A0" w:firstRow="1" w:lastRow="0" w:firstColumn="1" w:lastColumn="0" w:noHBand="0" w:noVBand="1"/>
      </w:tblPr>
      <w:tblGrid>
        <w:gridCol w:w="1809"/>
        <w:gridCol w:w="6096"/>
      </w:tblGrid>
      <w:tr w:rsidRPr="00CC3C77" w:rsidR="00516B04" w:rsidTr="00516B04" w14:paraId="3F25CC84" w14:textId="77777777">
        <w:tc>
          <w:tcPr>
            <w:tcW w:w="1809" w:type="dxa"/>
          </w:tcPr>
          <w:p w:rsidRPr="00CC3C77" w:rsidR="00516B04" w:rsidP="00516B04" w:rsidRDefault="00516B04" w14:paraId="1CD5E2EA" w14:textId="5F3BAAB0">
            <w:pPr>
              <w:rPr>
                <w:rFonts w:eastAsia="Times New Roman" w:cstheme="minorHAnsi"/>
                <w:lang w:eastAsia="en-GB"/>
              </w:rPr>
            </w:pPr>
            <w:bookmarkStart w:name="_Hlk113375798" w:id="5"/>
            <w:r w:rsidRPr="00CC3C77">
              <w:rPr>
                <w:rFonts w:eastAsia="Times New Roman" w:cstheme="minorHAnsi"/>
                <w:lang w:eastAsia="en-GB"/>
              </w:rPr>
              <w:t>IATG</w:t>
            </w:r>
          </w:p>
        </w:tc>
        <w:tc>
          <w:tcPr>
            <w:tcW w:w="6096" w:type="dxa"/>
            <w:shd w:val="clear" w:color="auto" w:fill="F7CAAC"/>
          </w:tcPr>
          <w:p w:rsidRPr="00CC3C77" w:rsidR="00516B04" w:rsidP="00516B04" w:rsidRDefault="00516B04" w14:paraId="546EF124" w14:textId="77777777">
            <w:pPr>
              <w:rPr>
                <w:rFonts w:eastAsia="Times New Roman" w:cstheme="minorHAnsi"/>
                <w:lang w:eastAsia="en-GB"/>
              </w:rPr>
            </w:pPr>
          </w:p>
        </w:tc>
      </w:tr>
      <w:tr w:rsidRPr="00CC3C77" w:rsidR="00516B04" w:rsidTr="00516B04" w14:paraId="4A4D50D0" w14:textId="77777777">
        <w:tc>
          <w:tcPr>
            <w:tcW w:w="1809" w:type="dxa"/>
          </w:tcPr>
          <w:p w:rsidRPr="00CC3C77" w:rsidR="00516B04" w:rsidP="00516B04" w:rsidRDefault="00516B04" w14:paraId="2823C703" w14:textId="0F100C57">
            <w:pPr>
              <w:rPr>
                <w:rFonts w:eastAsia="Times New Roman" w:cstheme="minorHAnsi"/>
                <w:lang w:eastAsia="en-GB"/>
              </w:rPr>
            </w:pPr>
            <w:r w:rsidRPr="00CC3C77">
              <w:rPr>
                <w:rFonts w:eastAsia="Times New Roman" w:cstheme="minorHAnsi"/>
                <w:lang w:eastAsia="en-GB"/>
              </w:rPr>
              <w:t>IED</w:t>
            </w:r>
          </w:p>
        </w:tc>
        <w:tc>
          <w:tcPr>
            <w:tcW w:w="6096" w:type="dxa"/>
            <w:shd w:val="clear" w:color="auto" w:fill="F7CAAC"/>
          </w:tcPr>
          <w:p w:rsidRPr="00CC3C77" w:rsidR="00516B04" w:rsidP="00516B04" w:rsidRDefault="00516B04" w14:paraId="7F967682" w14:textId="77777777">
            <w:pPr>
              <w:rPr>
                <w:rFonts w:eastAsia="Times New Roman" w:cstheme="minorHAnsi"/>
                <w:lang w:eastAsia="en-GB"/>
              </w:rPr>
            </w:pPr>
          </w:p>
        </w:tc>
      </w:tr>
      <w:tr w:rsidRPr="00CC3C77" w:rsidR="00516B04" w:rsidTr="00516B04" w14:paraId="19EFE36F" w14:textId="77777777">
        <w:tc>
          <w:tcPr>
            <w:tcW w:w="1809" w:type="dxa"/>
          </w:tcPr>
          <w:p w:rsidRPr="00CC3C77" w:rsidR="00516B04" w:rsidP="00516B04" w:rsidRDefault="00516B04" w14:paraId="13221182" w14:textId="75B61661">
            <w:pPr>
              <w:rPr>
                <w:rFonts w:eastAsia="Times New Roman" w:cstheme="minorHAnsi"/>
                <w:lang w:eastAsia="en-GB"/>
              </w:rPr>
            </w:pPr>
            <w:r w:rsidRPr="00CC3C77">
              <w:rPr>
                <w:rFonts w:eastAsia="Times New Roman" w:cstheme="minorHAnsi"/>
                <w:lang w:eastAsia="en-GB"/>
              </w:rPr>
              <w:t xml:space="preserve">IBD </w:t>
            </w:r>
          </w:p>
        </w:tc>
        <w:tc>
          <w:tcPr>
            <w:tcW w:w="6096" w:type="dxa"/>
            <w:shd w:val="clear" w:color="auto" w:fill="F7CAAC"/>
          </w:tcPr>
          <w:p w:rsidRPr="00CC3C77" w:rsidR="00516B04" w:rsidP="00516B04" w:rsidRDefault="00516B04" w14:paraId="1D0668D1" w14:textId="77777777">
            <w:pPr>
              <w:rPr>
                <w:rFonts w:eastAsia="Times New Roman" w:cstheme="minorHAnsi"/>
                <w:lang w:eastAsia="en-GB"/>
              </w:rPr>
            </w:pPr>
          </w:p>
        </w:tc>
      </w:tr>
      <w:tr w:rsidRPr="00CC3C77" w:rsidR="00516B04" w:rsidTr="00516B04" w14:paraId="19DDD23A" w14:textId="77777777">
        <w:tc>
          <w:tcPr>
            <w:tcW w:w="1809" w:type="dxa"/>
          </w:tcPr>
          <w:p w:rsidRPr="00CC3C77" w:rsidR="00516B04" w:rsidP="00516B04" w:rsidRDefault="00516B04" w14:paraId="22F4D412" w14:textId="658590F4">
            <w:pPr>
              <w:rPr>
                <w:rFonts w:eastAsia="Times New Roman" w:cstheme="minorHAnsi"/>
                <w:lang w:eastAsia="en-GB"/>
              </w:rPr>
            </w:pPr>
            <w:r w:rsidRPr="00CC3C77">
              <w:rPr>
                <w:rFonts w:eastAsia="Times New Roman" w:cstheme="minorHAnsi"/>
                <w:lang w:eastAsia="en-GB"/>
              </w:rPr>
              <w:t>ES</w:t>
            </w:r>
          </w:p>
        </w:tc>
        <w:tc>
          <w:tcPr>
            <w:tcW w:w="6096" w:type="dxa"/>
            <w:shd w:val="clear" w:color="auto" w:fill="F7CAAC"/>
          </w:tcPr>
          <w:p w:rsidRPr="00CC3C77" w:rsidR="00516B04" w:rsidP="00516B04" w:rsidRDefault="00516B04" w14:paraId="2578799A" w14:textId="77777777">
            <w:pPr>
              <w:rPr>
                <w:rFonts w:eastAsia="Times New Roman" w:cstheme="minorHAnsi"/>
                <w:lang w:eastAsia="en-GB"/>
              </w:rPr>
            </w:pPr>
          </w:p>
        </w:tc>
      </w:tr>
      <w:tr w:rsidRPr="00CC3C77" w:rsidR="00516B04" w:rsidTr="00516B04" w14:paraId="2F7974B7" w14:textId="77777777">
        <w:tc>
          <w:tcPr>
            <w:tcW w:w="1809" w:type="dxa"/>
          </w:tcPr>
          <w:p w:rsidRPr="00CC3C77" w:rsidR="00516B04" w:rsidP="00516B04" w:rsidRDefault="00516B04" w14:paraId="6DD6C745" w14:textId="5016DB73">
            <w:pPr>
              <w:rPr>
                <w:rFonts w:eastAsia="Times New Roman" w:cstheme="minorHAnsi"/>
                <w:lang w:eastAsia="en-GB"/>
              </w:rPr>
            </w:pPr>
            <w:r w:rsidRPr="00CC3C77">
              <w:rPr>
                <w:rFonts w:eastAsia="Times New Roman" w:cstheme="minorHAnsi"/>
                <w:lang w:eastAsia="en-GB"/>
              </w:rPr>
              <w:t>TD</w:t>
            </w:r>
          </w:p>
        </w:tc>
        <w:tc>
          <w:tcPr>
            <w:tcW w:w="6096" w:type="dxa"/>
            <w:shd w:val="clear" w:color="auto" w:fill="F7CAAC"/>
          </w:tcPr>
          <w:p w:rsidRPr="00CC3C77" w:rsidR="00516B04" w:rsidP="00516B04" w:rsidRDefault="00516B04" w14:paraId="63A797DA" w14:textId="77777777">
            <w:pPr>
              <w:rPr>
                <w:rFonts w:eastAsia="Times New Roman" w:cstheme="minorHAnsi"/>
                <w:lang w:eastAsia="en-GB"/>
              </w:rPr>
            </w:pPr>
          </w:p>
        </w:tc>
      </w:tr>
      <w:tr w:rsidRPr="00CC3C77" w:rsidR="00516B04" w:rsidTr="00516B04" w14:paraId="38449BBE" w14:textId="77777777">
        <w:tc>
          <w:tcPr>
            <w:tcW w:w="1809" w:type="dxa"/>
          </w:tcPr>
          <w:p w:rsidRPr="00CC3C77" w:rsidR="00516B04" w:rsidP="00516B04" w:rsidRDefault="00516B04" w14:paraId="617F673F" w14:textId="17ED9974">
            <w:pPr>
              <w:rPr>
                <w:rFonts w:eastAsia="Times New Roman" w:cstheme="minorHAnsi"/>
                <w:lang w:eastAsia="en-GB"/>
              </w:rPr>
            </w:pPr>
            <w:r w:rsidRPr="00CC3C77">
              <w:rPr>
                <w:rFonts w:eastAsia="Times New Roman" w:cstheme="minorHAnsi"/>
                <w:lang w:eastAsia="en-GB"/>
              </w:rPr>
              <w:t>NEQ</w:t>
            </w:r>
          </w:p>
        </w:tc>
        <w:tc>
          <w:tcPr>
            <w:tcW w:w="6096" w:type="dxa"/>
            <w:shd w:val="clear" w:color="auto" w:fill="F7CAAC"/>
          </w:tcPr>
          <w:p w:rsidRPr="00CC3C77" w:rsidR="00516B04" w:rsidP="00516B04" w:rsidRDefault="00516B04" w14:paraId="6FA8C2C3" w14:textId="77777777">
            <w:pPr>
              <w:rPr>
                <w:rFonts w:eastAsia="Times New Roman" w:cstheme="minorHAnsi"/>
                <w:lang w:eastAsia="en-GB"/>
              </w:rPr>
            </w:pPr>
          </w:p>
        </w:tc>
      </w:tr>
      <w:tr w:rsidRPr="00CC3C77" w:rsidR="00516B04" w:rsidTr="00516B04" w14:paraId="2FC0E3C2" w14:textId="77777777">
        <w:tc>
          <w:tcPr>
            <w:tcW w:w="1809" w:type="dxa"/>
          </w:tcPr>
          <w:p w:rsidRPr="00CC3C77" w:rsidR="00516B04" w:rsidP="00516B04" w:rsidRDefault="00516B04" w14:paraId="3B1786E4" w14:textId="1124C658">
            <w:pPr>
              <w:rPr>
                <w:rFonts w:eastAsia="Times New Roman" w:cstheme="minorHAnsi"/>
                <w:lang w:eastAsia="en-GB"/>
              </w:rPr>
            </w:pPr>
            <w:r w:rsidRPr="00CC3C77">
              <w:rPr>
                <w:rFonts w:eastAsia="Times New Roman" w:cstheme="minorHAnsi"/>
                <w:lang w:eastAsia="en-GB"/>
              </w:rPr>
              <w:t>SATO</w:t>
            </w:r>
          </w:p>
        </w:tc>
        <w:tc>
          <w:tcPr>
            <w:tcW w:w="6096" w:type="dxa"/>
            <w:shd w:val="clear" w:color="auto" w:fill="F7CAAC"/>
          </w:tcPr>
          <w:p w:rsidRPr="00CC3C77" w:rsidR="00516B04" w:rsidP="00516B04" w:rsidRDefault="00516B04" w14:paraId="109E9B84" w14:textId="77777777">
            <w:pPr>
              <w:rPr>
                <w:rFonts w:eastAsia="Times New Roman" w:cstheme="minorHAnsi"/>
                <w:lang w:eastAsia="en-GB"/>
              </w:rPr>
            </w:pPr>
          </w:p>
        </w:tc>
      </w:tr>
      <w:tr w:rsidRPr="00CC3C77" w:rsidR="00516B04" w:rsidTr="00516B04" w14:paraId="3E830449" w14:textId="77777777">
        <w:tc>
          <w:tcPr>
            <w:tcW w:w="1809" w:type="dxa"/>
          </w:tcPr>
          <w:p w:rsidRPr="00CC3C77" w:rsidR="00516B04" w:rsidP="00516B04" w:rsidRDefault="00516B04" w14:paraId="15EE43EC" w14:textId="2D2B5FD6">
            <w:pPr>
              <w:rPr>
                <w:rFonts w:eastAsia="Times New Roman" w:cstheme="minorHAnsi"/>
                <w:lang w:eastAsia="en-GB"/>
              </w:rPr>
            </w:pPr>
            <w:r w:rsidRPr="00CC3C77">
              <w:rPr>
                <w:rFonts w:eastAsia="Times New Roman" w:cstheme="minorHAnsi"/>
                <w:lang w:eastAsia="en-GB"/>
              </w:rPr>
              <w:t>WAA</w:t>
            </w:r>
            <w:r>
              <w:rPr>
                <w:rFonts w:eastAsia="Times New Roman" w:cstheme="minorHAnsi"/>
                <w:lang w:eastAsia="en-GB"/>
              </w:rPr>
              <w:t>B</w:t>
            </w:r>
          </w:p>
        </w:tc>
        <w:tc>
          <w:tcPr>
            <w:tcW w:w="6096" w:type="dxa"/>
            <w:shd w:val="clear" w:color="auto" w:fill="F7CAAC"/>
          </w:tcPr>
          <w:p w:rsidRPr="00CC3C77" w:rsidR="00516B04" w:rsidP="00516B04" w:rsidRDefault="00516B04" w14:paraId="70B08248" w14:textId="77777777">
            <w:pPr>
              <w:rPr>
                <w:rFonts w:eastAsia="Times New Roman" w:cstheme="minorHAnsi"/>
                <w:lang w:eastAsia="en-GB"/>
              </w:rPr>
            </w:pPr>
          </w:p>
        </w:tc>
      </w:tr>
      <w:tr w:rsidRPr="00CC3C77" w:rsidR="00516B04" w:rsidTr="00516B04" w14:paraId="2B38B4FA" w14:textId="77777777">
        <w:tc>
          <w:tcPr>
            <w:tcW w:w="1809" w:type="dxa"/>
          </w:tcPr>
          <w:p w:rsidRPr="00CC3C77" w:rsidR="00516B04" w:rsidP="00516B04" w:rsidRDefault="00516B04" w14:paraId="43482F5F" w14:textId="213C347A">
            <w:pPr>
              <w:rPr>
                <w:rFonts w:eastAsia="Times New Roman" w:cstheme="minorHAnsi"/>
                <w:lang w:eastAsia="en-GB"/>
              </w:rPr>
            </w:pPr>
            <w:r w:rsidRPr="00CC3C77">
              <w:rPr>
                <w:rFonts w:eastAsia="Times New Roman" w:cstheme="minorHAnsi"/>
                <w:lang w:eastAsia="en-GB"/>
              </w:rPr>
              <w:t>HD</w:t>
            </w:r>
          </w:p>
        </w:tc>
        <w:tc>
          <w:tcPr>
            <w:tcW w:w="6096" w:type="dxa"/>
            <w:shd w:val="clear" w:color="auto" w:fill="F7CAAC"/>
          </w:tcPr>
          <w:p w:rsidRPr="00CC3C77" w:rsidR="00516B04" w:rsidP="00516B04" w:rsidRDefault="00516B04" w14:paraId="434E3AF6" w14:textId="77777777">
            <w:pPr>
              <w:rPr>
                <w:rFonts w:eastAsia="Times New Roman" w:cstheme="minorHAnsi"/>
                <w:lang w:eastAsia="en-GB"/>
              </w:rPr>
            </w:pPr>
          </w:p>
        </w:tc>
      </w:tr>
      <w:tr w:rsidRPr="00CC3C77" w:rsidR="00516B04" w:rsidTr="00516B04" w14:paraId="63ACFAE3" w14:textId="77777777">
        <w:tc>
          <w:tcPr>
            <w:tcW w:w="1809" w:type="dxa"/>
          </w:tcPr>
          <w:p w:rsidRPr="00CC3C77" w:rsidR="00516B04" w:rsidP="00516B04" w:rsidRDefault="00516B04" w14:paraId="3983AAD8" w14:textId="1DB5EBB6">
            <w:pPr>
              <w:rPr>
                <w:rFonts w:eastAsia="Times New Roman" w:cstheme="minorHAnsi"/>
                <w:lang w:eastAsia="en-GB"/>
              </w:rPr>
            </w:pPr>
            <w:r w:rsidRPr="00CC3C77">
              <w:rPr>
                <w:rFonts w:eastAsia="Times New Roman" w:cstheme="minorHAnsi"/>
                <w:lang w:eastAsia="en-GB"/>
              </w:rPr>
              <w:t>FFE</w:t>
            </w:r>
          </w:p>
        </w:tc>
        <w:tc>
          <w:tcPr>
            <w:tcW w:w="6096" w:type="dxa"/>
            <w:shd w:val="clear" w:color="auto" w:fill="F7CAAC"/>
          </w:tcPr>
          <w:p w:rsidRPr="00CC3C77" w:rsidR="00516B04" w:rsidP="00516B04" w:rsidRDefault="00516B04" w14:paraId="0B3DFA03" w14:textId="77777777">
            <w:pPr>
              <w:rPr>
                <w:rFonts w:eastAsia="Times New Roman" w:cstheme="minorHAnsi"/>
                <w:lang w:eastAsia="en-GB"/>
              </w:rPr>
            </w:pPr>
          </w:p>
        </w:tc>
      </w:tr>
      <w:bookmarkEnd w:id="5"/>
    </w:tbl>
    <w:p w:rsidR="00CC3C77" w:rsidP="002A7A84" w:rsidRDefault="00CC3C77" w14:paraId="5B247BF6" w14:textId="77777777">
      <w:pPr>
        <w:rPr>
          <w:rFonts w:cstheme="minorHAnsi"/>
        </w:rPr>
      </w:pPr>
    </w:p>
    <w:p w:rsidRPr="009804CE" w:rsidR="002A7A84" w:rsidP="002A7A84" w:rsidRDefault="002A7A84" w14:paraId="7CE6411D" w14:textId="262D0142">
      <w:pPr>
        <w:rPr>
          <w:rFonts w:cstheme="minorHAnsi"/>
        </w:rPr>
      </w:pPr>
      <w:r w:rsidRPr="009804CE">
        <w:rPr>
          <w:rFonts w:cstheme="minorHAnsi"/>
        </w:rPr>
        <w:t xml:space="preserve">Occasionally, due to logistic or safety reasons, ammunition might be centralized under a single deposit and have shared management. If this was to happen describe what the field mission </w:t>
      </w:r>
      <w:r w:rsidRPr="009804CE" w:rsidR="008F4937">
        <w:rPr>
          <w:rFonts w:cstheme="minorHAnsi"/>
        </w:rPr>
        <w:t>has</w:t>
      </w:r>
      <w:r w:rsidRPr="009804CE">
        <w:rPr>
          <w:rFonts w:cstheme="minorHAnsi"/>
        </w:rPr>
        <w:t xml:space="preserve"> to do to comply with the </w:t>
      </w:r>
      <w:r w:rsidR="00DC1810">
        <w:rPr>
          <w:rFonts w:cstheme="minorHAnsi"/>
        </w:rPr>
        <w:t>UNMAM</w:t>
      </w:r>
      <w:r w:rsidRPr="009804CE">
        <w:rPr>
          <w:rFonts w:cstheme="minorHAnsi"/>
        </w:rPr>
        <w:t>?</w:t>
      </w:r>
    </w:p>
    <w:p w:rsidRPr="009804CE" w:rsidR="002A7A84" w:rsidP="002A7A84" w:rsidRDefault="002A7A84" w14:paraId="285CE1F5"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002A7A84" w:rsidP="002A7A84" w:rsidRDefault="002A7A84" w14:paraId="78A6B400" w14:textId="325AD1BE">
      <w:pPr>
        <w:rPr>
          <w:rFonts w:cstheme="minorHAnsi"/>
        </w:rPr>
      </w:pPr>
      <w:r w:rsidRPr="009804CE">
        <w:rPr>
          <w:rFonts w:cstheme="minorHAnsi"/>
        </w:rPr>
        <w:t>__________________________________________________________________________________________________________________________________________________</w:t>
      </w:r>
    </w:p>
    <w:p w:rsidRPr="002633ED" w:rsidR="002633ED" w:rsidP="002633ED" w:rsidRDefault="002633ED" w14:paraId="10B6CAE3" w14:textId="4CA777DE">
      <w:pPr>
        <w:spacing w:after="160" w:line="259" w:lineRule="auto"/>
        <w:rPr>
          <w:rFonts w:eastAsia="Calibri" w:cstheme="minorHAnsi"/>
          <w:lang w:val="en-GB" w:eastAsia="en-GB"/>
        </w:rPr>
      </w:pPr>
      <w:r w:rsidRPr="002633ED">
        <w:rPr>
          <w:rFonts w:eastAsia="Calibri" w:cstheme="minorHAnsi"/>
          <w:lang w:val="en-GB" w:eastAsia="en-GB"/>
        </w:rPr>
        <w:t xml:space="preserve">The WAAB </w:t>
      </w:r>
      <w:r w:rsidRPr="00317DD1" w:rsidR="0054185B">
        <w:rPr>
          <w:rFonts w:eastAsia="Calibri" w:cstheme="minorHAnsi"/>
          <w:lang w:val="en-GB" w:eastAsia="en-GB"/>
        </w:rPr>
        <w:t>consists of how many posts?</w:t>
      </w:r>
      <w:r w:rsidRPr="002633ED">
        <w:rPr>
          <w:rFonts w:eastAsia="Calibri" w:cstheme="minorHAnsi"/>
          <w:lang w:val="en-GB" w:eastAsia="en-GB"/>
        </w:rPr>
        <w:t>:</w:t>
      </w:r>
    </w:p>
    <w:p w:rsidRPr="002633ED" w:rsidR="002633ED" w:rsidP="0064178E" w:rsidRDefault="002633ED" w14:paraId="4F922208" w14:textId="77777777">
      <w:pPr>
        <w:numPr>
          <w:ilvl w:val="0"/>
          <w:numId w:val="52"/>
        </w:numPr>
        <w:spacing w:after="160" w:line="259" w:lineRule="auto"/>
        <w:ind w:left="1451" w:hanging="317"/>
        <w:contextualSpacing/>
        <w:rPr>
          <w:rFonts w:eastAsia="Calibri" w:cstheme="minorHAnsi"/>
          <w:lang w:val="en-GB" w:eastAsia="en-GB"/>
        </w:rPr>
      </w:pPr>
      <w:r w:rsidRPr="002633ED">
        <w:rPr>
          <w:rFonts w:eastAsia="Calibri" w:cstheme="minorHAnsi"/>
          <w:lang w:val="en-GB" w:eastAsia="en-GB"/>
        </w:rPr>
        <w:t>6</w:t>
      </w:r>
    </w:p>
    <w:p w:rsidRPr="002633ED" w:rsidR="002633ED" w:rsidP="0064178E" w:rsidRDefault="002633ED" w14:paraId="34307642" w14:textId="77777777">
      <w:pPr>
        <w:numPr>
          <w:ilvl w:val="0"/>
          <w:numId w:val="52"/>
        </w:numPr>
        <w:spacing w:after="160" w:line="259" w:lineRule="auto"/>
        <w:ind w:left="1451" w:hanging="317"/>
        <w:contextualSpacing/>
        <w:rPr>
          <w:rFonts w:eastAsia="Calibri" w:cstheme="minorHAnsi"/>
          <w:lang w:val="en-GB" w:eastAsia="en-GB"/>
        </w:rPr>
      </w:pPr>
      <w:r w:rsidRPr="002633ED">
        <w:rPr>
          <w:rFonts w:eastAsia="Calibri" w:cstheme="minorHAnsi"/>
          <w:lang w:val="en-GB" w:eastAsia="en-GB"/>
        </w:rPr>
        <w:t>9</w:t>
      </w:r>
    </w:p>
    <w:p w:rsidRPr="002633ED" w:rsidR="002633ED" w:rsidP="0064178E" w:rsidRDefault="002633ED" w14:paraId="4235844A" w14:textId="77777777">
      <w:pPr>
        <w:numPr>
          <w:ilvl w:val="0"/>
          <w:numId w:val="52"/>
        </w:numPr>
        <w:spacing w:after="160" w:line="259" w:lineRule="auto"/>
        <w:ind w:left="1451" w:hanging="317"/>
        <w:contextualSpacing/>
        <w:rPr>
          <w:rFonts w:eastAsia="Calibri" w:cstheme="minorHAnsi"/>
          <w:lang w:val="en-GB" w:eastAsia="en-GB"/>
        </w:rPr>
      </w:pPr>
      <w:r w:rsidRPr="002633ED">
        <w:rPr>
          <w:rFonts w:eastAsia="Calibri" w:cstheme="minorHAnsi"/>
          <w:lang w:val="en-GB" w:eastAsia="en-GB"/>
        </w:rPr>
        <w:t>3</w:t>
      </w:r>
    </w:p>
    <w:p w:rsidRPr="002633ED" w:rsidR="002633ED" w:rsidP="0064178E" w:rsidRDefault="002633ED" w14:paraId="1A20DB35" w14:textId="77777777">
      <w:pPr>
        <w:numPr>
          <w:ilvl w:val="0"/>
          <w:numId w:val="52"/>
        </w:numPr>
        <w:spacing w:after="160" w:line="259" w:lineRule="auto"/>
        <w:ind w:left="1451" w:hanging="317"/>
        <w:contextualSpacing/>
        <w:rPr>
          <w:rFonts w:eastAsia="Calibri" w:cstheme="minorHAnsi"/>
          <w:lang w:val="en-GB" w:eastAsia="en-GB"/>
        </w:rPr>
      </w:pPr>
      <w:r w:rsidRPr="002633ED">
        <w:rPr>
          <w:rFonts w:eastAsia="Calibri" w:cstheme="minorHAnsi"/>
          <w:lang w:val="en-GB" w:eastAsia="en-GB"/>
        </w:rPr>
        <w:t>5</w:t>
      </w:r>
    </w:p>
    <w:p w:rsidR="002633ED" w:rsidP="0064178E" w:rsidRDefault="0054185B" w14:paraId="309D2F04" w14:textId="218DA65F">
      <w:pPr>
        <w:numPr>
          <w:ilvl w:val="0"/>
          <w:numId w:val="52"/>
        </w:numPr>
        <w:spacing w:after="160" w:line="259" w:lineRule="auto"/>
        <w:ind w:left="1451" w:hanging="317"/>
        <w:contextualSpacing/>
        <w:rPr>
          <w:rFonts w:eastAsia="Calibri" w:cstheme="minorHAnsi"/>
          <w:lang w:val="en-GB" w:eastAsia="en-GB"/>
        </w:rPr>
      </w:pPr>
      <w:r>
        <w:rPr>
          <w:rFonts w:eastAsia="Calibri" w:cstheme="minorHAnsi"/>
          <w:lang w:val="en-GB" w:eastAsia="en-GB"/>
        </w:rPr>
        <w:t xml:space="preserve">Whoever is available </w:t>
      </w:r>
    </w:p>
    <w:p w:rsidRPr="002633ED" w:rsidR="0054185B" w:rsidP="0054185B" w:rsidRDefault="0054185B" w14:paraId="52344C86" w14:textId="77777777">
      <w:pPr>
        <w:spacing w:after="160" w:line="259" w:lineRule="auto"/>
        <w:ind w:left="1451"/>
        <w:contextualSpacing/>
        <w:rPr>
          <w:rFonts w:eastAsia="Calibri" w:cstheme="minorHAnsi"/>
          <w:lang w:val="en-GB" w:eastAsia="en-GB"/>
        </w:rPr>
      </w:pPr>
    </w:p>
    <w:tbl>
      <w:tblPr>
        <w:tblStyle w:val="TableGrid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54185B" w:rsidR="0054185B" w:rsidTr="00CB5018" w14:paraId="03BE3A44" w14:textId="77777777">
        <w:tc>
          <w:tcPr>
            <w:tcW w:w="988" w:type="dxa"/>
          </w:tcPr>
          <w:p w:rsidRPr="002633ED" w:rsidR="002633ED" w:rsidP="002633ED" w:rsidRDefault="002633ED" w14:paraId="1921719D" w14:textId="77777777">
            <w:pPr>
              <w:rPr>
                <w:rFonts w:eastAsia="Calibri" w:cstheme="minorHAnsi"/>
                <w:lang w:eastAsia="en-GB"/>
              </w:rPr>
            </w:pPr>
            <w:r w:rsidRPr="002633ED">
              <w:rPr>
                <w:rFonts w:eastAsia="Calibri" w:cstheme="minorHAnsi"/>
                <w:lang w:eastAsia="en-GB"/>
              </w:rPr>
              <w:t>a.</w:t>
            </w:r>
            <w:r w:rsidRPr="002633ED">
              <w:rPr>
                <w:rFonts w:eastAsia="Calibri" w:cstheme="minorHAnsi"/>
                <w:noProof/>
                <w:lang w:eastAsia="en-GB"/>
              </w:rPr>
              <w:t xml:space="preserve"> </w:t>
            </w:r>
            <w:sdt>
              <w:sdtPr>
                <w:rPr>
                  <w:rFonts w:eastAsia="Calibri" w:cstheme="minorHAnsi"/>
                  <w:noProof/>
                  <w:lang w:eastAsia="en-GB"/>
                </w:rPr>
                <w:id w:val="-1803307883"/>
                <w14:checkbox>
                  <w14:checked w14:val="0"/>
                  <w14:checkedState w14:val="2612" w14:font="MS Gothic"/>
                  <w14:uncheckedState w14:val="2610" w14:font="MS Gothic"/>
                </w14:checkbox>
              </w:sdtPr>
              <w:sdtEndPr/>
              <w:sdtContent>
                <w:r w:rsidRPr="002633ED">
                  <w:rPr>
                    <w:rFonts w:ascii="Segoe UI Symbol" w:hAnsi="Segoe UI Symbol" w:eastAsia="Calibri" w:cs="Segoe UI Symbol"/>
                    <w:noProof/>
                    <w:lang w:eastAsia="en-GB"/>
                  </w:rPr>
                  <w:t>☐</w:t>
                </w:r>
              </w:sdtContent>
            </w:sdt>
          </w:p>
        </w:tc>
        <w:tc>
          <w:tcPr>
            <w:tcW w:w="992" w:type="dxa"/>
          </w:tcPr>
          <w:p w:rsidRPr="002633ED" w:rsidR="002633ED" w:rsidP="002633ED" w:rsidRDefault="002633ED" w14:paraId="3310609D" w14:textId="77777777">
            <w:pPr>
              <w:rPr>
                <w:rFonts w:eastAsia="Calibri" w:cstheme="minorHAnsi"/>
                <w:lang w:eastAsia="en-GB"/>
              </w:rPr>
            </w:pPr>
            <w:r w:rsidRPr="002633ED">
              <w:rPr>
                <w:rFonts w:eastAsia="Calibri" w:cstheme="minorHAnsi"/>
                <w:lang w:eastAsia="en-GB"/>
              </w:rPr>
              <w:t>b.</w:t>
            </w:r>
            <w:sdt>
              <w:sdtPr>
                <w:rPr>
                  <w:rFonts w:eastAsia="Calibri" w:cstheme="minorHAnsi"/>
                  <w:lang w:eastAsia="en-GB"/>
                </w:rPr>
                <w:id w:val="297887146"/>
                <w14:checkbox>
                  <w14:checked w14:val="0"/>
                  <w14:checkedState w14:val="2612" w14:font="MS Gothic"/>
                  <w14:uncheckedState w14:val="2610" w14:font="MS Gothic"/>
                </w14:checkbox>
              </w:sdtPr>
              <w:sdtEndPr/>
              <w:sdtContent>
                <w:r w:rsidRPr="002633ED">
                  <w:rPr>
                    <w:rFonts w:ascii="Segoe UI Symbol" w:hAnsi="Segoe UI Symbol" w:eastAsia="Calibri" w:cs="Segoe UI Symbol"/>
                    <w:lang w:eastAsia="en-GB"/>
                  </w:rPr>
                  <w:t>☐</w:t>
                </w:r>
              </w:sdtContent>
            </w:sdt>
          </w:p>
        </w:tc>
        <w:tc>
          <w:tcPr>
            <w:tcW w:w="992" w:type="dxa"/>
          </w:tcPr>
          <w:p w:rsidRPr="002633ED" w:rsidR="002633ED" w:rsidP="002633ED" w:rsidRDefault="002633ED" w14:paraId="165732F1" w14:textId="77777777">
            <w:pPr>
              <w:rPr>
                <w:rFonts w:eastAsia="Calibri" w:cstheme="minorHAnsi"/>
                <w:lang w:eastAsia="en-GB"/>
              </w:rPr>
            </w:pPr>
            <w:r w:rsidRPr="002633ED">
              <w:rPr>
                <w:rFonts w:eastAsia="Calibri" w:cstheme="minorHAnsi"/>
                <w:lang w:eastAsia="en-GB"/>
              </w:rPr>
              <w:t>c.</w:t>
            </w:r>
            <w:sdt>
              <w:sdtPr>
                <w:rPr>
                  <w:rFonts w:eastAsia="Calibri" w:cstheme="minorHAnsi"/>
                  <w:lang w:eastAsia="en-GB"/>
                </w:rPr>
                <w:id w:val="-1856335949"/>
                <w14:checkbox>
                  <w14:checked w14:val="0"/>
                  <w14:checkedState w14:val="2612" w14:font="MS Gothic"/>
                  <w14:uncheckedState w14:val="2610" w14:font="MS Gothic"/>
                </w14:checkbox>
              </w:sdtPr>
              <w:sdtEndPr/>
              <w:sdtContent>
                <w:r w:rsidRPr="002633ED">
                  <w:rPr>
                    <w:rFonts w:ascii="Segoe UI Symbol" w:hAnsi="Segoe UI Symbol" w:eastAsia="Calibri" w:cs="Segoe UI Symbol"/>
                    <w:lang w:eastAsia="en-GB"/>
                  </w:rPr>
                  <w:t>☐</w:t>
                </w:r>
              </w:sdtContent>
            </w:sdt>
          </w:p>
        </w:tc>
        <w:tc>
          <w:tcPr>
            <w:tcW w:w="992" w:type="dxa"/>
          </w:tcPr>
          <w:p w:rsidRPr="002633ED" w:rsidR="002633ED" w:rsidP="002633ED" w:rsidRDefault="002633ED" w14:paraId="2A49FB1A" w14:textId="77777777">
            <w:pPr>
              <w:rPr>
                <w:rFonts w:eastAsia="Calibri" w:cstheme="minorHAnsi"/>
                <w:lang w:eastAsia="en-GB"/>
              </w:rPr>
            </w:pPr>
            <w:r w:rsidRPr="002633ED">
              <w:rPr>
                <w:rFonts w:eastAsia="Calibri" w:cstheme="minorHAnsi"/>
                <w:lang w:eastAsia="en-GB"/>
              </w:rPr>
              <w:t xml:space="preserve">d. </w:t>
            </w:r>
            <w:sdt>
              <w:sdtPr>
                <w:rPr>
                  <w:rFonts w:eastAsia="Calibri" w:cstheme="minorHAnsi"/>
                  <w:lang w:eastAsia="en-GB"/>
                </w:rPr>
                <w:id w:val="781081850"/>
                <w14:checkbox>
                  <w14:checked w14:val="0"/>
                  <w14:checkedState w14:val="2612" w14:font="MS Gothic"/>
                  <w14:uncheckedState w14:val="2610" w14:font="MS Gothic"/>
                </w14:checkbox>
              </w:sdtPr>
              <w:sdtEndPr/>
              <w:sdtContent>
                <w:r w:rsidRPr="002633ED">
                  <w:rPr>
                    <w:rFonts w:ascii="Segoe UI Symbol" w:hAnsi="Segoe UI Symbol" w:eastAsia="Calibri" w:cs="Segoe UI Symbol"/>
                    <w:lang w:eastAsia="en-GB"/>
                  </w:rPr>
                  <w:t>☐</w:t>
                </w:r>
              </w:sdtContent>
            </w:sdt>
          </w:p>
        </w:tc>
        <w:tc>
          <w:tcPr>
            <w:tcW w:w="992" w:type="dxa"/>
          </w:tcPr>
          <w:p w:rsidRPr="002633ED" w:rsidR="002633ED" w:rsidP="002633ED" w:rsidRDefault="002633ED" w14:paraId="7332ED15" w14:textId="77777777">
            <w:pPr>
              <w:rPr>
                <w:rFonts w:eastAsia="Calibri" w:cstheme="minorHAnsi"/>
                <w:lang w:eastAsia="en-GB"/>
              </w:rPr>
            </w:pPr>
            <w:r w:rsidRPr="002633ED">
              <w:rPr>
                <w:rFonts w:eastAsia="Calibri" w:cstheme="minorHAnsi"/>
                <w:lang w:eastAsia="en-GB"/>
              </w:rPr>
              <w:t>e</w:t>
            </w:r>
            <w:r w:rsidRPr="002633ED">
              <w:rPr>
                <w:rFonts w:eastAsia="Calibri" w:cstheme="minorHAnsi"/>
                <w:sz w:val="24"/>
                <w:szCs w:val="24"/>
                <w:lang w:eastAsia="en-GB"/>
              </w:rPr>
              <w:t xml:space="preserve">. </w:t>
            </w:r>
            <w:sdt>
              <w:sdtPr>
                <w:rPr>
                  <w:rFonts w:eastAsia="Calibri" w:cstheme="minorHAnsi"/>
                  <w:sz w:val="24"/>
                  <w:szCs w:val="24"/>
                  <w:lang w:eastAsia="en-GB"/>
                </w:rPr>
                <w:id w:val="897318783"/>
                <w14:checkbox>
                  <w14:checked w14:val="0"/>
                  <w14:checkedState w14:val="2612" w14:font="MS Gothic"/>
                  <w14:uncheckedState w14:val="2610" w14:font="MS Gothic"/>
                </w14:checkbox>
              </w:sdtPr>
              <w:sdtEndPr/>
              <w:sdtContent>
                <w:r w:rsidRPr="002633ED">
                  <w:rPr>
                    <w:rFonts w:ascii="Segoe UI Symbol" w:hAnsi="Segoe UI Symbol" w:eastAsia="Calibri" w:cs="Segoe UI Symbol"/>
                    <w:sz w:val="24"/>
                    <w:szCs w:val="24"/>
                    <w:lang w:eastAsia="en-GB"/>
                  </w:rPr>
                  <w:t>☐</w:t>
                </w:r>
              </w:sdtContent>
            </w:sdt>
          </w:p>
        </w:tc>
      </w:tr>
      <w:tr w:rsidRPr="0054185B" w:rsidR="00317DD1" w:rsidTr="00CB5018" w14:paraId="1AEBA58B" w14:textId="77777777">
        <w:tc>
          <w:tcPr>
            <w:tcW w:w="988" w:type="dxa"/>
          </w:tcPr>
          <w:p w:rsidRPr="002633ED" w:rsidR="00317DD1" w:rsidP="002633ED" w:rsidRDefault="00317DD1" w14:paraId="5C5AF17A" w14:textId="77777777">
            <w:pPr>
              <w:rPr>
                <w:rFonts w:eastAsia="Calibri" w:cstheme="minorHAnsi"/>
                <w:lang w:eastAsia="en-GB"/>
              </w:rPr>
            </w:pPr>
          </w:p>
        </w:tc>
        <w:tc>
          <w:tcPr>
            <w:tcW w:w="992" w:type="dxa"/>
          </w:tcPr>
          <w:p w:rsidRPr="002633ED" w:rsidR="00317DD1" w:rsidP="002633ED" w:rsidRDefault="00317DD1" w14:paraId="27EEAF3C" w14:textId="77777777">
            <w:pPr>
              <w:rPr>
                <w:rFonts w:eastAsia="Calibri" w:cstheme="minorHAnsi"/>
                <w:lang w:eastAsia="en-GB"/>
              </w:rPr>
            </w:pPr>
          </w:p>
        </w:tc>
        <w:tc>
          <w:tcPr>
            <w:tcW w:w="992" w:type="dxa"/>
          </w:tcPr>
          <w:p w:rsidRPr="002633ED" w:rsidR="00317DD1" w:rsidP="002633ED" w:rsidRDefault="00317DD1" w14:paraId="0AC56971" w14:textId="77777777">
            <w:pPr>
              <w:rPr>
                <w:rFonts w:eastAsia="Calibri" w:cstheme="minorHAnsi"/>
                <w:lang w:eastAsia="en-GB"/>
              </w:rPr>
            </w:pPr>
          </w:p>
        </w:tc>
        <w:tc>
          <w:tcPr>
            <w:tcW w:w="992" w:type="dxa"/>
          </w:tcPr>
          <w:p w:rsidRPr="002633ED" w:rsidR="00317DD1" w:rsidP="002633ED" w:rsidRDefault="00317DD1" w14:paraId="526AC2F5" w14:textId="77777777">
            <w:pPr>
              <w:rPr>
                <w:rFonts w:eastAsia="Calibri" w:cstheme="minorHAnsi"/>
                <w:lang w:eastAsia="en-GB"/>
              </w:rPr>
            </w:pPr>
          </w:p>
        </w:tc>
        <w:tc>
          <w:tcPr>
            <w:tcW w:w="992" w:type="dxa"/>
          </w:tcPr>
          <w:p w:rsidRPr="002633ED" w:rsidR="00317DD1" w:rsidP="002633ED" w:rsidRDefault="00317DD1" w14:paraId="64C5FF9A" w14:textId="77777777">
            <w:pPr>
              <w:rPr>
                <w:rFonts w:eastAsia="Calibri" w:cstheme="minorHAnsi"/>
                <w:lang w:eastAsia="en-GB"/>
              </w:rPr>
            </w:pPr>
          </w:p>
        </w:tc>
      </w:tr>
    </w:tbl>
    <w:p w:rsidRPr="002633ED" w:rsidR="002633ED" w:rsidP="002633ED" w:rsidRDefault="002633ED" w14:paraId="4147BB3F" w14:textId="6DD5DAA1">
      <w:pPr>
        <w:spacing w:after="160" w:line="259" w:lineRule="auto"/>
        <w:rPr>
          <w:rFonts w:eastAsia="Times New Roman" w:cstheme="minorHAnsi"/>
          <w:lang w:val="en-GB" w:eastAsia="en-GB"/>
        </w:rPr>
      </w:pPr>
      <w:r w:rsidRPr="002633ED">
        <w:rPr>
          <w:rFonts w:eastAsia="Times New Roman" w:cstheme="minorHAnsi"/>
          <w:lang w:val="en-GB" w:eastAsia="en-GB"/>
        </w:rPr>
        <w:t>Wh</w:t>
      </w:r>
      <w:r w:rsidRPr="00317DD1" w:rsidR="0054185B">
        <w:rPr>
          <w:rFonts w:eastAsia="Times New Roman" w:cstheme="minorHAnsi"/>
          <w:lang w:val="en-GB" w:eastAsia="en-GB"/>
        </w:rPr>
        <w:t>o</w:t>
      </w:r>
      <w:r w:rsidRPr="00317DD1" w:rsidR="00317DD1">
        <w:rPr>
          <w:rFonts w:eastAsia="Times New Roman" w:cstheme="minorHAnsi"/>
          <w:lang w:val="en-GB" w:eastAsia="en-GB"/>
        </w:rPr>
        <w:t xml:space="preserve">, according to the UN MAM, </w:t>
      </w:r>
      <w:r w:rsidRPr="00317DD1" w:rsidR="0054185B">
        <w:rPr>
          <w:rFonts w:eastAsia="Times New Roman" w:cstheme="minorHAnsi"/>
          <w:lang w:val="en-GB" w:eastAsia="en-GB"/>
        </w:rPr>
        <w:t xml:space="preserve"> commonly is responsible </w:t>
      </w:r>
      <w:r w:rsidRPr="00317DD1" w:rsidR="00317DD1">
        <w:rPr>
          <w:rFonts w:eastAsia="Times New Roman" w:cstheme="minorHAnsi"/>
          <w:lang w:val="en-GB" w:eastAsia="en-GB"/>
        </w:rPr>
        <w:t>for controlling and managing ammunition storage facilities?</w:t>
      </w:r>
      <w:r w:rsidRPr="002633ED">
        <w:rPr>
          <w:rFonts w:eastAsia="Times New Roman" w:cstheme="minorHAnsi"/>
          <w:lang w:val="en-GB" w:eastAsia="en-GB"/>
        </w:rPr>
        <w:t>:</w:t>
      </w:r>
    </w:p>
    <w:p w:rsidRPr="002633ED" w:rsidR="002633ED" w:rsidP="0064178E" w:rsidRDefault="00317DD1" w14:paraId="77E74231" w14:textId="1CFCC61C">
      <w:pPr>
        <w:numPr>
          <w:ilvl w:val="0"/>
          <w:numId w:val="53"/>
        </w:numPr>
        <w:spacing w:after="160" w:line="259" w:lineRule="auto"/>
        <w:contextualSpacing/>
        <w:rPr>
          <w:rFonts w:eastAsia="Times New Roman" w:cstheme="minorHAnsi"/>
          <w:lang w:val="en-GB" w:eastAsia="en-GB"/>
        </w:rPr>
      </w:pPr>
      <w:r w:rsidRPr="00317DD1">
        <w:rPr>
          <w:rFonts w:eastAsia="Times New Roman" w:cstheme="minorHAnsi"/>
          <w:lang w:val="en-GB" w:eastAsia="en-GB"/>
        </w:rPr>
        <w:t>Commanding Officer of the T/PCC</w:t>
      </w:r>
    </w:p>
    <w:p w:rsidRPr="002633ED" w:rsidR="002633ED" w:rsidP="0064178E" w:rsidRDefault="00317DD1" w14:paraId="7DE337A0" w14:textId="7F40CEF1">
      <w:pPr>
        <w:numPr>
          <w:ilvl w:val="0"/>
          <w:numId w:val="53"/>
        </w:numPr>
        <w:spacing w:after="160" w:line="259" w:lineRule="auto"/>
        <w:contextualSpacing/>
        <w:rPr>
          <w:rFonts w:eastAsia="Times New Roman" w:cstheme="minorHAnsi"/>
          <w:lang w:val="en-GB" w:eastAsia="en-GB"/>
        </w:rPr>
      </w:pPr>
      <w:r w:rsidRPr="00317DD1">
        <w:rPr>
          <w:rFonts w:eastAsia="Times New Roman" w:cstheme="minorHAnsi"/>
          <w:lang w:val="en-GB" w:eastAsia="en-GB"/>
        </w:rPr>
        <w:t xml:space="preserve">Each T/PCC is responsible for their own ammunition </w:t>
      </w:r>
      <w:r>
        <w:rPr>
          <w:rFonts w:eastAsia="Times New Roman" w:cstheme="minorHAnsi"/>
          <w:lang w:val="en-GB" w:eastAsia="en-GB"/>
        </w:rPr>
        <w:t xml:space="preserve">and storage facility </w:t>
      </w:r>
      <w:r w:rsidRPr="00317DD1">
        <w:rPr>
          <w:rFonts w:eastAsia="Times New Roman" w:cstheme="minorHAnsi"/>
          <w:lang w:val="en-GB" w:eastAsia="en-GB"/>
        </w:rPr>
        <w:t xml:space="preserve">with the SATO </w:t>
      </w:r>
      <w:r>
        <w:rPr>
          <w:rFonts w:eastAsia="Times New Roman" w:cstheme="minorHAnsi"/>
          <w:lang w:val="en-GB" w:eastAsia="en-GB"/>
        </w:rPr>
        <w:t xml:space="preserve">and WAAB </w:t>
      </w:r>
      <w:r w:rsidRPr="00317DD1">
        <w:rPr>
          <w:rFonts w:eastAsia="Times New Roman" w:cstheme="minorHAnsi"/>
          <w:lang w:val="en-GB" w:eastAsia="en-GB"/>
        </w:rPr>
        <w:t xml:space="preserve">providing oversight </w:t>
      </w:r>
    </w:p>
    <w:p w:rsidRPr="002633ED" w:rsidR="002633ED" w:rsidP="0064178E" w:rsidRDefault="00317DD1" w14:paraId="10D9EFA3" w14:textId="60A494B2">
      <w:pPr>
        <w:numPr>
          <w:ilvl w:val="0"/>
          <w:numId w:val="53"/>
        </w:numPr>
        <w:spacing w:after="160" w:line="259" w:lineRule="auto"/>
        <w:contextualSpacing/>
        <w:rPr>
          <w:rFonts w:eastAsia="Times New Roman" w:cstheme="minorHAnsi"/>
          <w:lang w:val="en-GB" w:eastAsia="en-GB"/>
        </w:rPr>
      </w:pPr>
      <w:r w:rsidRPr="00317DD1">
        <w:rPr>
          <w:rFonts w:eastAsia="Times New Roman" w:cstheme="minorHAnsi"/>
          <w:lang w:val="en-GB" w:eastAsia="en-GB"/>
        </w:rPr>
        <w:t>SATO</w:t>
      </w:r>
    </w:p>
    <w:p w:rsidRPr="002633ED" w:rsidR="002633ED" w:rsidP="0064178E" w:rsidRDefault="00317DD1" w14:paraId="13CAF318" w14:textId="1DC82082">
      <w:pPr>
        <w:numPr>
          <w:ilvl w:val="0"/>
          <w:numId w:val="53"/>
        </w:numPr>
        <w:spacing w:after="160" w:line="259" w:lineRule="auto"/>
        <w:contextualSpacing/>
        <w:rPr>
          <w:rFonts w:eastAsia="Times New Roman" w:cstheme="minorHAnsi"/>
          <w:lang w:val="en-GB" w:eastAsia="en-GB"/>
        </w:rPr>
      </w:pPr>
      <w:r w:rsidRPr="00317DD1">
        <w:rPr>
          <w:rFonts w:eastAsia="Times New Roman" w:cstheme="minorHAnsi"/>
          <w:lang w:val="en-GB" w:eastAsia="en-GB"/>
        </w:rPr>
        <w:t>The WAAB</w:t>
      </w:r>
    </w:p>
    <w:p w:rsidRPr="002633ED" w:rsidR="002633ED" w:rsidP="0064178E" w:rsidRDefault="00317DD1" w14:paraId="6BDCA001" w14:textId="791CE19B">
      <w:pPr>
        <w:numPr>
          <w:ilvl w:val="0"/>
          <w:numId w:val="53"/>
        </w:numPr>
        <w:spacing w:after="160" w:line="259" w:lineRule="auto"/>
        <w:contextualSpacing/>
        <w:rPr>
          <w:rFonts w:eastAsia="Times New Roman" w:cstheme="minorHAnsi"/>
          <w:lang w:val="en-GB" w:eastAsia="en-GB"/>
        </w:rPr>
      </w:pPr>
      <w:r w:rsidRPr="00317DD1">
        <w:rPr>
          <w:rFonts w:eastAsia="Times New Roman" w:cstheme="minorHAnsi"/>
          <w:lang w:val="en-GB" w:eastAsia="en-GB"/>
        </w:rPr>
        <w:t>Mission Chief of Staff</w:t>
      </w:r>
    </w:p>
    <w:tbl>
      <w:tblPr>
        <w:tblStyle w:val="TableGrid1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317DD1" w:rsidR="00317DD1" w:rsidTr="00CB5018" w14:paraId="7A6D3A0E" w14:textId="77777777">
        <w:tc>
          <w:tcPr>
            <w:tcW w:w="988" w:type="dxa"/>
          </w:tcPr>
          <w:p w:rsidRPr="002633ED" w:rsidR="002633ED" w:rsidP="002633ED" w:rsidRDefault="002633ED" w14:paraId="09F340BA" w14:textId="77777777">
            <w:pPr>
              <w:rPr>
                <w:rFonts w:eastAsia="Calibri" w:cstheme="minorHAnsi"/>
                <w:lang w:eastAsia="en-GB"/>
              </w:rPr>
            </w:pPr>
            <w:bookmarkStart w:name="_Hlk113376011" w:id="6"/>
            <w:r w:rsidRPr="002633ED">
              <w:rPr>
                <w:rFonts w:eastAsia="Calibri" w:cstheme="minorHAnsi"/>
                <w:lang w:eastAsia="en-GB"/>
              </w:rPr>
              <w:t>a.</w:t>
            </w:r>
            <w:r w:rsidRPr="002633ED">
              <w:rPr>
                <w:rFonts w:eastAsia="Calibri" w:cstheme="minorHAnsi"/>
                <w:noProof/>
                <w:lang w:eastAsia="en-GB"/>
              </w:rPr>
              <w:t xml:space="preserve"> </w:t>
            </w:r>
            <w:sdt>
              <w:sdtPr>
                <w:rPr>
                  <w:rFonts w:eastAsia="Calibri" w:cstheme="minorHAnsi"/>
                  <w:noProof/>
                  <w:lang w:eastAsia="en-GB"/>
                </w:rPr>
                <w:id w:val="138540050"/>
                <w14:checkbox>
                  <w14:checked w14:val="0"/>
                  <w14:checkedState w14:val="2612" w14:font="MS Gothic"/>
                  <w14:uncheckedState w14:val="2610" w14:font="MS Gothic"/>
                </w14:checkbox>
              </w:sdtPr>
              <w:sdtEndPr/>
              <w:sdtContent>
                <w:r w:rsidRPr="002633ED">
                  <w:rPr>
                    <w:rFonts w:ascii="Segoe UI Symbol" w:hAnsi="Segoe UI Symbol" w:eastAsia="Calibri" w:cs="Segoe UI Symbol"/>
                    <w:noProof/>
                    <w:lang w:eastAsia="en-GB"/>
                  </w:rPr>
                  <w:t>☐</w:t>
                </w:r>
              </w:sdtContent>
            </w:sdt>
          </w:p>
        </w:tc>
        <w:tc>
          <w:tcPr>
            <w:tcW w:w="992" w:type="dxa"/>
          </w:tcPr>
          <w:p w:rsidRPr="002633ED" w:rsidR="002633ED" w:rsidP="002633ED" w:rsidRDefault="002633ED" w14:paraId="5406C482" w14:textId="77777777">
            <w:pPr>
              <w:rPr>
                <w:rFonts w:eastAsia="Calibri" w:cstheme="minorHAnsi"/>
                <w:lang w:eastAsia="en-GB"/>
              </w:rPr>
            </w:pPr>
            <w:r w:rsidRPr="002633ED">
              <w:rPr>
                <w:rFonts w:eastAsia="Calibri" w:cstheme="minorHAnsi"/>
                <w:lang w:eastAsia="en-GB"/>
              </w:rPr>
              <w:t>b.</w:t>
            </w:r>
            <w:sdt>
              <w:sdtPr>
                <w:rPr>
                  <w:rFonts w:eastAsia="Calibri" w:cstheme="minorHAnsi"/>
                  <w:lang w:eastAsia="en-GB"/>
                </w:rPr>
                <w:id w:val="-1133705356"/>
                <w14:checkbox>
                  <w14:checked w14:val="0"/>
                  <w14:checkedState w14:val="2612" w14:font="MS Gothic"/>
                  <w14:uncheckedState w14:val="2610" w14:font="MS Gothic"/>
                </w14:checkbox>
              </w:sdtPr>
              <w:sdtEndPr/>
              <w:sdtContent>
                <w:r w:rsidRPr="002633ED">
                  <w:rPr>
                    <w:rFonts w:ascii="Segoe UI Symbol" w:hAnsi="Segoe UI Symbol" w:eastAsia="Calibri" w:cs="Segoe UI Symbol"/>
                    <w:lang w:eastAsia="en-GB"/>
                  </w:rPr>
                  <w:t>☐</w:t>
                </w:r>
              </w:sdtContent>
            </w:sdt>
          </w:p>
        </w:tc>
        <w:tc>
          <w:tcPr>
            <w:tcW w:w="992" w:type="dxa"/>
          </w:tcPr>
          <w:p w:rsidRPr="002633ED" w:rsidR="002633ED" w:rsidP="002633ED" w:rsidRDefault="002633ED" w14:paraId="22AD9E1F" w14:textId="77777777">
            <w:pPr>
              <w:rPr>
                <w:rFonts w:eastAsia="Calibri" w:cstheme="minorHAnsi"/>
                <w:lang w:eastAsia="en-GB"/>
              </w:rPr>
            </w:pPr>
            <w:r w:rsidRPr="002633ED">
              <w:rPr>
                <w:rFonts w:eastAsia="Calibri" w:cstheme="minorHAnsi"/>
                <w:lang w:eastAsia="en-GB"/>
              </w:rPr>
              <w:t>c.</w:t>
            </w:r>
            <w:sdt>
              <w:sdtPr>
                <w:rPr>
                  <w:rFonts w:eastAsia="Calibri" w:cstheme="minorHAnsi"/>
                  <w:lang w:eastAsia="en-GB"/>
                </w:rPr>
                <w:id w:val="1220026565"/>
                <w14:checkbox>
                  <w14:checked w14:val="0"/>
                  <w14:checkedState w14:val="2612" w14:font="MS Gothic"/>
                  <w14:uncheckedState w14:val="2610" w14:font="MS Gothic"/>
                </w14:checkbox>
              </w:sdtPr>
              <w:sdtEndPr/>
              <w:sdtContent>
                <w:r w:rsidRPr="002633ED">
                  <w:rPr>
                    <w:rFonts w:ascii="Segoe UI Symbol" w:hAnsi="Segoe UI Symbol" w:eastAsia="Calibri" w:cs="Segoe UI Symbol"/>
                    <w:lang w:eastAsia="en-GB"/>
                  </w:rPr>
                  <w:t>☐</w:t>
                </w:r>
              </w:sdtContent>
            </w:sdt>
          </w:p>
        </w:tc>
        <w:tc>
          <w:tcPr>
            <w:tcW w:w="992" w:type="dxa"/>
          </w:tcPr>
          <w:p w:rsidRPr="002633ED" w:rsidR="002633ED" w:rsidP="002633ED" w:rsidRDefault="002633ED" w14:paraId="7997DE81" w14:textId="77777777">
            <w:pPr>
              <w:rPr>
                <w:rFonts w:eastAsia="Calibri" w:cstheme="minorHAnsi"/>
                <w:lang w:eastAsia="en-GB"/>
              </w:rPr>
            </w:pPr>
            <w:r w:rsidRPr="002633ED">
              <w:rPr>
                <w:rFonts w:eastAsia="Calibri" w:cstheme="minorHAnsi"/>
                <w:lang w:eastAsia="en-GB"/>
              </w:rPr>
              <w:t xml:space="preserve">d. </w:t>
            </w:r>
            <w:sdt>
              <w:sdtPr>
                <w:rPr>
                  <w:rFonts w:eastAsia="Calibri" w:cstheme="minorHAnsi"/>
                  <w:lang w:eastAsia="en-GB"/>
                </w:rPr>
                <w:id w:val="-2033095517"/>
                <w14:checkbox>
                  <w14:checked w14:val="0"/>
                  <w14:checkedState w14:val="2612" w14:font="MS Gothic"/>
                  <w14:uncheckedState w14:val="2610" w14:font="MS Gothic"/>
                </w14:checkbox>
              </w:sdtPr>
              <w:sdtEndPr/>
              <w:sdtContent>
                <w:r w:rsidRPr="002633ED">
                  <w:rPr>
                    <w:rFonts w:ascii="Segoe UI Symbol" w:hAnsi="Segoe UI Symbol" w:eastAsia="Calibri" w:cs="Segoe UI Symbol"/>
                    <w:lang w:eastAsia="en-GB"/>
                  </w:rPr>
                  <w:t>☐</w:t>
                </w:r>
              </w:sdtContent>
            </w:sdt>
          </w:p>
        </w:tc>
        <w:tc>
          <w:tcPr>
            <w:tcW w:w="992" w:type="dxa"/>
          </w:tcPr>
          <w:p w:rsidRPr="002633ED" w:rsidR="002633ED" w:rsidP="002633ED" w:rsidRDefault="002633ED" w14:paraId="523FF37F" w14:textId="77777777">
            <w:pPr>
              <w:rPr>
                <w:rFonts w:eastAsia="Calibri" w:cstheme="minorHAnsi"/>
                <w:lang w:eastAsia="en-GB"/>
              </w:rPr>
            </w:pPr>
            <w:r w:rsidRPr="002633ED">
              <w:rPr>
                <w:rFonts w:eastAsia="Calibri" w:cstheme="minorHAnsi"/>
                <w:lang w:eastAsia="en-GB"/>
              </w:rPr>
              <w:t>e</w:t>
            </w:r>
            <w:r w:rsidRPr="002633ED">
              <w:rPr>
                <w:rFonts w:eastAsia="Calibri" w:cstheme="minorHAnsi"/>
                <w:sz w:val="24"/>
                <w:szCs w:val="24"/>
                <w:lang w:eastAsia="en-GB"/>
              </w:rPr>
              <w:t xml:space="preserve">. </w:t>
            </w:r>
            <w:sdt>
              <w:sdtPr>
                <w:rPr>
                  <w:rFonts w:eastAsia="Calibri" w:cstheme="minorHAnsi"/>
                  <w:sz w:val="24"/>
                  <w:szCs w:val="24"/>
                  <w:lang w:eastAsia="en-GB"/>
                </w:rPr>
                <w:id w:val="207537749"/>
                <w14:checkbox>
                  <w14:checked w14:val="0"/>
                  <w14:checkedState w14:val="2612" w14:font="MS Gothic"/>
                  <w14:uncheckedState w14:val="2610" w14:font="MS Gothic"/>
                </w14:checkbox>
              </w:sdtPr>
              <w:sdtEndPr/>
              <w:sdtContent>
                <w:r w:rsidRPr="002633ED">
                  <w:rPr>
                    <w:rFonts w:ascii="Segoe UI Symbol" w:hAnsi="Segoe UI Symbol" w:eastAsia="Calibri" w:cs="Segoe UI Symbol"/>
                    <w:sz w:val="24"/>
                    <w:szCs w:val="24"/>
                    <w:lang w:eastAsia="en-GB"/>
                  </w:rPr>
                  <w:t>☐</w:t>
                </w:r>
              </w:sdtContent>
            </w:sdt>
          </w:p>
        </w:tc>
      </w:tr>
      <w:bookmarkEnd w:id="6"/>
    </w:tbl>
    <w:p w:rsidRPr="009804CE" w:rsidR="002633ED" w:rsidP="002A7A84" w:rsidRDefault="002633ED" w14:paraId="3DB76FC5" w14:textId="77777777">
      <w:pPr>
        <w:rPr>
          <w:rFonts w:cstheme="minorHAnsi"/>
        </w:rPr>
      </w:pPr>
    </w:p>
    <w:p w:rsidRPr="009804CE" w:rsidR="002A7A84" w:rsidP="002A7A84" w:rsidRDefault="002A7A84" w14:paraId="2E5464A7" w14:textId="77777777">
      <w:pPr>
        <w:rPr>
          <w:rFonts w:cstheme="minorHAnsi"/>
        </w:rPr>
      </w:pPr>
      <w:r w:rsidRPr="009804CE">
        <w:rPr>
          <w:rFonts w:cstheme="minorHAnsi"/>
        </w:rPr>
        <w:t>Apply what you know</w:t>
      </w:r>
    </w:p>
    <w:p w:rsidRPr="009804CE" w:rsidR="002A7A84" w:rsidP="002A7A84" w:rsidRDefault="002A7A84" w14:paraId="76A62FDC" w14:textId="3E5E7117">
      <w:pPr>
        <w:rPr>
          <w:rFonts w:cstheme="minorHAnsi"/>
        </w:rPr>
      </w:pPr>
      <w:r w:rsidRPr="009804CE">
        <w:rPr>
          <w:rFonts w:cstheme="minorHAnsi"/>
        </w:rPr>
        <w:t xml:space="preserve">In your own words describe why you think it is important for UN civilian and uniformed personnel serving on peace operations to comply with the </w:t>
      </w:r>
      <w:r w:rsidR="00DC1810">
        <w:rPr>
          <w:rFonts w:cstheme="minorHAnsi"/>
        </w:rPr>
        <w:t>UNMAM</w:t>
      </w:r>
      <w:r w:rsidRPr="009804CE">
        <w:rPr>
          <w:rFonts w:cstheme="minorHAnsi"/>
        </w:rPr>
        <w:t xml:space="preserve"> and adhere to its safety and security standards? </w:t>
      </w:r>
    </w:p>
    <w:p w:rsidRPr="009804CE" w:rsidR="002A7A84" w:rsidP="002A7A84" w:rsidRDefault="002A7A84" w14:paraId="6086F8EA" w14:textId="77777777">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35081BB9" w14:textId="77777777">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131C6592" w14:textId="77777777">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437151F4" w14:textId="77777777">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w:t>
      </w: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6D61D528" w14:textId="77777777">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w:t>
      </w:r>
    </w:p>
    <w:p w:rsidRPr="009804CE" w:rsidR="0083731B" w:rsidP="002A7A84" w:rsidRDefault="002A7A84" w14:paraId="5D3B3F5D" w14:textId="6CDD3BE5">
      <w:pPr>
        <w:rPr>
          <w:rFonts w:cstheme="minorHAnsi"/>
        </w:rPr>
      </w:pPr>
      <w:r w:rsidRPr="009804CE">
        <w:rPr>
          <w:rFonts w:cstheme="minorHAnsi"/>
        </w:rPr>
        <w:t> </w:t>
      </w:r>
    </w:p>
    <w:p w:rsidRPr="009804CE" w:rsidR="0083731B" w:rsidRDefault="0083731B" w14:paraId="7E4FB2BE" w14:textId="77777777">
      <w:pPr>
        <w:rPr>
          <w:rFonts w:cstheme="minorHAnsi"/>
        </w:rPr>
      </w:pPr>
      <w:r w:rsidRPr="009804CE">
        <w:rPr>
          <w:rFonts w:cstheme="minorHAnsi"/>
        </w:rPr>
        <w:br w:type="page"/>
      </w:r>
    </w:p>
    <w:p w:rsidRPr="00F860DE" w:rsidR="002A7A84" w:rsidP="002A7A84" w:rsidRDefault="002A7A84" w14:paraId="6194B296" w14:textId="52892FF6">
      <w:pPr>
        <w:rPr>
          <w:rFonts w:cstheme="minorHAnsi"/>
          <w:b/>
          <w:bCs/>
          <w:sz w:val="28"/>
          <w:szCs w:val="28"/>
        </w:rPr>
      </w:pPr>
      <w:r w:rsidRPr="00F860DE">
        <w:rPr>
          <w:rFonts w:cstheme="minorHAnsi"/>
          <w:b/>
          <w:bCs/>
          <w:sz w:val="28"/>
          <w:szCs w:val="28"/>
        </w:rPr>
        <w:t>1.3 International Ammunition Technical Guidelines</w:t>
      </w:r>
    </w:p>
    <w:p w:rsidRPr="009804CE" w:rsidR="002A7A84" w:rsidP="002A7A84" w:rsidRDefault="002A7A84" w14:paraId="6AB2FBFA" w14:textId="5AC4D161">
      <w:pPr>
        <w:rPr>
          <w:rFonts w:cstheme="minorHAnsi"/>
        </w:rPr>
      </w:pPr>
      <w:r w:rsidRPr="009804CE">
        <w:rPr>
          <w:rFonts w:cstheme="minorHAnsi"/>
        </w:rPr>
        <w:t xml:space="preserve">Learning Objective: Describe how the IATG relate to the </w:t>
      </w:r>
      <w:r w:rsidR="00DC1810">
        <w:rPr>
          <w:rFonts w:cstheme="minorHAnsi"/>
        </w:rPr>
        <w:t>UNMAM</w:t>
      </w:r>
    </w:p>
    <w:p w:rsidRPr="009804CE" w:rsidR="002A7A84" w:rsidP="002A7A84" w:rsidRDefault="00C67E99" w14:paraId="267621CA" w14:textId="05D2ACDB">
      <w:pPr>
        <w:rPr>
          <w:rFonts w:cstheme="minorHAnsi"/>
        </w:rPr>
      </w:pPr>
      <w:r w:rsidRPr="009804CE">
        <w:rPr>
          <w:rFonts w:cstheme="minorHAnsi"/>
          <w:noProof/>
        </w:rPr>
        <w:drawing>
          <wp:anchor distT="0" distB="0" distL="114300" distR="114300" simplePos="0" relativeHeight="251658240" behindDoc="0" locked="0" layoutInCell="1" allowOverlap="1" wp14:anchorId="25F789BB" wp14:editId="5D3DF445">
            <wp:simplePos x="0" y="0"/>
            <wp:positionH relativeFrom="column">
              <wp:posOffset>3733800</wp:posOffset>
            </wp:positionH>
            <wp:positionV relativeFrom="paragraph">
              <wp:posOffset>16510</wp:posOffset>
            </wp:positionV>
            <wp:extent cx="2834640" cy="494030"/>
            <wp:effectExtent l="0" t="0" r="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34640" cy="494030"/>
                    </a:xfrm>
                    <a:prstGeom prst="rect">
                      <a:avLst/>
                    </a:prstGeom>
                    <a:noFill/>
                  </pic:spPr>
                </pic:pic>
              </a:graphicData>
            </a:graphic>
          </wp:anchor>
        </w:drawing>
      </w:r>
      <w:r w:rsidRPr="009804CE" w:rsidR="002A7A84">
        <w:rPr>
          <w:rFonts w:cstheme="minorHAnsi"/>
        </w:rPr>
        <w:t>Key Learning Points:</w:t>
      </w:r>
    </w:p>
    <w:p w:rsidRPr="009804CE" w:rsidR="002A7A84" w:rsidP="00DF2614" w:rsidRDefault="002A7A84" w14:paraId="1CFAFD5B" w14:textId="3AB9D2A4">
      <w:pPr>
        <w:pStyle w:val="NoSpacing"/>
        <w:rPr>
          <w:rFonts w:cstheme="minorHAnsi"/>
        </w:rPr>
      </w:pPr>
      <w:r w:rsidRPr="009804CE">
        <w:rPr>
          <w:rFonts w:cstheme="minorHAnsi"/>
        </w:rPr>
        <w:t>•</w:t>
      </w:r>
      <w:r w:rsidRPr="009804CE">
        <w:rPr>
          <w:rFonts w:cstheme="minorHAnsi"/>
        </w:rPr>
        <w:tab/>
      </w:r>
      <w:r w:rsidRPr="009804CE">
        <w:rPr>
          <w:rFonts w:cstheme="minorHAnsi"/>
        </w:rPr>
        <w:t xml:space="preserve">State the purpose UN SaferGuard programme </w:t>
      </w:r>
    </w:p>
    <w:p w:rsidRPr="009804CE" w:rsidR="002A7A84" w:rsidP="00DF2614" w:rsidRDefault="002A7A84" w14:paraId="63D63DA9" w14:textId="77777777">
      <w:pPr>
        <w:pStyle w:val="NoSpacing"/>
        <w:rPr>
          <w:rFonts w:cstheme="minorHAnsi"/>
        </w:rPr>
      </w:pPr>
      <w:r w:rsidRPr="009804CE">
        <w:rPr>
          <w:rFonts w:cstheme="minorHAnsi"/>
        </w:rPr>
        <w:t>•</w:t>
      </w:r>
      <w:r w:rsidRPr="009804CE">
        <w:rPr>
          <w:rFonts w:cstheme="minorHAnsi"/>
        </w:rPr>
        <w:tab/>
      </w:r>
      <w:r w:rsidRPr="009804CE">
        <w:rPr>
          <w:rFonts w:cstheme="minorHAnsi"/>
        </w:rPr>
        <w:t>State the content and purpose of the IATG</w:t>
      </w:r>
    </w:p>
    <w:p w:rsidRPr="009804CE" w:rsidR="002A7A84" w:rsidP="00DF2614" w:rsidRDefault="002A7A84" w14:paraId="2D085FAD" w14:textId="08E2A5E9">
      <w:pPr>
        <w:pStyle w:val="NoSpacing"/>
        <w:rPr>
          <w:rFonts w:cstheme="minorHAnsi"/>
        </w:rPr>
      </w:pPr>
      <w:r w:rsidRPr="009804CE">
        <w:rPr>
          <w:rFonts w:cstheme="minorHAnsi"/>
        </w:rPr>
        <w:t>•</w:t>
      </w:r>
      <w:r w:rsidRPr="009804CE">
        <w:rPr>
          <w:rFonts w:cstheme="minorHAnsi"/>
        </w:rPr>
        <w:tab/>
      </w:r>
      <w:r w:rsidRPr="009804CE">
        <w:rPr>
          <w:rFonts w:cstheme="minorHAnsi"/>
        </w:rPr>
        <w:t xml:space="preserve">Explain the relationship with the </w:t>
      </w:r>
      <w:r w:rsidR="00DC1810">
        <w:rPr>
          <w:rFonts w:cstheme="minorHAnsi"/>
        </w:rPr>
        <w:t>UNMAM</w:t>
      </w:r>
    </w:p>
    <w:p w:rsidRPr="009804CE" w:rsidR="002A7A84" w:rsidP="002A7A84" w:rsidRDefault="002A7A84" w14:paraId="354B3D2D" w14:textId="77777777">
      <w:pPr>
        <w:rPr>
          <w:rFonts w:cstheme="minorHAnsi"/>
        </w:rPr>
      </w:pPr>
    </w:p>
    <w:p w:rsidRPr="009804CE" w:rsidR="002A7A84" w:rsidP="002A7A84" w:rsidRDefault="002A7A84" w14:paraId="3DB94452" w14:textId="5085C2DC">
      <w:pPr>
        <w:rPr>
          <w:rFonts w:cstheme="minorHAnsi"/>
        </w:rPr>
      </w:pPr>
      <w:r w:rsidRPr="009804CE">
        <w:rPr>
          <w:rFonts w:cstheme="minorHAnsi"/>
        </w:rPr>
        <w:t>Estimated time: 90 mins</w:t>
      </w:r>
    </w:p>
    <w:p w:rsidRPr="009804CE" w:rsidR="002A7A84" w:rsidP="002A7A84" w:rsidRDefault="002A7A84" w14:paraId="2884C8C4" w14:textId="3691555A">
      <w:pPr>
        <w:rPr>
          <w:rFonts w:cstheme="minorHAnsi"/>
        </w:rPr>
      </w:pPr>
      <w:r w:rsidRPr="009804CE">
        <w:rPr>
          <w:rFonts w:cstheme="minorHAnsi"/>
        </w:rPr>
        <w:t>Reading: 01.10 – Guide to the International Ammunition Technical Guidelines (IATG)</w:t>
      </w:r>
    </w:p>
    <w:p w:rsidRPr="00F860DE" w:rsidR="002A7A84" w:rsidP="002A7A84" w:rsidRDefault="002A7A84" w14:paraId="49F2E0A3" w14:textId="008438F6">
      <w:pPr>
        <w:rPr>
          <w:rFonts w:cstheme="minorHAnsi"/>
          <w:b/>
          <w:bCs/>
        </w:rPr>
      </w:pPr>
      <w:r w:rsidRPr="00F860DE">
        <w:rPr>
          <w:rFonts w:cstheme="minorHAnsi"/>
          <w:b/>
          <w:bCs/>
        </w:rPr>
        <w:t>Content</w:t>
      </w:r>
    </w:p>
    <w:p w:rsidRPr="009804CE" w:rsidR="002A7A84" w:rsidP="002A7A84" w:rsidRDefault="002A7A84" w14:paraId="0226B3E1" w14:textId="6B89F1FB">
      <w:pPr>
        <w:rPr>
          <w:rFonts w:cstheme="minorHAnsi"/>
        </w:rPr>
      </w:pPr>
      <w:r w:rsidRPr="009804CE">
        <w:rPr>
          <w:rFonts w:cstheme="minorHAnsi"/>
        </w:rPr>
        <w:t>State the purpose of the UN SaferGuard Programme</w:t>
      </w:r>
    </w:p>
    <w:p w:rsidRPr="009804CE" w:rsidR="002A7A84" w:rsidP="002A7A84" w:rsidRDefault="002A7A84" w14:paraId="21CF6C39" w14:textId="1F4332C8">
      <w:pPr>
        <w:rPr>
          <w:rFonts w:cstheme="minorHAnsi"/>
        </w:rPr>
      </w:pPr>
      <w:r w:rsidRPr="009804CE">
        <w:rPr>
          <w:rFonts w:cstheme="minorHAnsi"/>
        </w:rPr>
        <w:t xml:space="preserve">In more than 100 countries, over the past five decades, </w:t>
      </w:r>
      <w:r w:rsidRPr="009804CE" w:rsidR="00DF2614">
        <w:rPr>
          <w:rFonts w:cstheme="minorHAnsi"/>
        </w:rPr>
        <w:t>poorly managed</w:t>
      </w:r>
      <w:r w:rsidRPr="009804CE">
        <w:rPr>
          <w:rFonts w:cstheme="minorHAnsi"/>
        </w:rPr>
        <w:t xml:space="preserve"> ammunition stockpiles have resulted in explosions, often bringing about humanitarian disasters. Thousands of people have been killed, injured and displaced, and the livelihoods of entire communities have been disrupted.</w:t>
      </w:r>
    </w:p>
    <w:p w:rsidRPr="009804CE" w:rsidR="002A7A84" w:rsidP="002A7A84" w:rsidRDefault="002A7A84" w14:paraId="2D778401" w14:textId="77777777">
      <w:pPr>
        <w:rPr>
          <w:rFonts w:cstheme="minorHAnsi"/>
        </w:rPr>
      </w:pPr>
      <w:r w:rsidRPr="009804CE">
        <w:rPr>
          <w:rFonts w:cstheme="minorHAnsi"/>
        </w:rPr>
        <w:t>In addition to the humanitarian and socio-economic consequences, unsecured or poorly managed ammunition stockpiles fuel insecurity. Massive diversion of ammunition to illicit markets has been a catalyst for armed conflict, organized crime and terrorism. Moreover, diverted ammunition is increasingly used to assemble improvised explosive devices.</w:t>
      </w:r>
    </w:p>
    <w:p w:rsidRPr="009804CE" w:rsidR="002A7A84" w:rsidP="002A7A84" w:rsidRDefault="002A7A84" w14:paraId="5D0FD4CE" w14:textId="40E02E0B">
      <w:pPr>
        <w:rPr>
          <w:rFonts w:cstheme="minorHAnsi"/>
        </w:rPr>
      </w:pPr>
      <w:r w:rsidRPr="009804CE">
        <w:rPr>
          <w:rFonts w:cstheme="minorHAnsi"/>
        </w:rPr>
        <w:t xml:space="preserve">Taken together, these consequences demonstrate the very serious safety and security challenges posed by </w:t>
      </w:r>
      <w:r w:rsidRPr="009804CE" w:rsidR="00DF2614">
        <w:rPr>
          <w:rFonts w:cstheme="minorHAnsi"/>
        </w:rPr>
        <w:t>inadequately managed</w:t>
      </w:r>
      <w:r w:rsidRPr="009804CE">
        <w:rPr>
          <w:rFonts w:cstheme="minorHAnsi"/>
        </w:rPr>
        <w:t xml:space="preserve"> stockpiles.</w:t>
      </w:r>
    </w:p>
    <w:p w:rsidRPr="009804CE" w:rsidR="002A7A84" w:rsidP="002A7A84" w:rsidRDefault="002A7A84" w14:paraId="4363D6C0" w14:textId="77777777">
      <w:pPr>
        <w:rPr>
          <w:rFonts w:cstheme="minorHAnsi"/>
        </w:rPr>
      </w:pPr>
      <w:r w:rsidRPr="009804CE">
        <w:rPr>
          <w:rFonts w:cstheme="minorHAnsi"/>
        </w:rPr>
        <w:t>In response to these concerns, the General Assembly requested the UN to develop guidelines for adequate ammunition management to ensure that the UN consistently delivers high-quality advice and support (General Assembly resolution A/RES/63/61).</w:t>
      </w:r>
    </w:p>
    <w:p w:rsidRPr="009804CE" w:rsidR="002A7A84" w:rsidP="002A7A84" w:rsidRDefault="002A7A84" w14:paraId="68325D83" w14:textId="77777777">
      <w:pPr>
        <w:rPr>
          <w:rFonts w:cstheme="minorHAnsi"/>
        </w:rPr>
      </w:pPr>
      <w:r w:rsidRPr="009804CE">
        <w:rPr>
          <w:rFonts w:cstheme="minorHAnsi"/>
        </w:rPr>
        <w:t>As a result, the IATG were developed in 2011 and the UN SaferGuard Programme was established as the corresponding knowledge management platform.</w:t>
      </w:r>
    </w:p>
    <w:p w:rsidRPr="009804CE" w:rsidR="002A7A84" w:rsidP="002A7A84" w:rsidRDefault="002A7A84" w14:paraId="2CDB198B" w14:textId="2615285E">
      <w:pPr>
        <w:rPr>
          <w:rFonts w:cstheme="minorHAnsi"/>
        </w:rPr>
      </w:pPr>
      <w:r w:rsidRPr="009804CE">
        <w:rPr>
          <w:rFonts w:cstheme="minorHAnsi"/>
        </w:rPr>
        <w:t>The UN SaferGuard Programme is managed by the UNODA who oversee the maintenance, updating and dissemination of the IATG.</w:t>
      </w:r>
    </w:p>
    <w:p w:rsidRPr="009804CE" w:rsidR="002A7A84" w:rsidP="002A7A84" w:rsidRDefault="002A7A84" w14:paraId="14D9A09C" w14:textId="6FFFED35">
      <w:pPr>
        <w:rPr>
          <w:rFonts w:cstheme="minorHAnsi"/>
        </w:rPr>
      </w:pPr>
      <w:r w:rsidRPr="009804CE">
        <w:rPr>
          <w:rFonts w:cstheme="minorHAnsi"/>
        </w:rPr>
        <w:t>State the content and purpose of the IATG</w:t>
      </w:r>
    </w:p>
    <w:p w:rsidRPr="009804CE" w:rsidR="002A7A84" w:rsidP="00DF2614" w:rsidRDefault="002A7A84" w14:paraId="7BF33B0A" w14:textId="77777777">
      <w:pPr>
        <w:pStyle w:val="NoSpacing"/>
        <w:rPr>
          <w:rFonts w:cstheme="minorHAnsi"/>
        </w:rPr>
      </w:pPr>
      <w:r w:rsidRPr="009804CE">
        <w:rPr>
          <w:rFonts w:cstheme="minorHAnsi"/>
        </w:rPr>
        <w:t>•</w:t>
      </w:r>
      <w:r w:rsidRPr="009804CE">
        <w:rPr>
          <w:rFonts w:cstheme="minorHAnsi"/>
        </w:rPr>
        <w:tab/>
      </w:r>
      <w:r w:rsidRPr="009804CE">
        <w:rPr>
          <w:rFonts w:cstheme="minorHAnsi"/>
        </w:rPr>
        <w:t>The IATG form a frame of reference to achieve and demonstrate effective levels of safety and security of ammunition stockpiles.</w:t>
      </w:r>
    </w:p>
    <w:p w:rsidRPr="009804CE" w:rsidR="002A7A84" w:rsidP="00DF2614" w:rsidRDefault="002A7A84" w14:paraId="356F82BD" w14:textId="14BA58AC">
      <w:pPr>
        <w:pStyle w:val="NoSpacing"/>
        <w:rPr>
          <w:rFonts w:cstheme="minorHAnsi"/>
        </w:rPr>
      </w:pPr>
      <w:r w:rsidRPr="009804CE">
        <w:rPr>
          <w:rFonts w:cstheme="minorHAnsi"/>
        </w:rPr>
        <w:t>•</w:t>
      </w:r>
      <w:r w:rsidRPr="009804CE">
        <w:rPr>
          <w:rFonts w:cstheme="minorHAnsi"/>
        </w:rPr>
        <w:tab/>
      </w:r>
      <w:r w:rsidRPr="009804CE">
        <w:rPr>
          <w:rFonts w:cstheme="minorHAnsi"/>
        </w:rPr>
        <w:t>They provide a coherent approach, are based on sound and accepted explosive science, recommend an integrated risk and quality management system, and allow for a progressive, integrated improvement in safety and security in line with available resources.</w:t>
      </w:r>
    </w:p>
    <w:p w:rsidRPr="009804CE" w:rsidR="002A7A84" w:rsidP="002A7A84" w:rsidRDefault="002A7A84" w14:paraId="5B018FB9" w14:textId="4BE86CA4">
      <w:pPr>
        <w:rPr>
          <w:rFonts w:cstheme="minorHAnsi"/>
        </w:rPr>
      </w:pPr>
      <w:r w:rsidRPr="009804CE">
        <w:rPr>
          <w:rFonts w:cstheme="minorHAnsi"/>
        </w:rPr>
        <w:t>The IATG are grouped as follows:</w:t>
      </w:r>
    </w:p>
    <w:p w:rsidRPr="009804CE" w:rsidR="002A7A84" w:rsidP="00DF2614" w:rsidRDefault="002A7A84" w14:paraId="65F390AF" w14:textId="77777777">
      <w:pPr>
        <w:pStyle w:val="NoSpacing"/>
        <w:rPr>
          <w:rFonts w:cstheme="minorHAnsi"/>
        </w:rPr>
      </w:pPr>
      <w:r w:rsidRPr="009804CE">
        <w:rPr>
          <w:rFonts w:cstheme="minorHAnsi"/>
        </w:rPr>
        <w:t>01.</w:t>
      </w:r>
      <w:r w:rsidRPr="009804CE">
        <w:rPr>
          <w:rFonts w:cstheme="minorHAnsi"/>
        </w:rPr>
        <w:tab/>
      </w:r>
      <w:r w:rsidRPr="009804CE">
        <w:rPr>
          <w:rFonts w:cstheme="minorHAnsi"/>
        </w:rPr>
        <w:t>Introduction and Principles of Ammunition Management</w:t>
      </w:r>
    </w:p>
    <w:p w:rsidRPr="009804CE" w:rsidR="002A7A84" w:rsidP="00DF2614" w:rsidRDefault="002A7A84" w14:paraId="4C0279AB" w14:textId="77777777">
      <w:pPr>
        <w:pStyle w:val="NoSpacing"/>
        <w:rPr>
          <w:rFonts w:cstheme="minorHAnsi"/>
        </w:rPr>
      </w:pPr>
      <w:r w:rsidRPr="009804CE">
        <w:rPr>
          <w:rFonts w:cstheme="minorHAnsi"/>
        </w:rPr>
        <w:t>02.</w:t>
      </w:r>
      <w:r w:rsidRPr="009804CE">
        <w:rPr>
          <w:rFonts w:cstheme="minorHAnsi"/>
        </w:rPr>
        <w:tab/>
      </w:r>
      <w:r w:rsidRPr="009804CE">
        <w:rPr>
          <w:rFonts w:cstheme="minorHAnsi"/>
        </w:rPr>
        <w:t>Risk Management</w:t>
      </w:r>
    </w:p>
    <w:p w:rsidRPr="009804CE" w:rsidR="002A7A84" w:rsidP="00DF2614" w:rsidRDefault="002A7A84" w14:paraId="160264C6" w14:textId="77777777">
      <w:pPr>
        <w:pStyle w:val="NoSpacing"/>
        <w:rPr>
          <w:rFonts w:cstheme="minorHAnsi"/>
        </w:rPr>
      </w:pPr>
      <w:r w:rsidRPr="009804CE">
        <w:rPr>
          <w:rFonts w:cstheme="minorHAnsi"/>
        </w:rPr>
        <w:t>03.</w:t>
      </w:r>
      <w:r w:rsidRPr="009804CE">
        <w:rPr>
          <w:rFonts w:cstheme="minorHAnsi"/>
        </w:rPr>
        <w:tab/>
      </w:r>
      <w:r w:rsidRPr="009804CE">
        <w:rPr>
          <w:rFonts w:cstheme="minorHAnsi"/>
        </w:rPr>
        <w:t>Ammunition Accounting</w:t>
      </w:r>
    </w:p>
    <w:p w:rsidRPr="009804CE" w:rsidR="002A7A84" w:rsidP="00DF2614" w:rsidRDefault="002A7A84" w14:paraId="74E0B6A0" w14:textId="77777777">
      <w:pPr>
        <w:pStyle w:val="NoSpacing"/>
        <w:rPr>
          <w:rFonts w:cstheme="minorHAnsi"/>
        </w:rPr>
      </w:pPr>
      <w:r w:rsidRPr="009804CE">
        <w:rPr>
          <w:rFonts w:cstheme="minorHAnsi"/>
        </w:rPr>
        <w:t>04.</w:t>
      </w:r>
      <w:r w:rsidRPr="009804CE">
        <w:rPr>
          <w:rFonts w:cstheme="minorHAnsi"/>
        </w:rPr>
        <w:tab/>
      </w:r>
      <w:r w:rsidRPr="009804CE">
        <w:rPr>
          <w:rFonts w:cstheme="minorHAnsi"/>
        </w:rPr>
        <w:t>Explosive Facilities (Storage) (Field and Temporary Conditions)</w:t>
      </w:r>
    </w:p>
    <w:p w:rsidRPr="009804CE" w:rsidR="002A7A84" w:rsidP="00DF2614" w:rsidRDefault="002A7A84" w14:paraId="6BCB08E4" w14:textId="77777777">
      <w:pPr>
        <w:pStyle w:val="NoSpacing"/>
        <w:rPr>
          <w:rFonts w:cstheme="minorHAnsi"/>
        </w:rPr>
      </w:pPr>
      <w:r w:rsidRPr="009804CE">
        <w:rPr>
          <w:rFonts w:cstheme="minorHAnsi"/>
        </w:rPr>
        <w:t>05.</w:t>
      </w:r>
      <w:r w:rsidRPr="009804CE">
        <w:rPr>
          <w:rFonts w:cstheme="minorHAnsi"/>
        </w:rPr>
        <w:tab/>
      </w:r>
      <w:r w:rsidRPr="009804CE">
        <w:rPr>
          <w:rFonts w:cstheme="minorHAnsi"/>
        </w:rPr>
        <w:t>Explosive Facilities (Storage) (Infrastructure and equipment)</w:t>
      </w:r>
    </w:p>
    <w:p w:rsidRPr="009804CE" w:rsidR="002A7A84" w:rsidP="00DF2614" w:rsidRDefault="002A7A84" w14:paraId="6720FAE7" w14:textId="77777777">
      <w:pPr>
        <w:pStyle w:val="NoSpacing"/>
        <w:rPr>
          <w:rFonts w:cstheme="minorHAnsi"/>
        </w:rPr>
      </w:pPr>
      <w:r w:rsidRPr="009804CE">
        <w:rPr>
          <w:rFonts w:cstheme="minorHAnsi"/>
        </w:rPr>
        <w:t>06.</w:t>
      </w:r>
      <w:r w:rsidRPr="009804CE">
        <w:rPr>
          <w:rFonts w:cstheme="minorHAnsi"/>
        </w:rPr>
        <w:tab/>
      </w:r>
      <w:r w:rsidRPr="009804CE">
        <w:rPr>
          <w:rFonts w:cstheme="minorHAnsi"/>
        </w:rPr>
        <w:t>Explosive Facilities (Storage) (Operations)</w:t>
      </w:r>
    </w:p>
    <w:p w:rsidRPr="009804CE" w:rsidR="002A7A84" w:rsidP="00DF2614" w:rsidRDefault="002A7A84" w14:paraId="7746554B" w14:textId="77777777">
      <w:pPr>
        <w:pStyle w:val="NoSpacing"/>
        <w:rPr>
          <w:rFonts w:cstheme="minorHAnsi"/>
        </w:rPr>
      </w:pPr>
      <w:r w:rsidRPr="009804CE">
        <w:rPr>
          <w:rFonts w:cstheme="minorHAnsi"/>
        </w:rPr>
        <w:t>07.</w:t>
      </w:r>
      <w:r w:rsidRPr="009804CE">
        <w:rPr>
          <w:rFonts w:cstheme="minorHAnsi"/>
        </w:rPr>
        <w:tab/>
      </w:r>
      <w:r w:rsidRPr="009804CE">
        <w:rPr>
          <w:rFonts w:cstheme="minorHAnsi"/>
        </w:rPr>
        <w:t>Ammunition Processing</w:t>
      </w:r>
    </w:p>
    <w:p w:rsidRPr="009804CE" w:rsidR="002A7A84" w:rsidP="00DF2614" w:rsidRDefault="002A7A84" w14:paraId="6043153B" w14:textId="77777777">
      <w:pPr>
        <w:pStyle w:val="NoSpacing"/>
        <w:rPr>
          <w:rFonts w:cstheme="minorHAnsi"/>
        </w:rPr>
      </w:pPr>
      <w:r w:rsidRPr="009804CE">
        <w:rPr>
          <w:rFonts w:cstheme="minorHAnsi"/>
        </w:rPr>
        <w:t>08.</w:t>
      </w:r>
      <w:r w:rsidRPr="009804CE">
        <w:rPr>
          <w:rFonts w:cstheme="minorHAnsi"/>
        </w:rPr>
        <w:tab/>
      </w:r>
      <w:r w:rsidRPr="009804CE">
        <w:rPr>
          <w:rFonts w:cstheme="minorHAnsi"/>
        </w:rPr>
        <w:t>Transport of Ammunition</w:t>
      </w:r>
    </w:p>
    <w:p w:rsidRPr="009804CE" w:rsidR="002A7A84" w:rsidP="00DF2614" w:rsidRDefault="002A7A84" w14:paraId="0892635C" w14:textId="77777777">
      <w:pPr>
        <w:pStyle w:val="NoSpacing"/>
        <w:rPr>
          <w:rFonts w:cstheme="minorHAnsi"/>
        </w:rPr>
      </w:pPr>
      <w:r w:rsidRPr="009804CE">
        <w:rPr>
          <w:rFonts w:cstheme="minorHAnsi"/>
        </w:rPr>
        <w:t>09.</w:t>
      </w:r>
      <w:r w:rsidRPr="009804CE">
        <w:rPr>
          <w:rFonts w:cstheme="minorHAnsi"/>
        </w:rPr>
        <w:tab/>
      </w:r>
      <w:r w:rsidRPr="009804CE">
        <w:rPr>
          <w:rFonts w:cstheme="minorHAnsi"/>
        </w:rPr>
        <w:t>Security of Ammunition</w:t>
      </w:r>
    </w:p>
    <w:p w:rsidRPr="009804CE" w:rsidR="002A7A84" w:rsidP="00DF2614" w:rsidRDefault="002A7A84" w14:paraId="72FA7B9D" w14:textId="77777777">
      <w:pPr>
        <w:pStyle w:val="NoSpacing"/>
        <w:rPr>
          <w:rFonts w:cstheme="minorHAnsi"/>
        </w:rPr>
      </w:pPr>
      <w:r w:rsidRPr="009804CE">
        <w:rPr>
          <w:rFonts w:cstheme="minorHAnsi"/>
        </w:rPr>
        <w:t>10.</w:t>
      </w:r>
      <w:r w:rsidRPr="009804CE">
        <w:rPr>
          <w:rFonts w:cstheme="minorHAnsi"/>
        </w:rPr>
        <w:tab/>
      </w:r>
      <w:r w:rsidRPr="009804CE">
        <w:rPr>
          <w:rFonts w:cstheme="minorHAnsi"/>
        </w:rPr>
        <w:t>Ammunition Demilitarization and Destruction</w:t>
      </w:r>
    </w:p>
    <w:p w:rsidRPr="009804CE" w:rsidR="002A7A84" w:rsidP="00DF2614" w:rsidRDefault="002A7A84" w14:paraId="0E6522E9" w14:textId="77777777">
      <w:pPr>
        <w:pStyle w:val="NoSpacing"/>
        <w:rPr>
          <w:rFonts w:cstheme="minorHAnsi"/>
        </w:rPr>
      </w:pPr>
      <w:r w:rsidRPr="009804CE">
        <w:rPr>
          <w:rFonts w:cstheme="minorHAnsi"/>
        </w:rPr>
        <w:t>11.</w:t>
      </w:r>
      <w:r w:rsidRPr="009804CE">
        <w:rPr>
          <w:rFonts w:cstheme="minorHAnsi"/>
        </w:rPr>
        <w:tab/>
      </w:r>
      <w:r w:rsidRPr="009804CE">
        <w:rPr>
          <w:rFonts w:cstheme="minorHAnsi"/>
        </w:rPr>
        <w:t>Ammunition Accidents, Reporting and Investigation</w:t>
      </w:r>
    </w:p>
    <w:p w:rsidRPr="009804CE" w:rsidR="002A7A84" w:rsidP="00DF2614" w:rsidRDefault="002A7A84" w14:paraId="61E653D9" w14:textId="2E9CA539">
      <w:pPr>
        <w:pStyle w:val="NoSpacing"/>
        <w:rPr>
          <w:rFonts w:cstheme="minorHAnsi"/>
        </w:rPr>
      </w:pPr>
      <w:r w:rsidRPr="009804CE">
        <w:rPr>
          <w:rFonts w:cstheme="minorHAnsi"/>
        </w:rPr>
        <w:t>12.</w:t>
      </w:r>
      <w:r w:rsidRPr="009804CE">
        <w:rPr>
          <w:rFonts w:cstheme="minorHAnsi"/>
        </w:rPr>
        <w:tab/>
      </w:r>
      <w:r w:rsidRPr="009804CE">
        <w:rPr>
          <w:rFonts w:cstheme="minorHAnsi"/>
        </w:rPr>
        <w:t>Ammunition Operational Support</w:t>
      </w:r>
    </w:p>
    <w:p w:rsidRPr="009804CE" w:rsidR="00DF2614" w:rsidP="002A7A84" w:rsidRDefault="00DF2614" w14:paraId="5AA9BFE3" w14:textId="77777777">
      <w:pPr>
        <w:rPr>
          <w:rFonts w:cstheme="minorHAnsi"/>
        </w:rPr>
      </w:pPr>
    </w:p>
    <w:p w:rsidRPr="009804CE" w:rsidR="002A7A84" w:rsidP="002A7A84" w:rsidRDefault="002A7A84" w14:paraId="5C2B885E" w14:textId="78ACE65E">
      <w:pPr>
        <w:rPr>
          <w:rFonts w:cstheme="minorHAnsi"/>
        </w:rPr>
      </w:pPr>
      <w:r w:rsidRPr="009804CE">
        <w:rPr>
          <w:rFonts w:cstheme="minorHAnsi"/>
        </w:rPr>
        <w:t xml:space="preserve">Explain the relationship with the </w:t>
      </w:r>
      <w:r w:rsidR="00DC1810">
        <w:rPr>
          <w:rFonts w:cstheme="minorHAnsi"/>
        </w:rPr>
        <w:t>UNMAM</w:t>
      </w:r>
    </w:p>
    <w:p w:rsidRPr="009804CE" w:rsidR="002A7A84" w:rsidP="002A7A84" w:rsidRDefault="002A7A84" w14:paraId="6EEB60FB" w14:textId="759946E9">
      <w:pPr>
        <w:rPr>
          <w:rFonts w:cstheme="minorHAnsi"/>
        </w:rPr>
      </w:pPr>
      <w:r w:rsidRPr="009804CE">
        <w:rPr>
          <w:rFonts w:cstheme="minorHAnsi"/>
        </w:rPr>
        <w:t xml:space="preserve">The </w:t>
      </w:r>
      <w:r w:rsidR="00DC1810">
        <w:rPr>
          <w:rFonts w:cstheme="minorHAnsi"/>
        </w:rPr>
        <w:t>UNMAM</w:t>
      </w:r>
      <w:r w:rsidRPr="009804CE">
        <w:rPr>
          <w:rFonts w:cstheme="minorHAnsi"/>
        </w:rPr>
        <w:t xml:space="preserve"> incorporates the IATG and standardizes good practices and approaches already developed in the field missions with a view to improving and enhancing the safety and security of ammunition in the field.  </w:t>
      </w:r>
    </w:p>
    <w:p w:rsidRPr="00F860DE" w:rsidR="002A7A84" w:rsidP="002A7A84" w:rsidRDefault="002A7A84" w14:paraId="7CC2ED66" w14:textId="76576701">
      <w:pPr>
        <w:rPr>
          <w:rFonts w:cstheme="minorHAnsi"/>
          <w:b/>
          <w:bCs/>
        </w:rPr>
      </w:pPr>
      <w:bookmarkStart w:name="_Hlk113450168" w:id="7"/>
      <w:r w:rsidRPr="00F860DE">
        <w:rPr>
          <w:rFonts w:cstheme="minorHAnsi"/>
          <w:b/>
          <w:bCs/>
        </w:rPr>
        <w:t>Knowledge check</w:t>
      </w:r>
    </w:p>
    <w:p w:rsidRPr="00F7356F" w:rsidR="00F7356F" w:rsidP="00F7356F" w:rsidRDefault="00F7356F" w14:paraId="795B8513" w14:textId="77777777">
      <w:pPr>
        <w:spacing w:after="0" w:line="240" w:lineRule="auto"/>
        <w:rPr>
          <w:rFonts w:ascii="Arial" w:hAnsi="Arial" w:eastAsia="Calibri" w:cs="Arial"/>
          <w:color w:val="000000"/>
          <w:lang w:val="en-GB" w:eastAsia="en-GB"/>
        </w:rPr>
      </w:pPr>
    </w:p>
    <w:tbl>
      <w:tblPr>
        <w:tblStyle w:val="TableGrid11"/>
        <w:tblW w:w="0" w:type="auto"/>
        <w:tblLook w:val="04A0" w:firstRow="1" w:lastRow="0" w:firstColumn="1" w:lastColumn="0" w:noHBand="0" w:noVBand="1"/>
      </w:tblPr>
      <w:tblGrid>
        <w:gridCol w:w="6091"/>
        <w:gridCol w:w="1559"/>
      </w:tblGrid>
      <w:tr w:rsidRPr="00F7356F" w:rsidR="001410A8" w:rsidTr="00CB5018" w14:paraId="414362DD" w14:textId="77777777">
        <w:trPr>
          <w:trHeight w:val="969"/>
        </w:trPr>
        <w:tc>
          <w:tcPr>
            <w:tcW w:w="6091" w:type="dxa"/>
            <w:vAlign w:val="center"/>
          </w:tcPr>
          <w:p w:rsidRPr="00F7356F" w:rsidR="00F7356F" w:rsidP="00F7356F" w:rsidRDefault="00F7356F" w14:paraId="470D22FD" w14:textId="4D40D211">
            <w:pPr>
              <w:spacing w:before="100" w:beforeAutospacing="1" w:after="100" w:afterAutospacing="1"/>
              <w:rPr>
                <w:rFonts w:eastAsia="Times New Roman" w:cstheme="minorHAnsi"/>
                <w:lang w:eastAsia="en-GB"/>
              </w:rPr>
            </w:pPr>
            <w:r w:rsidRPr="00F7356F">
              <w:rPr>
                <w:rFonts w:eastAsia="Calibri" w:cstheme="minorHAnsi"/>
                <w:lang w:eastAsia="en-GB"/>
              </w:rPr>
              <w:t xml:space="preserve">All the information you need is in the </w:t>
            </w:r>
            <w:r w:rsidR="00DC1810">
              <w:rPr>
                <w:rFonts w:eastAsia="Times New Roman" w:cstheme="minorHAnsi"/>
                <w:lang w:eastAsia="en-GB"/>
              </w:rPr>
              <w:t>UNMAM</w:t>
            </w:r>
            <w:r w:rsidRPr="00F7356F">
              <w:rPr>
                <w:rFonts w:eastAsia="Times New Roman" w:cstheme="minorHAnsi"/>
                <w:lang w:eastAsia="en-GB"/>
              </w:rPr>
              <w:t xml:space="preserve"> and if you have that then you do not need to refer to the IATG.</w:t>
            </w:r>
          </w:p>
        </w:tc>
        <w:tc>
          <w:tcPr>
            <w:tcW w:w="1559" w:type="dxa"/>
            <w:vAlign w:val="center"/>
          </w:tcPr>
          <w:p w:rsidRPr="00F7356F" w:rsidR="00F7356F" w:rsidP="00F7356F" w:rsidRDefault="00F7356F" w14:paraId="5E040BC4" w14:textId="77777777">
            <w:pPr>
              <w:jc w:val="center"/>
              <w:rPr>
                <w:rFonts w:eastAsia="Times New Roman" w:cstheme="minorHAnsi"/>
                <w:lang w:eastAsia="en-GB"/>
              </w:rPr>
            </w:pPr>
            <w:r w:rsidRPr="00F7356F">
              <w:rPr>
                <w:rFonts w:eastAsia="Times New Roman" w:cstheme="minorHAnsi"/>
                <w:lang w:eastAsia="en-GB"/>
              </w:rPr>
              <w:t xml:space="preserve">True </w:t>
            </w:r>
            <w:sdt>
              <w:sdtPr>
                <w:rPr>
                  <w:rFonts w:eastAsia="Times New Roman" w:cstheme="minorHAnsi"/>
                  <w:lang w:eastAsia="en-GB"/>
                </w:rPr>
                <w:id w:val="-1786194659"/>
                <w14:checkbox>
                  <w14:checked w14:val="0"/>
                  <w14:checkedState w14:val="2612" w14:font="MS Gothic"/>
                  <w14:uncheckedState w14:val="2610" w14:font="MS Gothic"/>
                </w14:checkbox>
              </w:sdtPr>
              <w:sdtEndPr/>
              <w:sdtContent>
                <w:r w:rsidRPr="00F7356F">
                  <w:rPr>
                    <w:rFonts w:ascii="Segoe UI Symbol" w:hAnsi="Segoe UI Symbol" w:eastAsia="Times New Roman" w:cs="Segoe UI Symbol"/>
                    <w:lang w:eastAsia="en-GB"/>
                  </w:rPr>
                  <w:t>☐</w:t>
                </w:r>
              </w:sdtContent>
            </w:sdt>
          </w:p>
          <w:p w:rsidRPr="00F7356F" w:rsidR="00F7356F" w:rsidP="00F7356F" w:rsidRDefault="00F7356F" w14:paraId="5C443F75" w14:textId="7385491B">
            <w:pPr>
              <w:jc w:val="center"/>
              <w:rPr>
                <w:rFonts w:eastAsia="Times New Roman" w:cstheme="minorHAnsi"/>
                <w:lang w:eastAsia="en-GB"/>
              </w:rPr>
            </w:pPr>
            <w:r w:rsidRPr="00F7356F">
              <w:rPr>
                <w:rFonts w:eastAsia="Times New Roman" w:cstheme="minorHAnsi"/>
                <w:lang w:eastAsia="en-GB"/>
              </w:rPr>
              <w:t xml:space="preserve">False </w:t>
            </w:r>
            <w:sdt>
              <w:sdtPr>
                <w:rPr>
                  <w:rFonts w:eastAsia="Times New Roman" w:cstheme="minorHAnsi"/>
                  <w:lang w:eastAsia="en-GB"/>
                </w:rPr>
                <w:id w:val="364578109"/>
                <w14:checkbox>
                  <w14:checked w14:val="0"/>
                  <w14:checkedState w14:val="2612" w14:font="MS Gothic"/>
                  <w14:uncheckedState w14:val="2610" w14:font="MS Gothic"/>
                </w14:checkbox>
              </w:sdtPr>
              <w:sdtEndPr/>
              <w:sdtContent>
                <w:r w:rsidRPr="00F7356F">
                  <w:rPr>
                    <w:rFonts w:ascii="Segoe UI Symbol" w:hAnsi="Segoe UI Symbol" w:eastAsia="Times New Roman" w:cs="Segoe UI Symbol"/>
                    <w:lang w:eastAsia="en-GB"/>
                  </w:rPr>
                  <w:t>☐</w:t>
                </w:r>
              </w:sdtContent>
            </w:sdt>
          </w:p>
        </w:tc>
      </w:tr>
      <w:tr w:rsidRPr="00F7356F" w:rsidR="001410A8" w:rsidTr="00CB5018" w14:paraId="43B1CB13" w14:textId="77777777">
        <w:trPr>
          <w:trHeight w:val="839"/>
        </w:trPr>
        <w:tc>
          <w:tcPr>
            <w:tcW w:w="6091" w:type="dxa"/>
            <w:vAlign w:val="center"/>
          </w:tcPr>
          <w:p w:rsidRPr="00F7356F" w:rsidR="00F7356F" w:rsidP="00F7356F" w:rsidRDefault="00F7356F" w14:paraId="51349FAF" w14:textId="6B854A6E">
            <w:pPr>
              <w:rPr>
                <w:rFonts w:eastAsia="Calibri" w:cstheme="minorHAnsi"/>
                <w:lang w:eastAsia="en-GB"/>
              </w:rPr>
            </w:pPr>
            <w:r w:rsidRPr="00F7356F">
              <w:rPr>
                <w:rFonts w:eastAsia="Times New Roman" w:cstheme="minorHAnsi"/>
                <w:lang w:eastAsia="en-GB"/>
              </w:rPr>
              <w:t>The UN Saf</w:t>
            </w:r>
            <w:r w:rsidRPr="00F7356F">
              <w:rPr>
                <w:rFonts w:eastAsia="SimSun" w:cstheme="minorHAnsi"/>
                <w:i/>
                <w:iCs/>
                <w:lang w:eastAsia="en-GB"/>
              </w:rPr>
              <w:t>er</w:t>
            </w:r>
            <w:r w:rsidRPr="00F7356F">
              <w:rPr>
                <w:rFonts w:eastAsia="Times New Roman" w:cstheme="minorHAnsi"/>
                <w:lang w:eastAsia="en-GB"/>
              </w:rPr>
              <w:t xml:space="preserve">Guard Programme is </w:t>
            </w:r>
            <w:r w:rsidRPr="001410A8" w:rsidR="001410A8">
              <w:rPr>
                <w:rFonts w:eastAsia="Times New Roman" w:cstheme="minorHAnsi"/>
                <w:lang w:eastAsia="en-GB"/>
              </w:rPr>
              <w:t>freely available online</w:t>
            </w:r>
            <w:r w:rsidRPr="00F7356F">
              <w:rPr>
                <w:rFonts w:eastAsia="Times New Roman" w:cstheme="minorHAnsi"/>
                <w:lang w:eastAsia="en-GB"/>
              </w:rPr>
              <w:t>.</w:t>
            </w:r>
          </w:p>
        </w:tc>
        <w:tc>
          <w:tcPr>
            <w:tcW w:w="1559" w:type="dxa"/>
            <w:vAlign w:val="center"/>
          </w:tcPr>
          <w:p w:rsidRPr="00F7356F" w:rsidR="00F7356F" w:rsidP="00F7356F" w:rsidRDefault="00F7356F" w14:paraId="6ADEEFE3" w14:textId="77777777">
            <w:pPr>
              <w:jc w:val="center"/>
              <w:rPr>
                <w:rFonts w:eastAsia="Times New Roman" w:cstheme="minorHAnsi"/>
                <w:lang w:eastAsia="en-GB"/>
              </w:rPr>
            </w:pPr>
            <w:r w:rsidRPr="00F7356F">
              <w:rPr>
                <w:rFonts w:eastAsia="Times New Roman" w:cstheme="minorHAnsi"/>
                <w:lang w:eastAsia="en-GB"/>
              </w:rPr>
              <w:t xml:space="preserve">True </w:t>
            </w:r>
            <w:sdt>
              <w:sdtPr>
                <w:rPr>
                  <w:rFonts w:eastAsia="Times New Roman" w:cstheme="minorHAnsi"/>
                  <w:lang w:eastAsia="en-GB"/>
                </w:rPr>
                <w:id w:val="-125929900"/>
                <w14:checkbox>
                  <w14:checked w14:val="0"/>
                  <w14:checkedState w14:val="2612" w14:font="MS Gothic"/>
                  <w14:uncheckedState w14:val="2610" w14:font="MS Gothic"/>
                </w14:checkbox>
              </w:sdtPr>
              <w:sdtEndPr/>
              <w:sdtContent>
                <w:r w:rsidRPr="00F7356F">
                  <w:rPr>
                    <w:rFonts w:ascii="Segoe UI Symbol" w:hAnsi="Segoe UI Symbol" w:eastAsia="Times New Roman" w:cs="Segoe UI Symbol"/>
                    <w:lang w:eastAsia="en-GB"/>
                  </w:rPr>
                  <w:t>☐</w:t>
                </w:r>
              </w:sdtContent>
            </w:sdt>
          </w:p>
          <w:p w:rsidRPr="00F7356F" w:rsidR="00F7356F" w:rsidP="00F7356F" w:rsidRDefault="00F7356F" w14:paraId="05A5C636" w14:textId="5B52876B">
            <w:pPr>
              <w:jc w:val="center"/>
              <w:rPr>
                <w:rFonts w:eastAsia="Times New Roman" w:cstheme="minorHAnsi"/>
                <w:lang w:eastAsia="en-GB"/>
              </w:rPr>
            </w:pPr>
            <w:r w:rsidRPr="00F7356F">
              <w:rPr>
                <w:rFonts w:eastAsia="Times New Roman" w:cstheme="minorHAnsi"/>
                <w:lang w:eastAsia="en-GB"/>
              </w:rPr>
              <w:t xml:space="preserve">False </w:t>
            </w:r>
            <w:sdt>
              <w:sdtPr>
                <w:rPr>
                  <w:rFonts w:eastAsia="Times New Roman" w:cstheme="minorHAnsi"/>
                  <w:lang w:eastAsia="en-GB"/>
                </w:rPr>
                <w:id w:val="-682511273"/>
                <w14:checkbox>
                  <w14:checked w14:val="0"/>
                  <w14:checkedState w14:val="2612" w14:font="MS Gothic"/>
                  <w14:uncheckedState w14:val="2610" w14:font="MS Gothic"/>
                </w14:checkbox>
              </w:sdtPr>
              <w:sdtEndPr/>
              <w:sdtContent>
                <w:r w:rsidRPr="00F7356F">
                  <w:rPr>
                    <w:rFonts w:ascii="Segoe UI Symbol" w:hAnsi="Segoe UI Symbol" w:eastAsia="Times New Roman" w:cs="Segoe UI Symbol"/>
                    <w:lang w:eastAsia="en-GB"/>
                  </w:rPr>
                  <w:t>☐</w:t>
                </w:r>
              </w:sdtContent>
            </w:sdt>
          </w:p>
        </w:tc>
      </w:tr>
      <w:tr w:rsidRPr="00F7356F" w:rsidR="001410A8" w:rsidTr="00CB5018" w14:paraId="0BAEFBDB" w14:textId="77777777">
        <w:trPr>
          <w:trHeight w:val="838"/>
        </w:trPr>
        <w:tc>
          <w:tcPr>
            <w:tcW w:w="6091" w:type="dxa"/>
            <w:vAlign w:val="center"/>
          </w:tcPr>
          <w:p w:rsidRPr="00F7356F" w:rsidR="00F7356F" w:rsidP="00F7356F" w:rsidRDefault="00F7356F" w14:paraId="16C8805B" w14:textId="77777777">
            <w:pPr>
              <w:rPr>
                <w:rFonts w:eastAsia="Calibri" w:cstheme="minorHAnsi"/>
                <w:lang w:eastAsia="en-GB"/>
              </w:rPr>
            </w:pPr>
            <w:r w:rsidRPr="00F7356F">
              <w:rPr>
                <w:rFonts w:eastAsia="Calibri" w:cstheme="minorHAnsi"/>
                <w:lang w:eastAsia="en-GB"/>
              </w:rPr>
              <w:t>Poorly managed ammunition does not have a humanitarian impact.</w:t>
            </w:r>
          </w:p>
        </w:tc>
        <w:tc>
          <w:tcPr>
            <w:tcW w:w="1559" w:type="dxa"/>
            <w:vAlign w:val="center"/>
          </w:tcPr>
          <w:p w:rsidRPr="00F7356F" w:rsidR="00F7356F" w:rsidP="00F7356F" w:rsidRDefault="00F7356F" w14:paraId="24F0DE7B" w14:textId="77777777">
            <w:pPr>
              <w:jc w:val="center"/>
              <w:rPr>
                <w:rFonts w:eastAsia="Times New Roman" w:cstheme="minorHAnsi"/>
                <w:lang w:eastAsia="en-GB"/>
              </w:rPr>
            </w:pPr>
            <w:r w:rsidRPr="00F7356F">
              <w:rPr>
                <w:rFonts w:eastAsia="Times New Roman" w:cstheme="minorHAnsi"/>
                <w:lang w:eastAsia="en-GB"/>
              </w:rPr>
              <w:t xml:space="preserve">True </w:t>
            </w:r>
            <w:sdt>
              <w:sdtPr>
                <w:rPr>
                  <w:rFonts w:eastAsia="Times New Roman" w:cstheme="minorHAnsi"/>
                  <w:lang w:eastAsia="en-GB"/>
                </w:rPr>
                <w:id w:val="-780031165"/>
                <w14:checkbox>
                  <w14:checked w14:val="0"/>
                  <w14:checkedState w14:val="2612" w14:font="MS Gothic"/>
                  <w14:uncheckedState w14:val="2610" w14:font="MS Gothic"/>
                </w14:checkbox>
              </w:sdtPr>
              <w:sdtEndPr/>
              <w:sdtContent>
                <w:r w:rsidRPr="00F7356F">
                  <w:rPr>
                    <w:rFonts w:ascii="Segoe UI Symbol" w:hAnsi="Segoe UI Symbol" w:eastAsia="Times New Roman" w:cs="Segoe UI Symbol"/>
                    <w:lang w:eastAsia="en-GB"/>
                  </w:rPr>
                  <w:t>☐</w:t>
                </w:r>
              </w:sdtContent>
            </w:sdt>
          </w:p>
          <w:p w:rsidRPr="00F7356F" w:rsidR="00F7356F" w:rsidP="00F7356F" w:rsidRDefault="00F7356F" w14:paraId="4793C9BC" w14:textId="08220265">
            <w:pPr>
              <w:jc w:val="center"/>
              <w:rPr>
                <w:rFonts w:eastAsia="Times New Roman" w:cstheme="minorHAnsi"/>
                <w:lang w:eastAsia="en-GB"/>
              </w:rPr>
            </w:pPr>
            <w:r w:rsidRPr="00F7356F">
              <w:rPr>
                <w:rFonts w:eastAsia="Times New Roman" w:cstheme="minorHAnsi"/>
                <w:lang w:eastAsia="en-GB"/>
              </w:rPr>
              <w:t xml:space="preserve">False </w:t>
            </w:r>
            <w:sdt>
              <w:sdtPr>
                <w:rPr>
                  <w:rFonts w:eastAsia="Times New Roman" w:cstheme="minorHAnsi"/>
                  <w:lang w:eastAsia="en-GB"/>
                </w:rPr>
                <w:id w:val="-2102325720"/>
                <w14:checkbox>
                  <w14:checked w14:val="0"/>
                  <w14:checkedState w14:val="2612" w14:font="MS Gothic"/>
                  <w14:uncheckedState w14:val="2610" w14:font="MS Gothic"/>
                </w14:checkbox>
              </w:sdtPr>
              <w:sdtEndPr/>
              <w:sdtContent>
                <w:r w:rsidRPr="00F7356F">
                  <w:rPr>
                    <w:rFonts w:ascii="Segoe UI Symbol" w:hAnsi="Segoe UI Symbol" w:eastAsia="Times New Roman" w:cs="Segoe UI Symbol"/>
                    <w:lang w:eastAsia="en-GB"/>
                  </w:rPr>
                  <w:t>☐</w:t>
                </w:r>
              </w:sdtContent>
            </w:sdt>
          </w:p>
        </w:tc>
      </w:tr>
    </w:tbl>
    <w:bookmarkEnd w:id="7"/>
    <w:p w:rsidRPr="00F7356F" w:rsidR="00F7356F" w:rsidP="00F7356F" w:rsidRDefault="00F7356F" w14:paraId="22B09523" w14:textId="77777777">
      <w:pPr>
        <w:spacing w:before="100" w:beforeAutospacing="1" w:after="100" w:afterAutospacing="1" w:line="240" w:lineRule="auto"/>
        <w:rPr>
          <w:rFonts w:eastAsia="Times New Roman" w:cstheme="minorHAnsi"/>
          <w:lang w:val="en-GB" w:eastAsia="en-GB"/>
        </w:rPr>
      </w:pPr>
      <w:r w:rsidRPr="00F7356F">
        <w:rPr>
          <w:rFonts w:eastAsia="Times New Roman" w:cstheme="minorHAnsi"/>
          <w:lang w:val="en-GB" w:eastAsia="en-GB"/>
        </w:rPr>
        <w:t>Which of the following statement is NOT why the IATGs were developed:</w:t>
      </w:r>
    </w:p>
    <w:p w:rsidRPr="00CF3EB1" w:rsidR="00F7356F" w:rsidP="001410A8" w:rsidRDefault="001410A8" w14:paraId="60FFC6E7" w14:textId="7F5BF29C">
      <w:pPr>
        <w:pStyle w:val="NoSpacing"/>
        <w:ind w:left="720"/>
        <w:rPr>
          <w:rFonts w:cstheme="minorHAnsi"/>
          <w:lang w:val="en-GB" w:eastAsia="en-GB"/>
        </w:rPr>
      </w:pPr>
      <w:r w:rsidRPr="00CF3EB1">
        <w:rPr>
          <w:rFonts w:cstheme="minorHAnsi"/>
          <w:lang w:val="en-GB" w:eastAsia="en-GB"/>
        </w:rPr>
        <w:t>a.</w:t>
      </w:r>
      <w:r w:rsidRPr="00CF3EB1">
        <w:rPr>
          <w:rFonts w:cstheme="minorHAnsi"/>
          <w:lang w:val="en-GB" w:eastAsia="en-GB"/>
        </w:rPr>
        <w:tab/>
      </w:r>
      <w:r w:rsidRPr="00CF3EB1" w:rsidR="00F7356F">
        <w:rPr>
          <w:rFonts w:cstheme="minorHAnsi"/>
          <w:lang w:val="en-GB" w:eastAsia="en-GB"/>
        </w:rPr>
        <w:t>to assist States to establish national standards and national standing operating procedures (SOPs)</w:t>
      </w:r>
    </w:p>
    <w:p w:rsidRPr="00CF3EB1" w:rsidR="001410A8" w:rsidP="001410A8" w:rsidRDefault="001410A8" w14:paraId="37C2A977" w14:textId="76022E5D">
      <w:pPr>
        <w:pStyle w:val="NoSpacing"/>
        <w:ind w:left="720"/>
        <w:rPr>
          <w:rFonts w:cstheme="minorHAnsi"/>
          <w:lang w:val="en-GB" w:eastAsia="en-GB"/>
        </w:rPr>
      </w:pPr>
      <w:r w:rsidRPr="00CF3EB1">
        <w:rPr>
          <w:rFonts w:cstheme="minorHAnsi"/>
          <w:lang w:val="en-GB" w:eastAsia="en-GB"/>
        </w:rPr>
        <w:t>b.</w:t>
      </w:r>
      <w:r w:rsidRPr="00CF3EB1">
        <w:rPr>
          <w:rFonts w:cstheme="minorHAnsi"/>
          <w:lang w:val="en-GB" w:eastAsia="en-GB"/>
        </w:rPr>
        <w:tab/>
      </w:r>
      <w:r w:rsidRPr="00CF3EB1" w:rsidR="00F7356F">
        <w:rPr>
          <w:rFonts w:cstheme="minorHAnsi"/>
          <w:lang w:val="en-GB" w:eastAsia="en-GB"/>
        </w:rPr>
        <w:t xml:space="preserve">to improve safety, security, and efficiency and efficacy in </w:t>
      </w:r>
      <w:r w:rsidRPr="00CF3EB1">
        <w:rPr>
          <w:rFonts w:cstheme="minorHAnsi"/>
          <w:lang w:val="en-GB" w:eastAsia="en-GB"/>
        </w:rPr>
        <w:t xml:space="preserve"> </w:t>
      </w:r>
      <w:r w:rsidRPr="00CF3EB1" w:rsidR="00F7356F">
        <w:rPr>
          <w:rFonts w:cstheme="minorHAnsi"/>
          <w:lang w:val="en-GB" w:eastAsia="en-GB"/>
        </w:rPr>
        <w:t>conventional ammunition stockpile</w:t>
      </w:r>
      <w:r w:rsidRPr="00CF3EB1">
        <w:rPr>
          <w:rFonts w:cstheme="minorHAnsi"/>
          <w:lang w:val="en-GB" w:eastAsia="en-GB"/>
        </w:rPr>
        <w:t xml:space="preserve"> </w:t>
      </w:r>
      <w:r w:rsidRPr="00CF3EB1" w:rsidR="00F7356F">
        <w:rPr>
          <w:rFonts w:cstheme="minorHAnsi"/>
          <w:lang w:val="en-GB" w:eastAsia="en-GB"/>
        </w:rPr>
        <w:t>management</w:t>
      </w:r>
      <w:r w:rsidRPr="00CF3EB1">
        <w:rPr>
          <w:rFonts w:cstheme="minorHAnsi"/>
          <w:lang w:val="en-GB" w:eastAsia="en-GB"/>
        </w:rPr>
        <w:t xml:space="preserve"> </w:t>
      </w:r>
    </w:p>
    <w:p w:rsidRPr="00CF3EB1" w:rsidR="00F860DE" w:rsidP="001410A8" w:rsidRDefault="001410A8" w14:paraId="1E59471D" w14:textId="250BE22C">
      <w:pPr>
        <w:pStyle w:val="NoSpacing"/>
        <w:ind w:left="720"/>
        <w:rPr>
          <w:rFonts w:cstheme="minorHAnsi"/>
          <w:lang w:val="en-GB" w:eastAsia="en-GB"/>
        </w:rPr>
      </w:pPr>
      <w:r w:rsidRPr="00CF3EB1">
        <w:rPr>
          <w:rFonts w:cstheme="minorHAnsi"/>
          <w:lang w:val="en-GB" w:eastAsia="en-GB"/>
        </w:rPr>
        <w:t>c.</w:t>
      </w:r>
      <w:r w:rsidRPr="00CF3EB1">
        <w:rPr>
          <w:rFonts w:cstheme="minorHAnsi"/>
          <w:lang w:val="en-GB" w:eastAsia="en-GB"/>
        </w:rPr>
        <w:tab/>
      </w:r>
      <w:r w:rsidRPr="00CF3EB1" w:rsidR="00F7356F">
        <w:rPr>
          <w:rFonts w:cstheme="minorHAnsi"/>
          <w:lang w:val="en-GB" w:eastAsia="en-GB"/>
        </w:rPr>
        <w:t xml:space="preserve">to provide Nations with specific </w:t>
      </w:r>
      <w:r w:rsidR="00CF3EB1">
        <w:rPr>
          <w:rFonts w:cstheme="minorHAnsi"/>
          <w:lang w:val="en-GB" w:eastAsia="en-GB"/>
        </w:rPr>
        <w:t xml:space="preserve">off the shelf </w:t>
      </w:r>
      <w:r w:rsidRPr="00CF3EB1" w:rsidR="00F7356F">
        <w:rPr>
          <w:rFonts w:cstheme="minorHAnsi"/>
          <w:lang w:val="en-GB" w:eastAsia="en-GB"/>
        </w:rPr>
        <w:t>SOPs</w:t>
      </w:r>
    </w:p>
    <w:p w:rsidR="00F7356F" w:rsidP="001410A8" w:rsidRDefault="001410A8" w14:paraId="36567596" w14:textId="53F082E8">
      <w:pPr>
        <w:pStyle w:val="NoSpacing"/>
        <w:ind w:left="720"/>
        <w:rPr>
          <w:rFonts w:cstheme="minorHAnsi"/>
          <w:lang w:val="en-GB" w:eastAsia="en-GB"/>
        </w:rPr>
      </w:pPr>
      <w:r w:rsidRPr="00CF3EB1">
        <w:rPr>
          <w:rFonts w:cstheme="minorHAnsi"/>
          <w:lang w:val="en-GB" w:eastAsia="en-GB"/>
        </w:rPr>
        <w:t>d.</w:t>
      </w:r>
      <w:r w:rsidRPr="00CF3EB1">
        <w:rPr>
          <w:rFonts w:cstheme="minorHAnsi"/>
          <w:lang w:val="en-GB" w:eastAsia="en-GB"/>
        </w:rPr>
        <w:tab/>
      </w:r>
      <w:r w:rsidRPr="00CF3EB1" w:rsidR="00F7356F">
        <w:rPr>
          <w:rFonts w:cstheme="minorHAnsi"/>
          <w:lang w:val="en-GB" w:eastAsia="en-GB"/>
        </w:rPr>
        <w:t>to assist national authorities in the development of national conventional ammunition stockpile</w:t>
      </w:r>
      <w:r w:rsidRPr="00CF3EB1">
        <w:rPr>
          <w:rFonts w:cstheme="minorHAnsi"/>
          <w:lang w:val="en-GB" w:eastAsia="en-GB"/>
        </w:rPr>
        <w:t xml:space="preserve"> </w:t>
      </w:r>
      <w:r w:rsidRPr="00CF3EB1" w:rsidR="00F7356F">
        <w:rPr>
          <w:rFonts w:cstheme="minorHAnsi"/>
          <w:lang w:val="en-GB" w:eastAsia="en-GB"/>
        </w:rPr>
        <w:t>management processes and procedures</w:t>
      </w:r>
    </w:p>
    <w:p w:rsidRPr="00F7356F" w:rsidR="00CF3EB1" w:rsidP="001410A8" w:rsidRDefault="00CF3EB1" w14:paraId="4CDADEB7" w14:textId="77777777">
      <w:pPr>
        <w:pStyle w:val="NoSpacing"/>
        <w:ind w:left="720"/>
        <w:rPr>
          <w:rFonts w:cstheme="minorHAnsi"/>
          <w:lang w:val="en-GB" w:eastAsia="en-GB"/>
        </w:rPr>
      </w:pPr>
    </w:p>
    <w:tbl>
      <w:tblPr>
        <w:tblStyle w:val="TableGrid1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F7356F" w:rsidR="00F7356F" w:rsidTr="00CB5018" w14:paraId="462428BC" w14:textId="77777777">
        <w:tc>
          <w:tcPr>
            <w:tcW w:w="988" w:type="dxa"/>
          </w:tcPr>
          <w:p w:rsidRPr="00F7356F" w:rsidR="00F7356F" w:rsidP="00F7356F" w:rsidRDefault="00F7356F" w14:paraId="35419B48" w14:textId="77777777">
            <w:pPr>
              <w:rPr>
                <w:rFonts w:eastAsia="Calibri" w:cstheme="minorHAnsi"/>
                <w:lang w:eastAsia="en-GB"/>
              </w:rPr>
            </w:pPr>
            <w:r w:rsidRPr="00F7356F">
              <w:rPr>
                <w:rFonts w:eastAsia="Calibri" w:cstheme="minorHAnsi"/>
                <w:lang w:eastAsia="en-GB"/>
              </w:rPr>
              <w:t>a.</w:t>
            </w:r>
            <w:r w:rsidRPr="00F7356F">
              <w:rPr>
                <w:rFonts w:eastAsia="Calibri" w:cstheme="minorHAnsi"/>
                <w:noProof/>
                <w:lang w:eastAsia="en-GB"/>
              </w:rPr>
              <w:t xml:space="preserve"> </w:t>
            </w:r>
            <w:sdt>
              <w:sdtPr>
                <w:rPr>
                  <w:rFonts w:eastAsia="Calibri" w:cstheme="minorHAnsi"/>
                  <w:noProof/>
                  <w:lang w:eastAsia="en-GB"/>
                </w:rPr>
                <w:id w:val="-1170019386"/>
                <w14:checkbox>
                  <w14:checked w14:val="0"/>
                  <w14:checkedState w14:val="2612" w14:font="MS Gothic"/>
                  <w14:uncheckedState w14:val="2610" w14:font="MS Gothic"/>
                </w14:checkbox>
              </w:sdtPr>
              <w:sdtEndPr/>
              <w:sdtContent>
                <w:r w:rsidRPr="00F7356F">
                  <w:rPr>
                    <w:rFonts w:ascii="Segoe UI Symbol" w:hAnsi="Segoe UI Symbol" w:eastAsia="Calibri" w:cs="Segoe UI Symbol"/>
                    <w:noProof/>
                    <w:lang w:eastAsia="en-GB"/>
                  </w:rPr>
                  <w:t>☐</w:t>
                </w:r>
              </w:sdtContent>
            </w:sdt>
          </w:p>
        </w:tc>
        <w:tc>
          <w:tcPr>
            <w:tcW w:w="992" w:type="dxa"/>
          </w:tcPr>
          <w:p w:rsidRPr="00F7356F" w:rsidR="00F7356F" w:rsidP="00F7356F" w:rsidRDefault="00F7356F" w14:paraId="30EEE6C9" w14:textId="4C4EB088">
            <w:pPr>
              <w:rPr>
                <w:rFonts w:eastAsia="Calibri" w:cstheme="minorHAnsi"/>
                <w:lang w:eastAsia="en-GB"/>
              </w:rPr>
            </w:pPr>
            <w:r w:rsidRPr="00F7356F">
              <w:rPr>
                <w:rFonts w:eastAsia="Calibri" w:cstheme="minorHAnsi"/>
                <w:lang w:eastAsia="en-GB"/>
              </w:rPr>
              <w:t>b.</w:t>
            </w:r>
            <w:sdt>
              <w:sdtPr>
                <w:rPr>
                  <w:rFonts w:eastAsia="Calibri" w:cstheme="minorHAnsi"/>
                  <w:lang w:eastAsia="en-GB"/>
                </w:rPr>
                <w:id w:val="2126349134"/>
                <w14:checkbox>
                  <w14:checked w14:val="0"/>
                  <w14:checkedState w14:val="2612" w14:font="MS Gothic"/>
                  <w14:uncheckedState w14:val="2610" w14:font="MS Gothic"/>
                </w14:checkbox>
              </w:sdtPr>
              <w:sdtEndPr/>
              <w:sdtContent>
                <w:r w:rsidR="00CF3EB1">
                  <w:rPr>
                    <w:rFonts w:hint="eastAsia" w:ascii="MS Gothic" w:hAnsi="MS Gothic" w:eastAsia="MS Gothic" w:cstheme="minorHAnsi"/>
                    <w:lang w:eastAsia="en-GB"/>
                  </w:rPr>
                  <w:t>☐</w:t>
                </w:r>
              </w:sdtContent>
            </w:sdt>
          </w:p>
        </w:tc>
        <w:tc>
          <w:tcPr>
            <w:tcW w:w="992" w:type="dxa"/>
          </w:tcPr>
          <w:p w:rsidRPr="00F7356F" w:rsidR="00F7356F" w:rsidP="00F7356F" w:rsidRDefault="00F7356F" w14:paraId="58186763" w14:textId="77777777">
            <w:pPr>
              <w:rPr>
                <w:rFonts w:eastAsia="Calibri" w:cstheme="minorHAnsi"/>
                <w:lang w:eastAsia="en-GB"/>
              </w:rPr>
            </w:pPr>
            <w:r w:rsidRPr="00F7356F">
              <w:rPr>
                <w:rFonts w:eastAsia="Calibri" w:cstheme="minorHAnsi"/>
                <w:lang w:eastAsia="en-GB"/>
              </w:rPr>
              <w:t>c.</w:t>
            </w:r>
            <w:sdt>
              <w:sdtPr>
                <w:rPr>
                  <w:rFonts w:eastAsia="Calibri" w:cstheme="minorHAnsi"/>
                  <w:lang w:eastAsia="en-GB"/>
                </w:rPr>
                <w:id w:val="-1826895113"/>
                <w14:checkbox>
                  <w14:checked w14:val="0"/>
                  <w14:checkedState w14:val="2612" w14:font="MS Gothic"/>
                  <w14:uncheckedState w14:val="2610" w14:font="MS Gothic"/>
                </w14:checkbox>
              </w:sdtPr>
              <w:sdtEndPr/>
              <w:sdtContent>
                <w:r w:rsidRPr="00F7356F">
                  <w:rPr>
                    <w:rFonts w:ascii="Segoe UI Symbol" w:hAnsi="Segoe UI Symbol" w:eastAsia="Calibri" w:cs="Segoe UI Symbol"/>
                    <w:lang w:eastAsia="en-GB"/>
                  </w:rPr>
                  <w:t>☐</w:t>
                </w:r>
              </w:sdtContent>
            </w:sdt>
          </w:p>
        </w:tc>
        <w:tc>
          <w:tcPr>
            <w:tcW w:w="992" w:type="dxa"/>
          </w:tcPr>
          <w:p w:rsidRPr="00F7356F" w:rsidR="00F7356F" w:rsidP="00F7356F" w:rsidRDefault="00F7356F" w14:paraId="3B432DE9" w14:textId="77777777">
            <w:pPr>
              <w:rPr>
                <w:rFonts w:eastAsia="Calibri" w:cstheme="minorHAnsi"/>
                <w:lang w:eastAsia="en-GB"/>
              </w:rPr>
            </w:pPr>
            <w:r w:rsidRPr="00F7356F">
              <w:rPr>
                <w:rFonts w:eastAsia="Calibri" w:cstheme="minorHAnsi"/>
                <w:lang w:eastAsia="en-GB"/>
              </w:rPr>
              <w:t xml:space="preserve">d. </w:t>
            </w:r>
            <w:sdt>
              <w:sdtPr>
                <w:rPr>
                  <w:rFonts w:eastAsia="Calibri" w:cstheme="minorHAnsi"/>
                  <w:lang w:eastAsia="en-GB"/>
                </w:rPr>
                <w:id w:val="-1135103119"/>
                <w14:checkbox>
                  <w14:checked w14:val="0"/>
                  <w14:checkedState w14:val="2612" w14:font="MS Gothic"/>
                  <w14:uncheckedState w14:val="2610" w14:font="MS Gothic"/>
                </w14:checkbox>
              </w:sdtPr>
              <w:sdtEndPr/>
              <w:sdtContent>
                <w:r w:rsidRPr="00F7356F">
                  <w:rPr>
                    <w:rFonts w:ascii="Segoe UI Symbol" w:hAnsi="Segoe UI Symbol" w:eastAsia="Calibri" w:cs="Segoe UI Symbol"/>
                    <w:lang w:eastAsia="en-GB"/>
                  </w:rPr>
                  <w:t>☐</w:t>
                </w:r>
              </w:sdtContent>
            </w:sdt>
          </w:p>
        </w:tc>
        <w:tc>
          <w:tcPr>
            <w:tcW w:w="992" w:type="dxa"/>
          </w:tcPr>
          <w:p w:rsidRPr="00F7356F" w:rsidR="00F7356F" w:rsidP="00F7356F" w:rsidRDefault="00F7356F" w14:paraId="1B452188" w14:textId="77777777">
            <w:pPr>
              <w:rPr>
                <w:rFonts w:eastAsia="Calibri" w:cstheme="minorHAnsi"/>
                <w:lang w:eastAsia="en-GB"/>
              </w:rPr>
            </w:pPr>
          </w:p>
        </w:tc>
      </w:tr>
    </w:tbl>
    <w:p w:rsidRPr="00CF3EB1" w:rsidR="00F7356F" w:rsidP="002A7A84" w:rsidRDefault="00F7356F" w14:paraId="3948389C" w14:textId="7D1FF541">
      <w:pPr>
        <w:rPr>
          <w:rFonts w:cstheme="minorHAnsi"/>
        </w:rPr>
      </w:pPr>
    </w:p>
    <w:p w:rsidRPr="009804CE" w:rsidR="002A7A84" w:rsidP="002A7A84" w:rsidRDefault="002A7A84" w14:paraId="6DE31E71" w14:textId="215E49F6">
      <w:pPr>
        <w:rPr>
          <w:rFonts w:cstheme="minorHAnsi"/>
        </w:rPr>
      </w:pPr>
      <w:r w:rsidRPr="009804CE">
        <w:rPr>
          <w:rFonts w:cstheme="minorHAnsi"/>
        </w:rPr>
        <w:t>Please write a short answer to each of the following questions:</w:t>
      </w:r>
    </w:p>
    <w:p w:rsidRPr="009804CE" w:rsidR="002A7A84" w:rsidP="002A7A84" w:rsidRDefault="002A7A84" w14:paraId="3D13CE36" w14:textId="77777777">
      <w:pPr>
        <w:rPr>
          <w:rFonts w:cstheme="minorHAnsi"/>
        </w:rPr>
      </w:pPr>
      <w:r w:rsidRPr="009804CE">
        <w:rPr>
          <w:rFonts w:cstheme="minorHAnsi"/>
        </w:rPr>
        <w:t>Briefly describe why the IATG were developed:</w:t>
      </w:r>
    </w:p>
    <w:p w:rsidRPr="009804CE" w:rsidR="002A7A84" w:rsidP="002A7A84" w:rsidRDefault="002A7A84" w14:paraId="3BDABC84"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DF2614" w:rsidP="002A7A84" w:rsidRDefault="002A7A84" w14:paraId="4DF03837" w14:textId="2DE9CE9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6D2FCB47" w14:textId="0875AC5B">
      <w:pPr>
        <w:rPr>
          <w:rFonts w:cstheme="minorHAnsi"/>
        </w:rPr>
      </w:pPr>
      <w:r w:rsidRPr="009804CE">
        <w:rPr>
          <w:rFonts w:cstheme="minorHAnsi"/>
        </w:rPr>
        <w:t xml:space="preserve">What is the relationship between the </w:t>
      </w:r>
      <w:r w:rsidR="00DC1810">
        <w:rPr>
          <w:rFonts w:cstheme="minorHAnsi"/>
        </w:rPr>
        <w:t>UNMAM</w:t>
      </w:r>
      <w:r w:rsidRPr="009804CE">
        <w:rPr>
          <w:rFonts w:cstheme="minorHAnsi"/>
        </w:rPr>
        <w:t xml:space="preserve"> and the IATG?</w:t>
      </w:r>
    </w:p>
    <w:p w:rsidRPr="009804CE" w:rsidR="002A7A84" w:rsidP="002A7A84" w:rsidRDefault="002A7A84" w14:paraId="5D966458"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001410A8" w:rsidP="002A7A84" w:rsidRDefault="002A7A84" w14:paraId="6C6258E9" w14:textId="29C262BC">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186F4AA3" w14:textId="7A56BB74">
      <w:pPr>
        <w:rPr>
          <w:rFonts w:cstheme="minorHAnsi"/>
        </w:rPr>
      </w:pPr>
      <w:r w:rsidRPr="009804CE">
        <w:rPr>
          <w:rFonts w:cstheme="minorHAnsi"/>
        </w:rPr>
        <w:t>Apply what you know</w:t>
      </w:r>
    </w:p>
    <w:p w:rsidRPr="009804CE" w:rsidR="002A7A84" w:rsidP="002A7A84" w:rsidRDefault="002A7A84" w14:paraId="008F12BB" w14:textId="77777777">
      <w:pPr>
        <w:rPr>
          <w:rFonts w:cstheme="minorHAnsi"/>
        </w:rPr>
      </w:pPr>
      <w:r w:rsidRPr="009804CE">
        <w:rPr>
          <w:rFonts w:cstheme="minorHAnsi"/>
        </w:rPr>
        <w:t>Please describe how you have previously applied IATG in your job role. If the IATG are new to you then please describe how you think they will be of use.</w:t>
      </w:r>
    </w:p>
    <w:p w:rsidRPr="009804CE" w:rsidR="002A7A84" w:rsidP="002A7A84" w:rsidRDefault="002A7A84" w14:paraId="0BCE364D" w14:textId="02B69139">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0105DB74" w14:textId="75262719">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51BDE690" w14:textId="42EA392B">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B0819" w:rsidRDefault="002B0819" w14:paraId="7D430FEE" w14:textId="2E158F64">
      <w:pPr>
        <w:rPr>
          <w:rFonts w:cstheme="minorHAnsi"/>
        </w:rPr>
      </w:pPr>
      <w:r w:rsidRPr="009804CE">
        <w:rPr>
          <w:rFonts w:cstheme="minorHAnsi"/>
        </w:rPr>
        <w:br w:type="page"/>
      </w:r>
    </w:p>
    <w:p w:rsidRPr="00F860DE" w:rsidR="00671CA4" w:rsidP="00671CA4" w:rsidRDefault="00671CA4" w14:paraId="0971D4B5" w14:textId="43A920BF">
      <w:pPr>
        <w:rPr>
          <w:rFonts w:cstheme="minorHAnsi"/>
          <w:b/>
          <w:bCs/>
          <w:sz w:val="28"/>
          <w:szCs w:val="28"/>
          <w:highlight w:val="green"/>
        </w:rPr>
      </w:pPr>
      <w:r w:rsidRPr="00F860DE">
        <w:rPr>
          <w:rFonts w:cstheme="minorHAnsi"/>
          <w:b/>
          <w:bCs/>
          <w:sz w:val="28"/>
          <w:szCs w:val="28"/>
        </w:rPr>
        <w:t>1.4 Modular Small-arms-control Implementation Compendium (MOSAIC)</w:t>
      </w:r>
    </w:p>
    <w:p w:rsidRPr="009804CE" w:rsidR="00671CA4" w:rsidP="00671CA4" w:rsidRDefault="00671CA4" w14:paraId="6EF9DE32" w14:textId="5CF73BCE">
      <w:pPr>
        <w:rPr>
          <w:rFonts w:cstheme="minorHAnsi"/>
        </w:rPr>
      </w:pPr>
      <w:r w:rsidRPr="009804CE">
        <w:rPr>
          <w:rFonts w:cstheme="minorHAnsi"/>
        </w:rPr>
        <w:t xml:space="preserve">Learning Objective: Describe how the </w:t>
      </w:r>
      <w:r w:rsidRPr="009804CE" w:rsidR="00891D79">
        <w:rPr>
          <w:rFonts w:cstheme="minorHAnsi"/>
        </w:rPr>
        <w:t xml:space="preserve">MOSAIC </w:t>
      </w:r>
      <w:r w:rsidRPr="009804CE">
        <w:rPr>
          <w:rFonts w:cstheme="minorHAnsi"/>
        </w:rPr>
        <w:t xml:space="preserve">relate to </w:t>
      </w:r>
      <w:r w:rsidRPr="009804CE" w:rsidR="00891D79">
        <w:rPr>
          <w:rFonts w:cstheme="minorHAnsi"/>
        </w:rPr>
        <w:t>UN Peace Operations</w:t>
      </w:r>
    </w:p>
    <w:p w:rsidRPr="009804CE" w:rsidR="00671CA4" w:rsidP="00671CA4" w:rsidRDefault="00C67E99" w14:paraId="02CE1815" w14:textId="1DD75DE6">
      <w:pPr>
        <w:rPr>
          <w:rFonts w:cstheme="minorHAnsi"/>
        </w:rPr>
      </w:pPr>
      <w:r w:rsidRPr="009804CE">
        <w:rPr>
          <w:rFonts w:cstheme="minorHAnsi"/>
          <w:noProof/>
        </w:rPr>
        <w:drawing>
          <wp:anchor distT="0" distB="0" distL="114300" distR="114300" simplePos="0" relativeHeight="251653120" behindDoc="0" locked="0" layoutInCell="1" allowOverlap="1" wp14:anchorId="767E6ADC" wp14:editId="02CCE7CD">
            <wp:simplePos x="0" y="0"/>
            <wp:positionH relativeFrom="column">
              <wp:posOffset>3886200</wp:posOffset>
            </wp:positionH>
            <wp:positionV relativeFrom="paragraph">
              <wp:posOffset>39370</wp:posOffset>
            </wp:positionV>
            <wp:extent cx="2484120" cy="108966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484120" cy="1089660"/>
                    </a:xfrm>
                    <a:prstGeom prst="rect">
                      <a:avLst/>
                    </a:prstGeom>
                  </pic:spPr>
                </pic:pic>
              </a:graphicData>
            </a:graphic>
          </wp:anchor>
        </w:drawing>
      </w:r>
      <w:r w:rsidRPr="009804CE" w:rsidR="00671CA4">
        <w:rPr>
          <w:rFonts w:cstheme="minorHAnsi"/>
        </w:rPr>
        <w:t>Key Learning Points:</w:t>
      </w:r>
    </w:p>
    <w:p w:rsidRPr="009804CE" w:rsidR="004E1198" w:rsidP="00186543" w:rsidRDefault="004E1198" w14:paraId="03D0FFE4" w14:textId="65F5B2C0">
      <w:pPr>
        <w:pStyle w:val="NoSpacing"/>
        <w:numPr>
          <w:ilvl w:val="0"/>
          <w:numId w:val="11"/>
        </w:numPr>
        <w:rPr>
          <w:rFonts w:cstheme="minorHAnsi"/>
        </w:rPr>
      </w:pPr>
      <w:r w:rsidRPr="009804CE">
        <w:rPr>
          <w:rFonts w:cstheme="minorHAnsi"/>
        </w:rPr>
        <w:t>State the purpose</w:t>
      </w:r>
      <w:r w:rsidRPr="009804CE" w:rsidR="009D4F48">
        <w:rPr>
          <w:rFonts w:cstheme="minorHAnsi"/>
        </w:rPr>
        <w:t xml:space="preserve"> of</w:t>
      </w:r>
      <w:r w:rsidRPr="009804CE">
        <w:rPr>
          <w:rFonts w:cstheme="minorHAnsi"/>
        </w:rPr>
        <w:t xml:space="preserve"> the MOSAIC </w:t>
      </w:r>
    </w:p>
    <w:p w:rsidR="00671CA4" w:rsidP="00186543" w:rsidRDefault="004E1198" w14:paraId="237A8114" w14:textId="2EA00781">
      <w:pPr>
        <w:pStyle w:val="NoSpacing"/>
        <w:numPr>
          <w:ilvl w:val="0"/>
          <w:numId w:val="11"/>
        </w:numPr>
        <w:rPr>
          <w:rFonts w:cstheme="minorHAnsi"/>
        </w:rPr>
      </w:pPr>
      <w:r w:rsidRPr="009804CE">
        <w:rPr>
          <w:rFonts w:cstheme="minorHAnsi"/>
        </w:rPr>
        <w:t>State the content of the MOSAIC</w:t>
      </w:r>
    </w:p>
    <w:p w:rsidRPr="009804CE" w:rsidR="00CF3EB1" w:rsidP="00CF3EB1" w:rsidRDefault="00CF3EB1" w14:paraId="4C4CB462" w14:textId="77777777">
      <w:pPr>
        <w:pStyle w:val="NoSpacing"/>
        <w:ind w:left="1080"/>
        <w:rPr>
          <w:rFonts w:cstheme="minorHAnsi"/>
        </w:rPr>
      </w:pPr>
    </w:p>
    <w:p w:rsidRPr="009804CE" w:rsidR="00671CA4" w:rsidP="00671CA4" w:rsidRDefault="00671CA4" w14:paraId="525B9F2C" w14:textId="77777777">
      <w:pPr>
        <w:rPr>
          <w:rFonts w:cstheme="minorHAnsi"/>
        </w:rPr>
      </w:pPr>
      <w:r w:rsidRPr="009804CE">
        <w:rPr>
          <w:rFonts w:cstheme="minorHAnsi"/>
        </w:rPr>
        <w:t>Estimated time: 90 mins</w:t>
      </w:r>
    </w:p>
    <w:p w:rsidRPr="009804CE" w:rsidR="00B62DF3" w:rsidP="00B62DF3" w:rsidRDefault="00671CA4" w14:paraId="287E5DF1" w14:textId="77777777">
      <w:pPr>
        <w:rPr>
          <w:rFonts w:cstheme="minorHAnsi"/>
        </w:rPr>
      </w:pPr>
      <w:r w:rsidRPr="009804CE">
        <w:rPr>
          <w:rFonts w:cstheme="minorHAnsi"/>
        </w:rPr>
        <w:t xml:space="preserve">Reading: </w:t>
      </w:r>
    </w:p>
    <w:p w:rsidRPr="009804CE" w:rsidR="00B62DF3" w:rsidP="00186543" w:rsidRDefault="00B62DF3" w14:paraId="7846CEA2" w14:textId="1AD00015">
      <w:pPr>
        <w:pStyle w:val="NoSpacing"/>
        <w:numPr>
          <w:ilvl w:val="0"/>
          <w:numId w:val="8"/>
        </w:numPr>
        <w:rPr>
          <w:rFonts w:cstheme="minorHAnsi"/>
        </w:rPr>
      </w:pPr>
      <w:r w:rsidRPr="009804CE">
        <w:rPr>
          <w:rFonts w:cstheme="minorHAnsi"/>
        </w:rPr>
        <w:t>05.20 Stockpile management: Weapons</w:t>
      </w:r>
    </w:p>
    <w:p w:rsidR="004E1198" w:rsidP="00671CA4" w:rsidRDefault="00B62DF3" w14:paraId="5F2F245E" w14:textId="49E980C3">
      <w:pPr>
        <w:pStyle w:val="NoSpacing"/>
        <w:numPr>
          <w:ilvl w:val="0"/>
          <w:numId w:val="8"/>
        </w:numPr>
        <w:rPr>
          <w:rFonts w:cstheme="minorHAnsi"/>
        </w:rPr>
      </w:pPr>
      <w:r w:rsidRPr="009804CE">
        <w:rPr>
          <w:rFonts w:cstheme="minorHAnsi"/>
        </w:rPr>
        <w:t>05.30 Marking and recordkeeping</w:t>
      </w:r>
    </w:p>
    <w:p w:rsidRPr="00F860DE" w:rsidR="00F860DE" w:rsidP="00F860DE" w:rsidRDefault="00F860DE" w14:paraId="1DFD886B" w14:textId="77777777">
      <w:pPr>
        <w:pStyle w:val="NoSpacing"/>
        <w:ind w:left="720"/>
        <w:rPr>
          <w:rFonts w:cstheme="minorHAnsi"/>
        </w:rPr>
      </w:pPr>
    </w:p>
    <w:p w:rsidRPr="00F860DE" w:rsidR="002A7A84" w:rsidP="00671CA4" w:rsidRDefault="00671CA4" w14:paraId="10C713B3" w14:textId="5121515A">
      <w:pPr>
        <w:rPr>
          <w:rFonts w:cstheme="minorHAnsi"/>
          <w:b/>
          <w:bCs/>
        </w:rPr>
      </w:pPr>
      <w:r w:rsidRPr="00F860DE">
        <w:rPr>
          <w:rFonts w:cstheme="minorHAnsi"/>
          <w:b/>
          <w:bCs/>
        </w:rPr>
        <w:t>Content</w:t>
      </w:r>
    </w:p>
    <w:p w:rsidRPr="009804CE" w:rsidR="002B0819" w:rsidP="00B62DF3" w:rsidRDefault="00B62DF3" w14:paraId="25CEC368" w14:textId="52E5DFE6">
      <w:pPr>
        <w:rPr>
          <w:rFonts w:cstheme="minorHAnsi"/>
        </w:rPr>
      </w:pPr>
      <w:r w:rsidRPr="009804CE">
        <w:rPr>
          <w:rFonts w:cstheme="minorHAnsi"/>
        </w:rPr>
        <w:t>State the purpose of the MOSAIC</w:t>
      </w:r>
    </w:p>
    <w:p w:rsidRPr="009804CE" w:rsidR="004E1198" w:rsidP="004E1198" w:rsidRDefault="004E1198" w14:paraId="3305F32E" w14:textId="23B2045D">
      <w:pPr>
        <w:rPr>
          <w:rFonts w:cstheme="minorHAnsi"/>
        </w:rPr>
      </w:pPr>
      <w:r w:rsidRPr="009804CE">
        <w:rPr>
          <w:rFonts w:cstheme="minorHAnsi"/>
        </w:rPr>
        <w:t>MOSAIC translates into practice the objectives of key global agreements aiming to prevent the illicit trade, destabilizing accumulation and misuse of small arms and light weapons.</w:t>
      </w:r>
    </w:p>
    <w:p w:rsidRPr="009804CE" w:rsidR="004E1198" w:rsidP="004E1198" w:rsidRDefault="004E1198" w14:paraId="21B15718" w14:textId="7F5E1815">
      <w:pPr>
        <w:rPr>
          <w:rFonts w:cstheme="minorHAnsi"/>
        </w:rPr>
      </w:pPr>
      <w:r w:rsidRPr="009804CE">
        <w:rPr>
          <w:rFonts w:cstheme="minorHAnsi"/>
        </w:rPr>
        <w:t>These include:</w:t>
      </w:r>
    </w:p>
    <w:p w:rsidRPr="009804CE" w:rsidR="004E1198" w:rsidP="00186543" w:rsidRDefault="004E1198" w14:paraId="2B66F4C2" w14:textId="77777777">
      <w:pPr>
        <w:pStyle w:val="NoSpacing"/>
        <w:numPr>
          <w:ilvl w:val="0"/>
          <w:numId w:val="10"/>
        </w:numPr>
        <w:rPr>
          <w:rFonts w:cstheme="minorHAnsi"/>
        </w:rPr>
      </w:pPr>
      <w:r w:rsidRPr="009804CE">
        <w:rPr>
          <w:rFonts w:cstheme="minorHAnsi"/>
        </w:rPr>
        <w:t>the Programme of Action on the illicit trade in small arms and light weapons</w:t>
      </w:r>
    </w:p>
    <w:p w:rsidRPr="009804CE" w:rsidR="004E1198" w:rsidP="00186543" w:rsidRDefault="004E1198" w14:paraId="27C8836E" w14:textId="77777777">
      <w:pPr>
        <w:pStyle w:val="NoSpacing"/>
        <w:numPr>
          <w:ilvl w:val="0"/>
          <w:numId w:val="10"/>
        </w:numPr>
        <w:rPr>
          <w:rFonts w:cstheme="minorHAnsi"/>
        </w:rPr>
      </w:pPr>
      <w:r w:rsidRPr="009804CE">
        <w:rPr>
          <w:rFonts w:cstheme="minorHAnsi"/>
        </w:rPr>
        <w:t>the International Tracing Instrument</w:t>
      </w:r>
    </w:p>
    <w:p w:rsidRPr="009804CE" w:rsidR="004E1198" w:rsidP="00186543" w:rsidRDefault="004E1198" w14:paraId="5266DB57" w14:textId="77777777">
      <w:pPr>
        <w:pStyle w:val="NoSpacing"/>
        <w:numPr>
          <w:ilvl w:val="0"/>
          <w:numId w:val="10"/>
        </w:numPr>
        <w:rPr>
          <w:rFonts w:cstheme="minorHAnsi"/>
        </w:rPr>
      </w:pPr>
      <w:r w:rsidRPr="009804CE">
        <w:rPr>
          <w:rFonts w:cstheme="minorHAnsi"/>
        </w:rPr>
        <w:t>the Firearms Protocol supplementing the UN Convention against Transnational Organized Crime</w:t>
      </w:r>
    </w:p>
    <w:p w:rsidR="004E1198" w:rsidP="00186543" w:rsidRDefault="004E1198" w14:paraId="4EF98447" w14:textId="7A5EB9E8">
      <w:pPr>
        <w:pStyle w:val="NoSpacing"/>
        <w:numPr>
          <w:ilvl w:val="0"/>
          <w:numId w:val="10"/>
        </w:numPr>
        <w:rPr>
          <w:rFonts w:cstheme="minorHAnsi"/>
        </w:rPr>
      </w:pPr>
      <w:r w:rsidRPr="009804CE">
        <w:rPr>
          <w:rFonts w:cstheme="minorHAnsi"/>
        </w:rPr>
        <w:t>the Arms Trade Treaty.</w:t>
      </w:r>
    </w:p>
    <w:p w:rsidRPr="009804CE" w:rsidR="00F860DE" w:rsidP="00F860DE" w:rsidRDefault="00F860DE" w14:paraId="1F0EE614" w14:textId="77777777">
      <w:pPr>
        <w:pStyle w:val="NoSpacing"/>
        <w:ind w:left="720"/>
        <w:rPr>
          <w:rFonts w:cstheme="minorHAnsi"/>
        </w:rPr>
      </w:pPr>
    </w:p>
    <w:p w:rsidRPr="009804CE" w:rsidR="00B62DF3" w:rsidP="004E1198" w:rsidRDefault="004E1198" w14:paraId="68C24466" w14:textId="504C1D38">
      <w:pPr>
        <w:rPr>
          <w:rFonts w:cstheme="minorHAnsi"/>
        </w:rPr>
      </w:pPr>
      <w:r w:rsidRPr="009804CE">
        <w:rPr>
          <w:rFonts w:cstheme="minorHAnsi"/>
        </w:rPr>
        <w:t>MOSAIC modules are based on good practices, codes of conduct and standard operating procedures that have been developed at (sub-)regional levels.</w:t>
      </w:r>
    </w:p>
    <w:p w:rsidRPr="009804CE" w:rsidR="004E1198" w:rsidP="004E1198" w:rsidRDefault="004E1198" w14:paraId="27ED59B5" w14:textId="2E931D77">
      <w:pPr>
        <w:rPr>
          <w:rFonts w:cstheme="minorHAnsi"/>
        </w:rPr>
      </w:pPr>
      <w:r w:rsidRPr="009804CE">
        <w:rPr>
          <w:rFonts w:cstheme="minorHAnsi"/>
        </w:rPr>
        <w:t>Properly basing small-arms control endeavours on MOSAIC modules, reduces the risk of weapons falling into the hands of criminals, armed groups, terrorists and others who would misuse them.</w:t>
      </w:r>
    </w:p>
    <w:p w:rsidRPr="009804CE" w:rsidR="004E1198" w:rsidP="004E1198" w:rsidRDefault="004E1198" w14:paraId="5CDE269C" w14:textId="6156D71F">
      <w:pPr>
        <w:rPr>
          <w:rFonts w:cstheme="minorHAnsi"/>
        </w:rPr>
      </w:pPr>
      <w:r w:rsidRPr="009804CE">
        <w:rPr>
          <w:rFonts w:cstheme="minorHAnsi"/>
        </w:rPr>
        <w:t xml:space="preserve">The most relevant modules for weapon management on UN Peace Operations are 05.20 and 05.30. </w:t>
      </w:r>
    </w:p>
    <w:p w:rsidRPr="009804CE" w:rsidR="002B0819" w:rsidP="00301A1C" w:rsidRDefault="00B62DF3" w14:paraId="7C1C4325" w14:textId="3F3FF2C5">
      <w:pPr>
        <w:pStyle w:val="NoSpacing"/>
        <w:rPr>
          <w:rFonts w:cstheme="minorHAnsi"/>
        </w:rPr>
      </w:pPr>
      <w:r w:rsidRPr="009804CE">
        <w:rPr>
          <w:rFonts w:cstheme="minorHAnsi"/>
        </w:rPr>
        <w:t xml:space="preserve">The MOSAIC </w:t>
      </w:r>
      <w:r w:rsidRPr="009804CE" w:rsidR="008F4937">
        <w:rPr>
          <w:rFonts w:cstheme="minorHAnsi"/>
        </w:rPr>
        <w:t>is</w:t>
      </w:r>
      <w:r w:rsidRPr="009804CE">
        <w:rPr>
          <w:rFonts w:cstheme="minorHAnsi"/>
        </w:rPr>
        <w:t xml:space="preserve"> grouped as follows:</w:t>
      </w:r>
    </w:p>
    <w:p w:rsidRPr="009804CE" w:rsidR="00301A1C" w:rsidP="00301A1C" w:rsidRDefault="00301A1C" w14:paraId="2DC182F7" w14:textId="77777777">
      <w:pPr>
        <w:pStyle w:val="NoSpacing"/>
        <w:rPr>
          <w:rFonts w:cstheme="minorHAnsi"/>
        </w:rPr>
      </w:pPr>
    </w:p>
    <w:p w:rsidRPr="009804CE" w:rsidR="00B62DF3" w:rsidP="00186543" w:rsidRDefault="00B62DF3" w14:paraId="5BF2F238" w14:textId="6991F5E3">
      <w:pPr>
        <w:pStyle w:val="NoSpacing"/>
        <w:numPr>
          <w:ilvl w:val="0"/>
          <w:numId w:val="9"/>
        </w:numPr>
        <w:rPr>
          <w:rFonts w:cstheme="minorHAnsi"/>
        </w:rPr>
      </w:pPr>
      <w:r w:rsidRPr="009804CE">
        <w:rPr>
          <w:rFonts w:cstheme="minorHAnsi"/>
        </w:rPr>
        <w:t>Series 01 – Introduction to MOSAIC</w:t>
      </w:r>
    </w:p>
    <w:p w:rsidRPr="009804CE" w:rsidR="00B62DF3" w:rsidP="00186543" w:rsidRDefault="00B62DF3" w14:paraId="1F92F5C9" w14:textId="152F974C">
      <w:pPr>
        <w:pStyle w:val="NoSpacing"/>
        <w:numPr>
          <w:ilvl w:val="0"/>
          <w:numId w:val="9"/>
        </w:numPr>
        <w:rPr>
          <w:rFonts w:cstheme="minorHAnsi"/>
        </w:rPr>
      </w:pPr>
      <w:r w:rsidRPr="009804CE">
        <w:rPr>
          <w:rFonts w:cstheme="minorHAnsi"/>
        </w:rPr>
        <w:t xml:space="preserve">Series 02 – </w:t>
      </w:r>
      <w:r w:rsidRPr="009804CE" w:rsidR="00301A1C">
        <w:rPr>
          <w:rFonts w:cstheme="minorHAnsi"/>
        </w:rPr>
        <w:t>SALW Control in Context</w:t>
      </w:r>
    </w:p>
    <w:p w:rsidRPr="009804CE" w:rsidR="00B62DF3" w:rsidP="00186543" w:rsidRDefault="00B62DF3" w14:paraId="1C73422F" w14:textId="268C716E">
      <w:pPr>
        <w:pStyle w:val="NoSpacing"/>
        <w:numPr>
          <w:ilvl w:val="0"/>
          <w:numId w:val="9"/>
        </w:numPr>
        <w:rPr>
          <w:rFonts w:cstheme="minorHAnsi"/>
        </w:rPr>
      </w:pPr>
      <w:r w:rsidRPr="009804CE">
        <w:rPr>
          <w:rFonts w:cstheme="minorHAnsi"/>
        </w:rPr>
        <w:t xml:space="preserve">Series 03 – </w:t>
      </w:r>
      <w:r w:rsidRPr="009804CE" w:rsidR="00301A1C">
        <w:rPr>
          <w:rFonts w:cstheme="minorHAnsi"/>
        </w:rPr>
        <w:t>Legislative and Regulatory</w:t>
      </w:r>
    </w:p>
    <w:p w:rsidRPr="009804CE" w:rsidR="00B62DF3" w:rsidP="00186543" w:rsidRDefault="00B62DF3" w14:paraId="1A836798" w14:textId="3A0CCA2A">
      <w:pPr>
        <w:pStyle w:val="NoSpacing"/>
        <w:numPr>
          <w:ilvl w:val="0"/>
          <w:numId w:val="9"/>
        </w:numPr>
        <w:rPr>
          <w:rFonts w:cstheme="minorHAnsi"/>
        </w:rPr>
      </w:pPr>
      <w:r w:rsidRPr="009804CE">
        <w:rPr>
          <w:rFonts w:cstheme="minorHAnsi"/>
        </w:rPr>
        <w:t xml:space="preserve">Series 04 – </w:t>
      </w:r>
      <w:r w:rsidRPr="009804CE" w:rsidR="00301A1C">
        <w:rPr>
          <w:rFonts w:cstheme="minorHAnsi"/>
        </w:rPr>
        <w:t>Design and Management</w:t>
      </w:r>
    </w:p>
    <w:p w:rsidRPr="009804CE" w:rsidR="00B62DF3" w:rsidP="00186543" w:rsidRDefault="00B62DF3" w14:paraId="669837E5" w14:textId="3296065B">
      <w:pPr>
        <w:pStyle w:val="NoSpacing"/>
        <w:numPr>
          <w:ilvl w:val="0"/>
          <w:numId w:val="9"/>
        </w:numPr>
        <w:rPr>
          <w:rFonts w:cstheme="minorHAnsi"/>
        </w:rPr>
      </w:pPr>
      <w:r w:rsidRPr="009804CE">
        <w:rPr>
          <w:rFonts w:cstheme="minorHAnsi"/>
        </w:rPr>
        <w:t xml:space="preserve">Series 05 </w:t>
      </w:r>
      <w:r w:rsidRPr="009804CE" w:rsidR="00301A1C">
        <w:rPr>
          <w:rFonts w:cstheme="minorHAnsi"/>
        </w:rPr>
        <w:t>–</w:t>
      </w:r>
      <w:r w:rsidRPr="009804CE">
        <w:rPr>
          <w:rFonts w:cstheme="minorHAnsi"/>
        </w:rPr>
        <w:t xml:space="preserve"> </w:t>
      </w:r>
      <w:r w:rsidRPr="009804CE" w:rsidR="00301A1C">
        <w:rPr>
          <w:rFonts w:cstheme="minorHAnsi"/>
        </w:rPr>
        <w:t>Operational Support</w:t>
      </w:r>
    </w:p>
    <w:p w:rsidRPr="009804CE" w:rsidR="00301A1C" w:rsidP="00186543" w:rsidRDefault="00301A1C" w14:paraId="03CE3DAA" w14:textId="73C9FC98">
      <w:pPr>
        <w:pStyle w:val="NoSpacing"/>
        <w:numPr>
          <w:ilvl w:val="0"/>
          <w:numId w:val="9"/>
        </w:numPr>
        <w:rPr>
          <w:rFonts w:cstheme="minorHAnsi"/>
        </w:rPr>
      </w:pPr>
      <w:r w:rsidRPr="009804CE">
        <w:rPr>
          <w:rFonts w:cstheme="minorHAnsi"/>
        </w:rPr>
        <w:t>Series 06 – Crosscutting Issues</w:t>
      </w:r>
    </w:p>
    <w:p w:rsidRPr="009804CE" w:rsidR="00301A1C" w:rsidP="00301A1C" w:rsidRDefault="00301A1C" w14:paraId="26EC3C45" w14:textId="4FD0F004">
      <w:pPr>
        <w:pStyle w:val="NoSpacing"/>
        <w:rPr>
          <w:rFonts w:cstheme="minorHAnsi"/>
        </w:rPr>
      </w:pPr>
    </w:p>
    <w:p w:rsidR="006660A8" w:rsidP="00F860DE" w:rsidRDefault="006660A8" w14:paraId="3BFC1744" w14:textId="77777777">
      <w:pPr>
        <w:pStyle w:val="NoSpacing"/>
        <w:rPr>
          <w:rFonts w:cstheme="minorHAnsi"/>
          <w:b/>
          <w:bCs/>
        </w:rPr>
      </w:pPr>
    </w:p>
    <w:p w:rsidRPr="00F860DE" w:rsidR="00F860DE" w:rsidP="00F860DE" w:rsidRDefault="00F860DE" w14:paraId="35CADD7B" w14:textId="4D2C6A70">
      <w:pPr>
        <w:pStyle w:val="NoSpacing"/>
        <w:rPr>
          <w:rFonts w:cstheme="minorHAnsi"/>
          <w:b/>
          <w:bCs/>
        </w:rPr>
      </w:pPr>
      <w:r w:rsidRPr="00F860DE">
        <w:rPr>
          <w:rFonts w:cstheme="minorHAnsi"/>
          <w:b/>
          <w:bCs/>
        </w:rPr>
        <w:t>Knowledge check</w:t>
      </w:r>
    </w:p>
    <w:p w:rsidRPr="00F860DE" w:rsidR="00F860DE" w:rsidP="00F860DE" w:rsidRDefault="00F860DE" w14:paraId="429F933F" w14:textId="77777777">
      <w:pPr>
        <w:pStyle w:val="NoSpacing"/>
        <w:rPr>
          <w:rFonts w:cstheme="minorHAnsi"/>
          <w:lang w:val="en-GB"/>
        </w:rPr>
      </w:pPr>
    </w:p>
    <w:tbl>
      <w:tblPr>
        <w:tblStyle w:val="TableGrid11"/>
        <w:tblW w:w="0" w:type="auto"/>
        <w:tblLook w:val="04A0" w:firstRow="1" w:lastRow="0" w:firstColumn="1" w:lastColumn="0" w:noHBand="0" w:noVBand="1"/>
      </w:tblPr>
      <w:tblGrid>
        <w:gridCol w:w="6091"/>
        <w:gridCol w:w="1559"/>
      </w:tblGrid>
      <w:tr w:rsidRPr="00F860DE" w:rsidR="00F860DE" w:rsidTr="00CB5018" w14:paraId="545A6095" w14:textId="77777777">
        <w:trPr>
          <w:trHeight w:val="969"/>
        </w:trPr>
        <w:tc>
          <w:tcPr>
            <w:tcW w:w="6091" w:type="dxa"/>
            <w:vAlign w:val="center"/>
          </w:tcPr>
          <w:p w:rsidRPr="00F860DE" w:rsidR="00F860DE" w:rsidP="00F860DE" w:rsidRDefault="004057C7" w14:paraId="7EE0B060" w14:textId="718E4EE2">
            <w:pPr>
              <w:pStyle w:val="NoSpacing"/>
              <w:rPr>
                <w:rFonts w:cstheme="minorHAnsi"/>
              </w:rPr>
            </w:pPr>
            <w:r>
              <w:rPr>
                <w:rFonts w:cstheme="minorHAnsi"/>
              </w:rPr>
              <w:t>Weapons and ammunition shall be stored together when not required for use.</w:t>
            </w:r>
          </w:p>
        </w:tc>
        <w:tc>
          <w:tcPr>
            <w:tcW w:w="1559" w:type="dxa"/>
            <w:vAlign w:val="center"/>
          </w:tcPr>
          <w:p w:rsidRPr="00F860DE" w:rsidR="00F860DE" w:rsidP="00F860DE" w:rsidRDefault="00F860DE" w14:paraId="0CDB4093" w14:textId="77777777">
            <w:pPr>
              <w:pStyle w:val="NoSpacing"/>
              <w:rPr>
                <w:rFonts w:cstheme="minorHAnsi"/>
              </w:rPr>
            </w:pPr>
            <w:r w:rsidRPr="00F860DE">
              <w:rPr>
                <w:rFonts w:cstheme="minorHAnsi"/>
              </w:rPr>
              <w:t xml:space="preserve">True </w:t>
            </w:r>
            <w:sdt>
              <w:sdtPr>
                <w:rPr>
                  <w:rFonts w:cstheme="minorHAnsi"/>
                </w:rPr>
                <w:id w:val="-1459571038"/>
                <w14:checkbox>
                  <w14:checked w14:val="0"/>
                  <w14:checkedState w14:val="2612" w14:font="MS Gothic"/>
                  <w14:uncheckedState w14:val="2610" w14:font="MS Gothic"/>
                </w14:checkbox>
              </w:sdtPr>
              <w:sdtEndPr/>
              <w:sdtContent>
                <w:r w:rsidRPr="00F860DE">
                  <w:rPr>
                    <w:rFonts w:ascii="Segoe UI Symbol" w:hAnsi="Segoe UI Symbol" w:cs="Segoe UI Symbol"/>
                  </w:rPr>
                  <w:t>☐</w:t>
                </w:r>
              </w:sdtContent>
            </w:sdt>
          </w:p>
          <w:p w:rsidRPr="00F860DE" w:rsidR="00F860DE" w:rsidP="00F860DE" w:rsidRDefault="00F860DE" w14:paraId="5248F7E1" w14:textId="4F8E3AA9">
            <w:pPr>
              <w:pStyle w:val="NoSpacing"/>
              <w:rPr>
                <w:rFonts w:cstheme="minorHAnsi"/>
              </w:rPr>
            </w:pPr>
            <w:r w:rsidRPr="00F860DE">
              <w:rPr>
                <w:rFonts w:cstheme="minorHAnsi"/>
              </w:rPr>
              <w:t xml:space="preserve">False </w:t>
            </w:r>
            <w:sdt>
              <w:sdtPr>
                <w:rPr>
                  <w:rFonts w:cstheme="minorHAnsi"/>
                </w:rPr>
                <w:id w:val="-1038655042"/>
                <w14:checkbox>
                  <w14:checked w14:val="0"/>
                  <w14:checkedState w14:val="2612" w14:font="MS Gothic"/>
                  <w14:uncheckedState w14:val="2610" w14:font="MS Gothic"/>
                </w14:checkbox>
              </w:sdtPr>
              <w:sdtEndPr/>
              <w:sdtContent>
                <w:r w:rsidRPr="00F860DE">
                  <w:rPr>
                    <w:rFonts w:ascii="Segoe UI Symbol" w:hAnsi="Segoe UI Symbol" w:cs="Segoe UI Symbol"/>
                  </w:rPr>
                  <w:t>☐</w:t>
                </w:r>
              </w:sdtContent>
            </w:sdt>
          </w:p>
        </w:tc>
      </w:tr>
      <w:tr w:rsidRPr="00F860DE" w:rsidR="00F860DE" w:rsidTr="00CB5018" w14:paraId="791CFF0B" w14:textId="77777777">
        <w:trPr>
          <w:trHeight w:val="839"/>
        </w:trPr>
        <w:tc>
          <w:tcPr>
            <w:tcW w:w="6091" w:type="dxa"/>
            <w:vAlign w:val="center"/>
          </w:tcPr>
          <w:p w:rsidRPr="00F860DE" w:rsidR="00F860DE" w:rsidP="00F860DE" w:rsidRDefault="004057C7" w14:paraId="2A3818E9" w14:textId="26E0FDB5">
            <w:pPr>
              <w:pStyle w:val="NoSpacing"/>
              <w:rPr>
                <w:rFonts w:cstheme="minorHAnsi"/>
              </w:rPr>
            </w:pPr>
            <w:r>
              <w:rPr>
                <w:rFonts w:cstheme="minorHAnsi"/>
              </w:rPr>
              <w:t>The stockpile risk assessment should consider both active and passive threats.</w:t>
            </w:r>
          </w:p>
        </w:tc>
        <w:tc>
          <w:tcPr>
            <w:tcW w:w="1559" w:type="dxa"/>
            <w:vAlign w:val="center"/>
          </w:tcPr>
          <w:p w:rsidRPr="00F860DE" w:rsidR="00F860DE" w:rsidP="00F860DE" w:rsidRDefault="00F860DE" w14:paraId="452061E2" w14:textId="77777777">
            <w:pPr>
              <w:pStyle w:val="NoSpacing"/>
              <w:rPr>
                <w:rFonts w:cstheme="minorHAnsi"/>
              </w:rPr>
            </w:pPr>
            <w:r w:rsidRPr="00F860DE">
              <w:rPr>
                <w:rFonts w:cstheme="minorHAnsi"/>
              </w:rPr>
              <w:t xml:space="preserve">True </w:t>
            </w:r>
            <w:sdt>
              <w:sdtPr>
                <w:rPr>
                  <w:rFonts w:cstheme="minorHAnsi"/>
                </w:rPr>
                <w:id w:val="233819526"/>
                <w14:checkbox>
                  <w14:checked w14:val="0"/>
                  <w14:checkedState w14:val="2612" w14:font="MS Gothic"/>
                  <w14:uncheckedState w14:val="2610" w14:font="MS Gothic"/>
                </w14:checkbox>
              </w:sdtPr>
              <w:sdtEndPr/>
              <w:sdtContent>
                <w:r w:rsidRPr="00F860DE">
                  <w:rPr>
                    <w:rFonts w:ascii="Segoe UI Symbol" w:hAnsi="Segoe UI Symbol" w:cs="Segoe UI Symbol"/>
                  </w:rPr>
                  <w:t>☐</w:t>
                </w:r>
              </w:sdtContent>
            </w:sdt>
          </w:p>
          <w:p w:rsidRPr="00F860DE" w:rsidR="00F860DE" w:rsidP="00F860DE" w:rsidRDefault="00F860DE" w14:paraId="065800A2" w14:textId="1E6D3BDD">
            <w:pPr>
              <w:pStyle w:val="NoSpacing"/>
              <w:rPr>
                <w:rFonts w:cstheme="minorHAnsi"/>
              </w:rPr>
            </w:pPr>
            <w:r w:rsidRPr="00F860DE">
              <w:rPr>
                <w:rFonts w:cstheme="minorHAnsi"/>
              </w:rPr>
              <w:t xml:space="preserve">False </w:t>
            </w:r>
            <w:sdt>
              <w:sdtPr>
                <w:rPr>
                  <w:rFonts w:cstheme="minorHAnsi"/>
                </w:rPr>
                <w:id w:val="-447550602"/>
                <w14:checkbox>
                  <w14:checked w14:val="0"/>
                  <w14:checkedState w14:val="2612" w14:font="MS Gothic"/>
                  <w14:uncheckedState w14:val="2610" w14:font="MS Gothic"/>
                </w14:checkbox>
              </w:sdtPr>
              <w:sdtEndPr/>
              <w:sdtContent>
                <w:r w:rsidRPr="00F860DE">
                  <w:rPr>
                    <w:rFonts w:ascii="Segoe UI Symbol" w:hAnsi="Segoe UI Symbol" w:cs="Segoe UI Symbol"/>
                  </w:rPr>
                  <w:t>☐</w:t>
                </w:r>
              </w:sdtContent>
            </w:sdt>
          </w:p>
        </w:tc>
      </w:tr>
      <w:tr w:rsidRPr="00F860DE" w:rsidR="00F860DE" w:rsidTr="00CB5018" w14:paraId="0E0FE36B" w14:textId="77777777">
        <w:trPr>
          <w:trHeight w:val="838"/>
        </w:trPr>
        <w:tc>
          <w:tcPr>
            <w:tcW w:w="6091" w:type="dxa"/>
            <w:vAlign w:val="center"/>
          </w:tcPr>
          <w:p w:rsidRPr="00F860DE" w:rsidR="00F860DE" w:rsidP="004057C7" w:rsidRDefault="004057C7" w14:paraId="6871520A" w14:textId="21C03EA6">
            <w:pPr>
              <w:pStyle w:val="NoSpacing"/>
              <w:rPr>
                <w:rFonts w:cstheme="minorHAnsi"/>
              </w:rPr>
            </w:pPr>
            <w:r>
              <w:rPr>
                <w:rFonts w:cstheme="minorHAnsi"/>
              </w:rPr>
              <w:t>K</w:t>
            </w:r>
            <w:r w:rsidRPr="004057C7">
              <w:rPr>
                <w:rFonts w:cstheme="minorHAnsi"/>
              </w:rPr>
              <w:t>eys shall be accessible only to authorized personnel whose duties require them to have access</w:t>
            </w:r>
            <w:r>
              <w:rPr>
                <w:rFonts w:cstheme="minorHAnsi"/>
              </w:rPr>
              <w:t xml:space="preserve"> </w:t>
            </w:r>
            <w:r w:rsidRPr="004057C7">
              <w:rPr>
                <w:rFonts w:cstheme="minorHAnsi"/>
              </w:rPr>
              <w:t>to the weapons.</w:t>
            </w:r>
          </w:p>
        </w:tc>
        <w:tc>
          <w:tcPr>
            <w:tcW w:w="1559" w:type="dxa"/>
            <w:vAlign w:val="center"/>
          </w:tcPr>
          <w:p w:rsidRPr="00F860DE" w:rsidR="00F860DE" w:rsidP="00F860DE" w:rsidRDefault="00F860DE" w14:paraId="5E652C03" w14:textId="77777777">
            <w:pPr>
              <w:pStyle w:val="NoSpacing"/>
              <w:rPr>
                <w:rFonts w:cstheme="minorHAnsi"/>
              </w:rPr>
            </w:pPr>
            <w:r w:rsidRPr="00F860DE">
              <w:rPr>
                <w:rFonts w:cstheme="minorHAnsi"/>
              </w:rPr>
              <w:t xml:space="preserve">True </w:t>
            </w:r>
            <w:sdt>
              <w:sdtPr>
                <w:rPr>
                  <w:rFonts w:cstheme="minorHAnsi"/>
                </w:rPr>
                <w:id w:val="2070139994"/>
                <w14:checkbox>
                  <w14:checked w14:val="0"/>
                  <w14:checkedState w14:val="2612" w14:font="MS Gothic"/>
                  <w14:uncheckedState w14:val="2610" w14:font="MS Gothic"/>
                </w14:checkbox>
              </w:sdtPr>
              <w:sdtEndPr/>
              <w:sdtContent>
                <w:r w:rsidRPr="00F860DE">
                  <w:rPr>
                    <w:rFonts w:ascii="Segoe UI Symbol" w:hAnsi="Segoe UI Symbol" w:cs="Segoe UI Symbol"/>
                  </w:rPr>
                  <w:t>☐</w:t>
                </w:r>
              </w:sdtContent>
            </w:sdt>
          </w:p>
          <w:p w:rsidRPr="00F860DE" w:rsidR="00F860DE" w:rsidP="00F860DE" w:rsidRDefault="00F860DE" w14:paraId="6A565BE2" w14:textId="5F9E5849">
            <w:pPr>
              <w:pStyle w:val="NoSpacing"/>
              <w:rPr>
                <w:rFonts w:cstheme="minorHAnsi"/>
              </w:rPr>
            </w:pPr>
            <w:r w:rsidRPr="00F860DE">
              <w:rPr>
                <w:rFonts w:cstheme="minorHAnsi"/>
              </w:rPr>
              <w:t xml:space="preserve">False </w:t>
            </w:r>
            <w:sdt>
              <w:sdtPr>
                <w:rPr>
                  <w:rFonts w:cstheme="minorHAnsi"/>
                </w:rPr>
                <w:id w:val="-653442172"/>
                <w14:checkbox>
                  <w14:checked w14:val="0"/>
                  <w14:checkedState w14:val="2612" w14:font="MS Gothic"/>
                  <w14:uncheckedState w14:val="2610" w14:font="MS Gothic"/>
                </w14:checkbox>
              </w:sdtPr>
              <w:sdtEndPr/>
              <w:sdtContent>
                <w:r w:rsidRPr="00F860DE">
                  <w:rPr>
                    <w:rFonts w:ascii="Segoe UI Symbol" w:hAnsi="Segoe UI Symbol" w:cs="Segoe UI Symbol"/>
                  </w:rPr>
                  <w:t>☐</w:t>
                </w:r>
              </w:sdtContent>
            </w:sdt>
          </w:p>
        </w:tc>
      </w:tr>
    </w:tbl>
    <w:p w:rsidR="00F860DE" w:rsidP="00F860DE" w:rsidRDefault="00F860DE" w14:paraId="6DAFE6B9" w14:textId="77777777">
      <w:pPr>
        <w:pStyle w:val="NoSpacing"/>
        <w:rPr>
          <w:rFonts w:cstheme="minorHAnsi"/>
        </w:rPr>
      </w:pPr>
    </w:p>
    <w:p w:rsidR="00F860DE" w:rsidP="00F860DE" w:rsidRDefault="00F860DE" w14:paraId="16FA3EEA" w14:textId="77777777">
      <w:pPr>
        <w:pStyle w:val="NoSpacing"/>
        <w:rPr>
          <w:rFonts w:cstheme="minorHAnsi"/>
        </w:rPr>
      </w:pPr>
    </w:p>
    <w:p w:rsidR="00F860DE" w:rsidP="00F860DE" w:rsidRDefault="00F860DE" w14:paraId="37A28320" w14:textId="10333162">
      <w:pPr>
        <w:pStyle w:val="NoSpacing"/>
        <w:rPr>
          <w:rFonts w:cstheme="minorHAnsi"/>
        </w:rPr>
      </w:pPr>
      <w:r w:rsidRPr="00F860DE">
        <w:rPr>
          <w:rFonts w:cstheme="minorHAnsi"/>
        </w:rPr>
        <w:t>Apply what you know</w:t>
      </w:r>
    </w:p>
    <w:p w:rsidRPr="00F860DE" w:rsidR="00F860DE" w:rsidP="00F860DE" w:rsidRDefault="00F860DE" w14:paraId="7649E854" w14:textId="77777777">
      <w:pPr>
        <w:pStyle w:val="NoSpacing"/>
        <w:rPr>
          <w:rFonts w:cstheme="minorHAnsi"/>
        </w:rPr>
      </w:pPr>
    </w:p>
    <w:p w:rsidR="00F860DE" w:rsidP="00F860DE" w:rsidRDefault="00F860DE" w14:paraId="6C424C08" w14:textId="5598A0D7">
      <w:pPr>
        <w:pStyle w:val="NoSpacing"/>
        <w:rPr>
          <w:rFonts w:cstheme="minorHAnsi"/>
          <w:highlight w:val="yellow"/>
        </w:rPr>
      </w:pPr>
      <w:r w:rsidRPr="00F860DE">
        <w:rPr>
          <w:rFonts w:cstheme="minorHAnsi"/>
        </w:rPr>
        <w:t xml:space="preserve">Please describe how you have previously applied </w:t>
      </w:r>
      <w:r>
        <w:rPr>
          <w:rFonts w:cstheme="minorHAnsi"/>
        </w:rPr>
        <w:t>the MOSAIC</w:t>
      </w:r>
      <w:r w:rsidRPr="00F860DE">
        <w:rPr>
          <w:rFonts w:cstheme="minorHAnsi"/>
        </w:rPr>
        <w:t xml:space="preserve"> in your job role. If the </w:t>
      </w:r>
      <w:r>
        <w:rPr>
          <w:rFonts w:cstheme="minorHAnsi"/>
        </w:rPr>
        <w:t>MOSAIC</w:t>
      </w:r>
      <w:r w:rsidRPr="00F860DE">
        <w:rPr>
          <w:rFonts w:cstheme="minorHAnsi"/>
        </w:rPr>
        <w:t xml:space="preserve"> are new to you then please describe how you think they will be of use.</w:t>
      </w:r>
    </w:p>
    <w:p w:rsidR="00F860DE" w:rsidP="00301A1C" w:rsidRDefault="00F860DE" w14:paraId="2E4BF5A5" w14:textId="77777777">
      <w:pPr>
        <w:pStyle w:val="NoSpacing"/>
        <w:rPr>
          <w:rFonts w:cstheme="minorHAnsi"/>
          <w:highlight w:val="yellow"/>
        </w:rPr>
      </w:pPr>
    </w:p>
    <w:p w:rsidR="004057C7" w:rsidRDefault="004057C7" w14:paraId="5A28E1A9" w14:textId="2487B805">
      <w:pPr>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4057C7" w:rsidRDefault="004057C7" w14:paraId="4D98B3D7" w14:textId="05AB4F58">
      <w:pPr>
        <w:rPr>
          <w:rFonts w:cstheme="minorHAnsi"/>
        </w:rPr>
      </w:pPr>
    </w:p>
    <w:p w:rsidR="004057C7" w:rsidRDefault="004057C7" w14:paraId="180F86F0" w14:textId="39E3BDC1">
      <w:pPr>
        <w:rPr>
          <w:rFonts w:cstheme="minorHAnsi"/>
        </w:rPr>
      </w:pPr>
      <w:r>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B0819" w:rsidRDefault="002B0819" w14:paraId="7AFF9A42" w14:textId="137A695D">
      <w:pPr>
        <w:rPr>
          <w:rFonts w:cstheme="minorHAnsi"/>
        </w:rPr>
      </w:pPr>
      <w:r w:rsidRPr="009804CE">
        <w:rPr>
          <w:rFonts w:cstheme="minorHAnsi"/>
        </w:rPr>
        <w:br w:type="page"/>
      </w:r>
    </w:p>
    <w:p w:rsidRPr="004057C7" w:rsidR="002A7A84" w:rsidP="002A7A84" w:rsidRDefault="002A7A84" w14:paraId="2C5815A3" w14:textId="3A4DF4BC">
      <w:pPr>
        <w:rPr>
          <w:rFonts w:cstheme="minorHAnsi"/>
          <w:b/>
          <w:bCs/>
          <w:sz w:val="28"/>
          <w:szCs w:val="28"/>
        </w:rPr>
      </w:pPr>
      <w:r w:rsidRPr="004057C7">
        <w:rPr>
          <w:rFonts w:cstheme="minorHAnsi"/>
          <w:b/>
          <w:bCs/>
          <w:sz w:val="28"/>
          <w:szCs w:val="28"/>
        </w:rPr>
        <w:t>1.</w:t>
      </w:r>
      <w:r w:rsidRPr="004057C7" w:rsidR="008846FC">
        <w:rPr>
          <w:rFonts w:cstheme="minorHAnsi"/>
          <w:b/>
          <w:bCs/>
          <w:sz w:val="28"/>
          <w:szCs w:val="28"/>
        </w:rPr>
        <w:t>5</w:t>
      </w:r>
      <w:r w:rsidRPr="004057C7">
        <w:rPr>
          <w:rFonts w:cstheme="minorHAnsi"/>
          <w:b/>
          <w:bCs/>
          <w:sz w:val="28"/>
          <w:szCs w:val="28"/>
        </w:rPr>
        <w:t xml:space="preserve"> Weapons and Ammunition Advisory Board</w:t>
      </w:r>
    </w:p>
    <w:p w:rsidRPr="009804CE" w:rsidR="002A7A84" w:rsidP="002A7A84" w:rsidRDefault="002A7A84" w14:paraId="7F1BA8D0" w14:textId="373DC7C4">
      <w:pPr>
        <w:rPr>
          <w:rFonts w:cstheme="minorHAnsi"/>
        </w:rPr>
      </w:pPr>
      <w:r w:rsidRPr="009804CE">
        <w:rPr>
          <w:rFonts w:cstheme="minorHAnsi"/>
        </w:rPr>
        <w:t xml:space="preserve">Learning Objective: Describe the role and function of the Weapons and Ammunition Advisory Board in relation to the </w:t>
      </w:r>
      <w:r w:rsidR="00DC1810">
        <w:rPr>
          <w:rFonts w:cstheme="minorHAnsi"/>
        </w:rPr>
        <w:t>UNMAM</w:t>
      </w:r>
      <w:r w:rsidRPr="009804CE">
        <w:rPr>
          <w:rFonts w:cstheme="minorHAnsi"/>
        </w:rPr>
        <w:t>.</w:t>
      </w:r>
    </w:p>
    <w:p w:rsidRPr="009804CE" w:rsidR="002A7A84" w:rsidP="002A7A84" w:rsidRDefault="002A7A84" w14:paraId="17B5BF32" w14:textId="729C337D">
      <w:pPr>
        <w:rPr>
          <w:rFonts w:cstheme="minorHAnsi"/>
        </w:rPr>
      </w:pPr>
      <w:r w:rsidRPr="009804CE">
        <w:rPr>
          <w:rFonts w:cstheme="minorHAnsi"/>
        </w:rPr>
        <w:t>Key Learning Points</w:t>
      </w:r>
    </w:p>
    <w:p w:rsidRPr="009804CE" w:rsidR="002A7A84" w:rsidP="00616240" w:rsidRDefault="002A7A84" w14:paraId="32749BC2" w14:textId="77777777">
      <w:pPr>
        <w:pStyle w:val="NoSpacing"/>
        <w:rPr>
          <w:rFonts w:cstheme="minorHAnsi"/>
        </w:rPr>
      </w:pPr>
      <w:r w:rsidRPr="009804CE">
        <w:rPr>
          <w:rFonts w:cstheme="minorHAnsi"/>
        </w:rPr>
        <w:t>•</w:t>
      </w:r>
      <w:r w:rsidRPr="009804CE">
        <w:rPr>
          <w:rFonts w:cstheme="minorHAnsi"/>
        </w:rPr>
        <w:tab/>
      </w:r>
      <w:r w:rsidRPr="009804CE">
        <w:rPr>
          <w:rFonts w:cstheme="minorHAnsi"/>
        </w:rPr>
        <w:t>State the structure and purpose of the Weapons and Ammunition Management Advisory Board.</w:t>
      </w:r>
    </w:p>
    <w:p w:rsidRPr="009804CE" w:rsidR="002A7A84" w:rsidP="00616240" w:rsidRDefault="002A7A84" w14:paraId="0B97A142" w14:textId="32476BAB">
      <w:pPr>
        <w:pStyle w:val="NoSpacing"/>
        <w:rPr>
          <w:rFonts w:cstheme="minorHAnsi"/>
        </w:rPr>
      </w:pPr>
      <w:r w:rsidRPr="009804CE">
        <w:rPr>
          <w:rFonts w:cstheme="minorHAnsi"/>
        </w:rPr>
        <w:t>•</w:t>
      </w:r>
      <w:r w:rsidRPr="009804CE">
        <w:rPr>
          <w:rFonts w:cstheme="minorHAnsi"/>
        </w:rPr>
        <w:tab/>
      </w:r>
      <w:r w:rsidRPr="009804CE">
        <w:rPr>
          <w:rFonts w:cstheme="minorHAnsi"/>
        </w:rPr>
        <w:t xml:space="preserve">Describe how the Weapons and Ammunition Management Advisory Board relates to the </w:t>
      </w:r>
      <w:r w:rsidR="00DC1810">
        <w:rPr>
          <w:rFonts w:cstheme="minorHAnsi"/>
        </w:rPr>
        <w:t>UNMAM</w:t>
      </w:r>
      <w:r w:rsidRPr="009804CE">
        <w:rPr>
          <w:rFonts w:cstheme="minorHAnsi"/>
        </w:rPr>
        <w:t>.</w:t>
      </w:r>
    </w:p>
    <w:p w:rsidRPr="009804CE" w:rsidR="00616240" w:rsidP="002A7A84" w:rsidRDefault="00616240" w14:paraId="5A6AB406" w14:textId="77777777">
      <w:pPr>
        <w:rPr>
          <w:rFonts w:cstheme="minorHAnsi"/>
        </w:rPr>
      </w:pPr>
    </w:p>
    <w:p w:rsidRPr="009804CE" w:rsidR="002A7A84" w:rsidP="002A7A84" w:rsidRDefault="002A7A84" w14:paraId="757F90A4" w14:textId="153CD958">
      <w:pPr>
        <w:rPr>
          <w:rFonts w:cstheme="minorHAnsi"/>
        </w:rPr>
      </w:pPr>
      <w:r w:rsidRPr="009804CE">
        <w:rPr>
          <w:rFonts w:cstheme="minorHAnsi"/>
        </w:rPr>
        <w:t>Estimated time: 90 mins</w:t>
      </w:r>
    </w:p>
    <w:p w:rsidRPr="009804CE" w:rsidR="002A7A84" w:rsidP="002A7A84" w:rsidRDefault="002A7A84" w14:paraId="67E21B02" w14:textId="372267D1">
      <w:pPr>
        <w:rPr>
          <w:rFonts w:cstheme="minorHAnsi"/>
        </w:rPr>
      </w:pPr>
      <w:r w:rsidRPr="009804CE">
        <w:rPr>
          <w:rFonts w:cstheme="minorHAnsi"/>
        </w:rPr>
        <w:t xml:space="preserve">Reading: </w:t>
      </w:r>
      <w:r w:rsidR="00DC1810">
        <w:rPr>
          <w:rFonts w:cstheme="minorHAnsi"/>
        </w:rPr>
        <w:t>UNMAM</w:t>
      </w:r>
      <w:r w:rsidRPr="009804CE">
        <w:rPr>
          <w:rFonts w:cstheme="minorHAnsi"/>
        </w:rPr>
        <w:t xml:space="preserve"> pages 12 &amp; 13.</w:t>
      </w:r>
    </w:p>
    <w:p w:rsidRPr="004057C7" w:rsidR="002A7A84" w:rsidP="002A7A84" w:rsidRDefault="002A7A84" w14:paraId="088A5041" w14:textId="01AB7D9A">
      <w:pPr>
        <w:rPr>
          <w:rFonts w:cstheme="minorHAnsi"/>
          <w:b/>
          <w:bCs/>
        </w:rPr>
      </w:pPr>
      <w:r w:rsidRPr="004057C7">
        <w:rPr>
          <w:rFonts w:cstheme="minorHAnsi"/>
          <w:b/>
          <w:bCs/>
        </w:rPr>
        <w:t>Content</w:t>
      </w:r>
    </w:p>
    <w:p w:rsidRPr="009804CE" w:rsidR="002A7A84" w:rsidP="002A7A84" w:rsidRDefault="002A7A84" w14:paraId="3D357A1F" w14:textId="77777777">
      <w:pPr>
        <w:rPr>
          <w:rFonts w:cstheme="minorHAnsi"/>
        </w:rPr>
      </w:pPr>
      <w:r w:rsidRPr="009804CE">
        <w:rPr>
          <w:rFonts w:cstheme="minorHAnsi"/>
        </w:rPr>
        <w:t>State the structure and purpose of the Weapons and Ammunition Management Advisory Board</w:t>
      </w:r>
    </w:p>
    <w:p w:rsidRPr="009804CE" w:rsidR="002A7A84" w:rsidP="002A7A84" w:rsidRDefault="002A7A84" w14:paraId="479ACD0E" w14:textId="77777777">
      <w:pPr>
        <w:rPr>
          <w:rFonts w:cstheme="minorHAnsi"/>
        </w:rPr>
      </w:pPr>
      <w:r w:rsidRPr="009804CE">
        <w:rPr>
          <w:rFonts w:cstheme="minorHAnsi"/>
        </w:rPr>
        <w:t>The Weapons and Ammunition Management Advisory Board (WAAB) shall be composed of the following:</w:t>
      </w:r>
    </w:p>
    <w:p w:rsidRPr="009804CE" w:rsidR="002A7A84" w:rsidP="00616240" w:rsidRDefault="002A7A84" w14:paraId="18B96B1A"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Mission Chief of Staff or an equivalent level senior official: Chair of the Board. </w:t>
      </w:r>
    </w:p>
    <w:p w:rsidRPr="009804CE" w:rsidR="002A7A84" w:rsidP="00616240" w:rsidRDefault="002A7A84" w14:paraId="1C4E9632"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Head of Military and Police Components, or designated representative. </w:t>
      </w:r>
    </w:p>
    <w:p w:rsidRPr="009804CE" w:rsidR="002A7A84" w:rsidP="00616240" w:rsidRDefault="002A7A84" w14:paraId="0DE4B629"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Senior Ammunition Technical Officer (SATO): The SATO in field missions will serve as the principal ammunition safety advisor for the T/PCCs and will act as the WAAB Manager. </w:t>
      </w:r>
    </w:p>
    <w:p w:rsidRPr="009804CE" w:rsidR="002A7A84" w:rsidP="00616240" w:rsidRDefault="002A7A84" w14:paraId="1A2D0D00"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Other Explosives and Weapons Specialists: If any explosives and weapons experts are available in the mission they shall also act as members of the board (for example UNMAS experts). </w:t>
      </w:r>
    </w:p>
    <w:p w:rsidRPr="009804CE" w:rsidR="002A7A84" w:rsidP="00616240" w:rsidRDefault="002A7A84" w14:paraId="4D588520"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Unit Points of Contact The senior T/PCC representative in the field missions shall nominate points of contact, in connection with ammunition, and maintain a technical network of contacts and provide contact details to the SATO. </w:t>
      </w:r>
    </w:p>
    <w:p w:rsidRPr="009804CE" w:rsidR="002A7A84" w:rsidP="00616240" w:rsidRDefault="002A7A84" w14:paraId="57F80B71"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Mission Support COE Unit: The COE unit is responsible for checking if the T/PCC has conducted all works under its responsibility related to the storage facilities. The unit shall also organize verification of the ammunition levels of each T/PCC through the SATO. </w:t>
      </w:r>
    </w:p>
    <w:p w:rsidRPr="009804CE" w:rsidR="002A7A84" w:rsidP="00616240" w:rsidRDefault="002A7A84" w14:paraId="61DBE0B0"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Mission Support Engineering Section: The Engineering Section should provide engineering support for camp construction and include the camp security module as suggested by WAAB in the overall camp layout. </w:t>
      </w:r>
    </w:p>
    <w:p w:rsidRPr="009804CE" w:rsidR="002A7A84" w:rsidP="00616240" w:rsidRDefault="002A7A84" w14:paraId="4B47BCB1"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UNDSS: UNDSS should provide technical support in connection with fire safety and security of Ammunition Storage. </w:t>
      </w:r>
    </w:p>
    <w:p w:rsidRPr="009804CE" w:rsidR="002A7A84" w:rsidP="00616240" w:rsidRDefault="002A7A84" w14:paraId="1A1EBCB4"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Medical Service: The medical service should provide advice on availability of immediate medical support in case of an accident associated with Ammunition Storage. </w:t>
      </w:r>
    </w:p>
    <w:p w:rsidR="00E84934" w:rsidP="002A7A84" w:rsidRDefault="00E84934" w14:paraId="3B3EF200" w14:textId="77777777">
      <w:pPr>
        <w:rPr>
          <w:rFonts w:cstheme="minorHAnsi"/>
        </w:rPr>
      </w:pPr>
    </w:p>
    <w:p w:rsidRPr="009804CE" w:rsidR="002A7A84" w:rsidP="002A7A84" w:rsidRDefault="002A7A84" w14:paraId="2839F62C" w14:textId="0F894731">
      <w:pPr>
        <w:rPr>
          <w:rFonts w:cstheme="minorHAnsi"/>
        </w:rPr>
      </w:pPr>
      <w:r w:rsidRPr="009804CE">
        <w:rPr>
          <w:rFonts w:cstheme="minorHAnsi"/>
        </w:rPr>
        <w:t xml:space="preserve">Describe how the Weapons and Ammunition Management Advisory Board relates to the </w:t>
      </w:r>
      <w:r w:rsidR="00DC1810">
        <w:rPr>
          <w:rFonts w:cstheme="minorHAnsi"/>
        </w:rPr>
        <w:t>UNMAM</w:t>
      </w:r>
    </w:p>
    <w:p w:rsidRPr="009804CE" w:rsidR="002A7A84" w:rsidP="002A7A84" w:rsidRDefault="002A7A84" w14:paraId="39CFF51E" w14:textId="0A9F20D6">
      <w:pPr>
        <w:rPr>
          <w:rFonts w:cstheme="minorHAnsi"/>
        </w:rPr>
      </w:pPr>
      <w:r w:rsidRPr="009804CE">
        <w:rPr>
          <w:rFonts w:cstheme="minorHAnsi"/>
        </w:rPr>
        <w:t xml:space="preserve">The field mission shall establish a WAAB as stipulated in the DPPA/DPO/DOS/DSS Policy on Weapons and Ammunition Management. The WAAB shall be responsible for advising the Mission’s Senior </w:t>
      </w:r>
      <w:r w:rsidRPr="009804CE">
        <w:rPr>
          <w:rFonts w:cstheme="minorHAnsi"/>
        </w:rPr>
        <w:t xml:space="preserve">Management Team on all aspects of weapons and ammunition management (WAM). The WAAB forms a framework for managing all ammunition-related elements. The WAAB provides a platform to address issues and concerns and ensures that critical ammunition safety matters are addressed. The frequency of board meetings is dependent on the operational tempo but should occur no less than once per month. Minutes of the meetings should be recorded and distributed to the mission senior management team and WAAB members. Specialists from other related fields such as engineering, medical and United Nations Department of Safety and Security (UNDSS) may be invited to advise the board. Recommendations of the WAAB requiring action by a T/PCC will be raised to the mission COE/MOU Management Review Board (CMMRB) for elevation to UNHQ. </w:t>
      </w:r>
    </w:p>
    <w:p w:rsidRPr="008846FC" w:rsidR="002A7A84" w:rsidP="002A7A84" w:rsidRDefault="002A7A84" w14:paraId="36EB84A8" w14:textId="15BB69DE">
      <w:pPr>
        <w:rPr>
          <w:rFonts w:cstheme="minorHAnsi"/>
          <w:b/>
          <w:bCs/>
        </w:rPr>
      </w:pPr>
      <w:r w:rsidRPr="008846FC">
        <w:rPr>
          <w:rFonts w:cstheme="minorHAnsi"/>
          <w:b/>
          <w:bCs/>
        </w:rPr>
        <w:t>Knowledge check</w:t>
      </w:r>
    </w:p>
    <w:tbl>
      <w:tblPr>
        <w:tblStyle w:val="TableGrid13"/>
        <w:tblW w:w="9016" w:type="dxa"/>
        <w:tblLook w:val="04A0" w:firstRow="1" w:lastRow="0" w:firstColumn="1" w:lastColumn="0" w:noHBand="0" w:noVBand="1"/>
      </w:tblPr>
      <w:tblGrid>
        <w:gridCol w:w="6091"/>
        <w:gridCol w:w="2925"/>
      </w:tblGrid>
      <w:tr w:rsidRPr="008846FC" w:rsidR="00E84934" w:rsidTr="00CB5018" w14:paraId="3DBBFA9A" w14:textId="77777777">
        <w:trPr>
          <w:trHeight w:val="891"/>
        </w:trPr>
        <w:tc>
          <w:tcPr>
            <w:tcW w:w="6091" w:type="dxa"/>
            <w:vAlign w:val="center"/>
          </w:tcPr>
          <w:p w:rsidRPr="008846FC" w:rsidR="008846FC" w:rsidP="008846FC" w:rsidRDefault="008846FC" w14:paraId="32BB3DF0" w14:textId="77777777">
            <w:pPr>
              <w:spacing w:before="100" w:beforeAutospacing="1" w:after="100" w:afterAutospacing="1"/>
              <w:rPr>
                <w:rFonts w:eastAsia="Times New Roman" w:cstheme="minorHAnsi"/>
                <w:lang w:eastAsia="en-GB"/>
              </w:rPr>
            </w:pPr>
            <w:r w:rsidRPr="008846FC">
              <w:rPr>
                <w:rFonts w:eastAsia="Times New Roman" w:cstheme="minorHAnsi"/>
                <w:lang w:eastAsia="en-GB"/>
              </w:rPr>
              <w:t>The Weapons and Ammunition Management Advisory Board is chaired by SATO?</w:t>
            </w:r>
          </w:p>
        </w:tc>
        <w:tc>
          <w:tcPr>
            <w:tcW w:w="2925" w:type="dxa"/>
            <w:vAlign w:val="center"/>
          </w:tcPr>
          <w:p w:rsidRPr="008846FC" w:rsidR="008846FC" w:rsidP="008846FC" w:rsidRDefault="008846FC" w14:paraId="5443F0F6" w14:textId="77777777">
            <w:pPr>
              <w:jc w:val="center"/>
              <w:rPr>
                <w:rFonts w:eastAsia="Times New Roman" w:cstheme="minorHAnsi"/>
                <w:lang w:eastAsia="en-GB"/>
              </w:rPr>
            </w:pPr>
            <w:r w:rsidRPr="008846FC">
              <w:rPr>
                <w:rFonts w:eastAsia="Times New Roman" w:cstheme="minorHAnsi"/>
                <w:lang w:eastAsia="en-GB"/>
              </w:rPr>
              <w:t xml:space="preserve">True </w:t>
            </w:r>
            <w:sdt>
              <w:sdtPr>
                <w:rPr>
                  <w:rFonts w:eastAsia="Times New Roman" w:cstheme="minorHAnsi"/>
                  <w:lang w:eastAsia="en-GB"/>
                </w:rPr>
                <w:id w:val="-2094623965"/>
                <w14:checkbox>
                  <w14:checked w14:val="0"/>
                  <w14:checkedState w14:val="2612" w14:font="MS Gothic"/>
                  <w14:uncheckedState w14:val="2610" w14:font="MS Gothic"/>
                </w14:checkbox>
              </w:sdtPr>
              <w:sdtEndPr/>
              <w:sdtContent>
                <w:r w:rsidRPr="008846FC">
                  <w:rPr>
                    <w:rFonts w:ascii="Segoe UI Symbol" w:hAnsi="Segoe UI Symbol" w:eastAsia="Times New Roman" w:cs="Segoe UI Symbol"/>
                    <w:lang w:eastAsia="en-GB"/>
                  </w:rPr>
                  <w:t>☐</w:t>
                </w:r>
              </w:sdtContent>
            </w:sdt>
          </w:p>
          <w:p w:rsidRPr="008846FC" w:rsidR="008846FC" w:rsidP="008846FC" w:rsidRDefault="008846FC" w14:paraId="4D7FDFDD" w14:textId="6F8AEDD7">
            <w:pPr>
              <w:jc w:val="center"/>
              <w:rPr>
                <w:rFonts w:eastAsia="Times New Roman" w:cstheme="minorHAnsi"/>
                <w:lang w:eastAsia="en-GB"/>
              </w:rPr>
            </w:pPr>
            <w:r w:rsidRPr="008846FC">
              <w:rPr>
                <w:rFonts w:eastAsia="Times New Roman" w:cstheme="minorHAnsi"/>
                <w:lang w:eastAsia="en-GB"/>
              </w:rPr>
              <w:t xml:space="preserve">False </w:t>
            </w:r>
            <w:sdt>
              <w:sdtPr>
                <w:rPr>
                  <w:rFonts w:eastAsia="Times New Roman" w:cstheme="minorHAnsi"/>
                  <w:lang w:eastAsia="en-GB"/>
                </w:rPr>
                <w:id w:val="-69817644"/>
                <w14:checkbox>
                  <w14:checked w14:val="0"/>
                  <w14:checkedState w14:val="2612" w14:font="MS Gothic"/>
                  <w14:uncheckedState w14:val="2610" w14:font="MS Gothic"/>
                </w14:checkbox>
              </w:sdtPr>
              <w:sdtEndPr/>
              <w:sdtContent>
                <w:r w:rsidRPr="008846FC">
                  <w:rPr>
                    <w:rFonts w:ascii="Segoe UI Symbol" w:hAnsi="Segoe UI Symbol" w:eastAsia="Times New Roman" w:cs="Segoe UI Symbol"/>
                    <w:lang w:eastAsia="en-GB"/>
                  </w:rPr>
                  <w:t>☐</w:t>
                </w:r>
              </w:sdtContent>
            </w:sdt>
          </w:p>
        </w:tc>
      </w:tr>
      <w:tr w:rsidRPr="008846FC" w:rsidR="00E84934" w:rsidTr="00CB5018" w14:paraId="6E760FFB" w14:textId="77777777">
        <w:trPr>
          <w:trHeight w:val="1116"/>
        </w:trPr>
        <w:tc>
          <w:tcPr>
            <w:tcW w:w="6091" w:type="dxa"/>
            <w:vAlign w:val="center"/>
          </w:tcPr>
          <w:p w:rsidRPr="008846FC" w:rsidR="008846FC" w:rsidP="008846FC" w:rsidRDefault="008846FC" w14:paraId="6F89AD33" w14:textId="77777777">
            <w:pPr>
              <w:spacing w:before="100" w:beforeAutospacing="1" w:after="100" w:afterAutospacing="1"/>
              <w:rPr>
                <w:rFonts w:eastAsia="Times New Roman" w:cstheme="minorHAnsi"/>
                <w:lang w:eastAsia="en-GB"/>
              </w:rPr>
            </w:pPr>
            <w:r w:rsidRPr="008846FC">
              <w:rPr>
                <w:rFonts w:eastAsia="Times New Roman" w:cstheme="minorHAnsi"/>
                <w:lang w:eastAsia="en-GB"/>
              </w:rPr>
              <w:t>The COE unit is responsible for checking if a T/PCC has conducted all works under its responsibility related to the storage facilities.</w:t>
            </w:r>
          </w:p>
        </w:tc>
        <w:tc>
          <w:tcPr>
            <w:tcW w:w="2925" w:type="dxa"/>
            <w:vAlign w:val="center"/>
          </w:tcPr>
          <w:p w:rsidRPr="008846FC" w:rsidR="008846FC" w:rsidP="008846FC" w:rsidRDefault="008846FC" w14:paraId="0FC673C4" w14:textId="77777777">
            <w:pPr>
              <w:jc w:val="center"/>
              <w:rPr>
                <w:rFonts w:eastAsia="Times New Roman" w:cstheme="minorHAnsi"/>
                <w:lang w:eastAsia="en-GB"/>
              </w:rPr>
            </w:pPr>
            <w:r w:rsidRPr="008846FC">
              <w:rPr>
                <w:rFonts w:eastAsia="Times New Roman" w:cstheme="minorHAnsi"/>
                <w:lang w:eastAsia="en-GB"/>
              </w:rPr>
              <w:t xml:space="preserve">True </w:t>
            </w:r>
            <w:sdt>
              <w:sdtPr>
                <w:rPr>
                  <w:rFonts w:eastAsia="Times New Roman" w:cstheme="minorHAnsi"/>
                  <w:lang w:eastAsia="en-GB"/>
                </w:rPr>
                <w:id w:val="-58244288"/>
                <w14:checkbox>
                  <w14:checked w14:val="0"/>
                  <w14:checkedState w14:val="2612" w14:font="MS Gothic"/>
                  <w14:uncheckedState w14:val="2610" w14:font="MS Gothic"/>
                </w14:checkbox>
              </w:sdtPr>
              <w:sdtEndPr/>
              <w:sdtContent>
                <w:r w:rsidRPr="008846FC">
                  <w:rPr>
                    <w:rFonts w:ascii="Segoe UI Symbol" w:hAnsi="Segoe UI Symbol" w:eastAsia="Times New Roman" w:cs="Segoe UI Symbol"/>
                    <w:lang w:eastAsia="en-GB"/>
                  </w:rPr>
                  <w:t>☐</w:t>
                </w:r>
              </w:sdtContent>
            </w:sdt>
          </w:p>
          <w:p w:rsidRPr="008846FC" w:rsidR="008846FC" w:rsidP="008846FC" w:rsidRDefault="008846FC" w14:paraId="4B53F1F5" w14:textId="3FD33C07">
            <w:pPr>
              <w:jc w:val="center"/>
              <w:rPr>
                <w:rFonts w:eastAsia="Times New Roman" w:cstheme="minorHAnsi"/>
                <w:lang w:eastAsia="en-GB"/>
              </w:rPr>
            </w:pPr>
            <w:r w:rsidRPr="008846FC">
              <w:rPr>
                <w:rFonts w:eastAsia="Times New Roman" w:cstheme="minorHAnsi"/>
                <w:lang w:eastAsia="en-GB"/>
              </w:rPr>
              <w:t xml:space="preserve">False </w:t>
            </w:r>
            <w:sdt>
              <w:sdtPr>
                <w:rPr>
                  <w:rFonts w:eastAsia="Times New Roman" w:cstheme="minorHAnsi"/>
                  <w:lang w:eastAsia="en-GB"/>
                </w:rPr>
                <w:id w:val="1246765533"/>
                <w14:checkbox>
                  <w14:checked w14:val="0"/>
                  <w14:checkedState w14:val="2612" w14:font="MS Gothic"/>
                  <w14:uncheckedState w14:val="2610" w14:font="MS Gothic"/>
                </w14:checkbox>
              </w:sdtPr>
              <w:sdtEndPr/>
              <w:sdtContent>
                <w:r w:rsidRPr="008846FC">
                  <w:rPr>
                    <w:rFonts w:ascii="Segoe UI Symbol" w:hAnsi="Segoe UI Symbol" w:eastAsia="Times New Roman" w:cs="Segoe UI Symbol"/>
                    <w:lang w:eastAsia="en-GB"/>
                  </w:rPr>
                  <w:t>☐</w:t>
                </w:r>
              </w:sdtContent>
            </w:sdt>
          </w:p>
        </w:tc>
      </w:tr>
      <w:tr w:rsidRPr="008846FC" w:rsidR="00E84934" w:rsidTr="00CB5018" w14:paraId="5FCF5AAB" w14:textId="77777777">
        <w:trPr>
          <w:trHeight w:val="1131"/>
        </w:trPr>
        <w:tc>
          <w:tcPr>
            <w:tcW w:w="6091" w:type="dxa"/>
            <w:vAlign w:val="center"/>
          </w:tcPr>
          <w:p w:rsidRPr="008846FC" w:rsidR="008846FC" w:rsidP="008846FC" w:rsidRDefault="008846FC" w14:paraId="424FF111" w14:textId="77777777">
            <w:pPr>
              <w:spacing w:before="100" w:beforeAutospacing="1" w:after="100" w:afterAutospacing="1"/>
              <w:rPr>
                <w:rFonts w:eastAsia="Times New Roman" w:cstheme="minorHAnsi"/>
                <w:lang w:eastAsia="en-GB"/>
              </w:rPr>
            </w:pPr>
            <w:r w:rsidRPr="008846FC">
              <w:rPr>
                <w:rFonts w:eastAsia="Times New Roman" w:cstheme="minorHAnsi"/>
                <w:lang w:eastAsia="en-GB"/>
              </w:rPr>
              <w:t>The Mission Support Engineering Section should not be included in the WAAB as they will simply have to do what they are instructed to do by the Chair</w:t>
            </w:r>
          </w:p>
        </w:tc>
        <w:tc>
          <w:tcPr>
            <w:tcW w:w="2925" w:type="dxa"/>
            <w:vAlign w:val="center"/>
          </w:tcPr>
          <w:p w:rsidRPr="008846FC" w:rsidR="008846FC" w:rsidP="008846FC" w:rsidRDefault="008846FC" w14:paraId="0FDFEDC6" w14:textId="77777777">
            <w:pPr>
              <w:jc w:val="center"/>
              <w:rPr>
                <w:rFonts w:eastAsia="Times New Roman" w:cstheme="minorHAnsi"/>
                <w:lang w:eastAsia="en-GB"/>
              </w:rPr>
            </w:pPr>
            <w:r w:rsidRPr="008846FC">
              <w:rPr>
                <w:rFonts w:eastAsia="Times New Roman" w:cstheme="minorHAnsi"/>
                <w:lang w:eastAsia="en-GB"/>
              </w:rPr>
              <w:t xml:space="preserve">True </w:t>
            </w:r>
            <w:sdt>
              <w:sdtPr>
                <w:rPr>
                  <w:rFonts w:eastAsia="Times New Roman" w:cstheme="minorHAnsi"/>
                  <w:lang w:eastAsia="en-GB"/>
                </w:rPr>
                <w:id w:val="1643386796"/>
                <w14:checkbox>
                  <w14:checked w14:val="0"/>
                  <w14:checkedState w14:val="2612" w14:font="MS Gothic"/>
                  <w14:uncheckedState w14:val="2610" w14:font="MS Gothic"/>
                </w14:checkbox>
              </w:sdtPr>
              <w:sdtEndPr/>
              <w:sdtContent>
                <w:r w:rsidRPr="008846FC">
                  <w:rPr>
                    <w:rFonts w:ascii="Segoe UI Symbol" w:hAnsi="Segoe UI Symbol" w:eastAsia="Times New Roman" w:cs="Segoe UI Symbol"/>
                    <w:lang w:eastAsia="en-GB"/>
                  </w:rPr>
                  <w:t>☐</w:t>
                </w:r>
              </w:sdtContent>
            </w:sdt>
          </w:p>
          <w:p w:rsidRPr="008846FC" w:rsidR="008846FC" w:rsidP="008846FC" w:rsidRDefault="008846FC" w14:paraId="1CB17B2E" w14:textId="25B2BA2D">
            <w:pPr>
              <w:jc w:val="center"/>
              <w:rPr>
                <w:rFonts w:eastAsia="Times New Roman" w:cstheme="minorHAnsi"/>
                <w:lang w:eastAsia="en-GB"/>
              </w:rPr>
            </w:pPr>
            <w:r w:rsidRPr="008846FC">
              <w:rPr>
                <w:rFonts w:eastAsia="Times New Roman" w:cstheme="minorHAnsi"/>
                <w:lang w:eastAsia="en-GB"/>
              </w:rPr>
              <w:t xml:space="preserve">False </w:t>
            </w:r>
            <w:sdt>
              <w:sdtPr>
                <w:rPr>
                  <w:rFonts w:eastAsia="Times New Roman" w:cstheme="minorHAnsi"/>
                  <w:lang w:eastAsia="en-GB"/>
                </w:rPr>
                <w:id w:val="2037620096"/>
                <w14:checkbox>
                  <w14:checked w14:val="0"/>
                  <w14:checkedState w14:val="2612" w14:font="MS Gothic"/>
                  <w14:uncheckedState w14:val="2610" w14:font="MS Gothic"/>
                </w14:checkbox>
              </w:sdtPr>
              <w:sdtEndPr/>
              <w:sdtContent>
                <w:r w:rsidRPr="008846FC">
                  <w:rPr>
                    <w:rFonts w:ascii="Segoe UI Symbol" w:hAnsi="Segoe UI Symbol" w:eastAsia="Times New Roman" w:cs="Segoe UI Symbol"/>
                    <w:lang w:eastAsia="en-GB"/>
                  </w:rPr>
                  <w:t>☐</w:t>
                </w:r>
              </w:sdtContent>
            </w:sdt>
          </w:p>
        </w:tc>
      </w:tr>
    </w:tbl>
    <w:p w:rsidR="008846FC" w:rsidP="002A7A84" w:rsidRDefault="008846FC" w14:paraId="255115BA" w14:textId="77777777">
      <w:pPr>
        <w:rPr>
          <w:rFonts w:cstheme="minorHAnsi"/>
        </w:rPr>
      </w:pPr>
    </w:p>
    <w:p w:rsidRPr="007210A1" w:rsidR="007210A1" w:rsidP="007210A1" w:rsidRDefault="007210A1" w14:paraId="6639A9AA" w14:textId="77777777">
      <w:pPr>
        <w:spacing w:after="0" w:line="240" w:lineRule="auto"/>
        <w:rPr>
          <w:rFonts w:eastAsia="Times New Roman" w:cstheme="minorHAnsi"/>
          <w:lang w:val="en-GB" w:eastAsia="en-GB"/>
        </w:rPr>
      </w:pPr>
      <w:r w:rsidRPr="007210A1">
        <w:rPr>
          <w:rFonts w:eastAsia="Times New Roman" w:cstheme="minorHAnsi"/>
          <w:lang w:val="en-GB" w:eastAsia="en-GB"/>
        </w:rPr>
        <w:t>Who in the WAAB shall be responsible for advising on all aspects of weapons and ammunition management (WAM):</w:t>
      </w:r>
    </w:p>
    <w:p w:rsidRPr="007210A1" w:rsidR="007210A1" w:rsidP="007210A1" w:rsidRDefault="007210A1" w14:paraId="4D2EBB4B" w14:textId="77777777">
      <w:pPr>
        <w:spacing w:after="0" w:line="240" w:lineRule="auto"/>
        <w:rPr>
          <w:rFonts w:eastAsia="Times New Roman" w:cstheme="minorHAnsi"/>
          <w:lang w:val="en-GB" w:eastAsia="en-GB"/>
        </w:rPr>
      </w:pPr>
    </w:p>
    <w:p w:rsidRPr="007210A1" w:rsidR="007210A1" w:rsidP="0064178E" w:rsidRDefault="007210A1" w14:paraId="14D4129A" w14:textId="77777777">
      <w:pPr>
        <w:numPr>
          <w:ilvl w:val="0"/>
          <w:numId w:val="54"/>
        </w:numPr>
        <w:spacing w:after="0" w:line="240" w:lineRule="auto"/>
        <w:rPr>
          <w:rFonts w:eastAsia="Times New Roman" w:cstheme="minorHAnsi"/>
          <w:lang w:val="en-GB" w:eastAsia="en-GB"/>
        </w:rPr>
      </w:pPr>
      <w:r w:rsidRPr="007210A1">
        <w:rPr>
          <w:rFonts w:eastAsia="Times New Roman" w:cstheme="minorHAnsi"/>
          <w:lang w:val="en-GB" w:eastAsia="en-GB"/>
        </w:rPr>
        <w:t>Fire chief</w:t>
      </w:r>
    </w:p>
    <w:p w:rsidRPr="007210A1" w:rsidR="007210A1" w:rsidP="0064178E" w:rsidRDefault="007210A1" w14:paraId="26DA5612" w14:textId="77777777">
      <w:pPr>
        <w:numPr>
          <w:ilvl w:val="0"/>
          <w:numId w:val="54"/>
        </w:numPr>
        <w:spacing w:after="0" w:line="240" w:lineRule="auto"/>
        <w:rPr>
          <w:rFonts w:eastAsia="Times New Roman" w:cstheme="minorHAnsi"/>
          <w:lang w:val="en-GB" w:eastAsia="en-GB"/>
        </w:rPr>
      </w:pPr>
      <w:r w:rsidRPr="007210A1">
        <w:rPr>
          <w:rFonts w:eastAsia="Times New Roman" w:cstheme="minorHAnsi"/>
          <w:lang w:val="en-GB" w:eastAsia="en-GB"/>
        </w:rPr>
        <w:t>SATO</w:t>
      </w:r>
    </w:p>
    <w:p w:rsidRPr="007210A1" w:rsidR="007210A1" w:rsidP="0064178E" w:rsidRDefault="007210A1" w14:paraId="2124A5E4" w14:textId="77777777">
      <w:pPr>
        <w:numPr>
          <w:ilvl w:val="0"/>
          <w:numId w:val="54"/>
        </w:numPr>
        <w:spacing w:after="0" w:line="240" w:lineRule="auto"/>
        <w:rPr>
          <w:rFonts w:eastAsia="Times New Roman" w:cstheme="minorHAnsi"/>
          <w:lang w:val="en-GB" w:eastAsia="en-GB"/>
        </w:rPr>
      </w:pPr>
      <w:r w:rsidRPr="007210A1">
        <w:rPr>
          <w:rFonts w:eastAsia="Times New Roman" w:cstheme="minorHAnsi"/>
          <w:lang w:val="en-GB" w:eastAsia="en-GB"/>
        </w:rPr>
        <w:t>Camp Commander</w:t>
      </w:r>
    </w:p>
    <w:p w:rsidRPr="007210A1" w:rsidR="007210A1" w:rsidP="0064178E" w:rsidRDefault="007210A1" w14:paraId="15FCDBE5" w14:textId="77777777">
      <w:pPr>
        <w:numPr>
          <w:ilvl w:val="0"/>
          <w:numId w:val="54"/>
        </w:numPr>
        <w:spacing w:after="0" w:line="240" w:lineRule="auto"/>
        <w:rPr>
          <w:rFonts w:eastAsia="Times New Roman" w:cstheme="minorHAnsi"/>
          <w:lang w:val="en-GB" w:eastAsia="en-GB"/>
        </w:rPr>
      </w:pPr>
      <w:r w:rsidRPr="007210A1">
        <w:rPr>
          <w:rFonts w:eastAsia="Times New Roman" w:cstheme="minorHAnsi"/>
          <w:lang w:val="en-GB" w:eastAsia="en-GB"/>
        </w:rPr>
        <w:t>UN mission commander</w:t>
      </w:r>
    </w:p>
    <w:p w:rsidRPr="007210A1" w:rsidR="007210A1" w:rsidP="0064178E" w:rsidRDefault="007210A1" w14:paraId="208C9F49" w14:textId="77777777">
      <w:pPr>
        <w:numPr>
          <w:ilvl w:val="0"/>
          <w:numId w:val="54"/>
        </w:numPr>
        <w:spacing w:after="0" w:line="240" w:lineRule="auto"/>
        <w:rPr>
          <w:rFonts w:eastAsia="Times New Roman" w:cstheme="minorHAnsi"/>
          <w:lang w:val="en-GB" w:eastAsia="en-GB"/>
        </w:rPr>
      </w:pPr>
      <w:r w:rsidRPr="007210A1">
        <w:rPr>
          <w:rFonts w:eastAsia="Times New Roman" w:cstheme="minorHAnsi"/>
          <w:lang w:val="en-GB" w:eastAsia="en-GB"/>
        </w:rPr>
        <w:t>Medical chief</w:t>
      </w:r>
    </w:p>
    <w:p w:rsidRPr="007210A1" w:rsidR="007210A1" w:rsidP="007210A1" w:rsidRDefault="007210A1" w14:paraId="4DC764BF" w14:textId="77777777">
      <w:pPr>
        <w:spacing w:after="0" w:line="240" w:lineRule="auto"/>
        <w:rPr>
          <w:rFonts w:eastAsia="Times New Roman" w:cstheme="minorHAnsi"/>
          <w:lang w:val="en-GB" w:eastAsia="en-GB"/>
        </w:rPr>
      </w:pPr>
    </w:p>
    <w:tbl>
      <w:tblPr>
        <w:tblStyle w:val="TableGrid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7210A1" w:rsidR="00E84934" w:rsidTr="00CB5018" w14:paraId="155412B8" w14:textId="77777777">
        <w:tc>
          <w:tcPr>
            <w:tcW w:w="988" w:type="dxa"/>
          </w:tcPr>
          <w:p w:rsidRPr="007210A1" w:rsidR="007210A1" w:rsidP="007210A1" w:rsidRDefault="007210A1" w14:paraId="7570DA2F" w14:textId="77777777">
            <w:pPr>
              <w:rPr>
                <w:rFonts w:eastAsia="Calibri" w:cstheme="minorHAnsi"/>
                <w:lang w:eastAsia="en-GB"/>
              </w:rPr>
            </w:pPr>
            <w:bookmarkStart w:name="_Hlk113376355" w:id="8"/>
            <w:r w:rsidRPr="007210A1">
              <w:rPr>
                <w:rFonts w:eastAsia="Calibri" w:cstheme="minorHAnsi"/>
                <w:lang w:eastAsia="en-GB"/>
              </w:rPr>
              <w:t>a.</w:t>
            </w:r>
            <w:r w:rsidRPr="007210A1">
              <w:rPr>
                <w:rFonts w:eastAsia="Calibri" w:cstheme="minorHAnsi"/>
                <w:noProof/>
                <w:lang w:eastAsia="en-GB"/>
              </w:rPr>
              <w:t xml:space="preserve"> </w:t>
            </w:r>
            <w:sdt>
              <w:sdtPr>
                <w:rPr>
                  <w:rFonts w:eastAsia="Calibri" w:cstheme="minorHAnsi"/>
                  <w:noProof/>
                  <w:lang w:eastAsia="en-GB"/>
                </w:rPr>
                <w:id w:val="-463890385"/>
                <w14:checkbox>
                  <w14:checked w14:val="0"/>
                  <w14:checkedState w14:val="2612" w14:font="MS Gothic"/>
                  <w14:uncheckedState w14:val="2610" w14:font="MS Gothic"/>
                </w14:checkbox>
              </w:sdtPr>
              <w:sdtEndPr/>
              <w:sdtContent>
                <w:r w:rsidRPr="007210A1">
                  <w:rPr>
                    <w:rFonts w:ascii="Segoe UI Symbol" w:hAnsi="Segoe UI Symbol" w:eastAsia="Calibri" w:cs="Segoe UI Symbol"/>
                    <w:noProof/>
                    <w:lang w:eastAsia="en-GB"/>
                  </w:rPr>
                  <w:t>☐</w:t>
                </w:r>
              </w:sdtContent>
            </w:sdt>
          </w:p>
        </w:tc>
        <w:tc>
          <w:tcPr>
            <w:tcW w:w="992" w:type="dxa"/>
          </w:tcPr>
          <w:p w:rsidRPr="007210A1" w:rsidR="007210A1" w:rsidP="007210A1" w:rsidRDefault="007210A1" w14:paraId="056F455F" w14:textId="77777777">
            <w:pPr>
              <w:rPr>
                <w:rFonts w:eastAsia="Calibri" w:cstheme="minorHAnsi"/>
                <w:lang w:eastAsia="en-GB"/>
              </w:rPr>
            </w:pPr>
            <w:r w:rsidRPr="007210A1">
              <w:rPr>
                <w:rFonts w:eastAsia="Calibri" w:cstheme="minorHAnsi"/>
                <w:lang w:eastAsia="en-GB"/>
              </w:rPr>
              <w:t>b.</w:t>
            </w:r>
            <w:sdt>
              <w:sdtPr>
                <w:rPr>
                  <w:rFonts w:eastAsia="Calibri" w:cstheme="minorHAnsi"/>
                  <w:lang w:eastAsia="en-GB"/>
                </w:rPr>
                <w:id w:val="-1466812016"/>
                <w14:checkbox>
                  <w14:checked w14:val="0"/>
                  <w14:checkedState w14:val="2612" w14:font="MS Gothic"/>
                  <w14:uncheckedState w14:val="2610" w14:font="MS Gothic"/>
                </w14:checkbox>
              </w:sdtPr>
              <w:sdtEndPr/>
              <w:sdtContent>
                <w:r w:rsidRPr="007210A1">
                  <w:rPr>
                    <w:rFonts w:ascii="Segoe UI Symbol" w:hAnsi="Segoe UI Symbol" w:eastAsia="Calibri" w:cs="Segoe UI Symbol"/>
                    <w:lang w:eastAsia="en-GB"/>
                  </w:rPr>
                  <w:t>☐</w:t>
                </w:r>
              </w:sdtContent>
            </w:sdt>
          </w:p>
        </w:tc>
        <w:tc>
          <w:tcPr>
            <w:tcW w:w="992" w:type="dxa"/>
          </w:tcPr>
          <w:p w:rsidRPr="007210A1" w:rsidR="007210A1" w:rsidP="007210A1" w:rsidRDefault="007210A1" w14:paraId="18C51093" w14:textId="77777777">
            <w:pPr>
              <w:rPr>
                <w:rFonts w:eastAsia="Calibri" w:cstheme="minorHAnsi"/>
                <w:lang w:eastAsia="en-GB"/>
              </w:rPr>
            </w:pPr>
            <w:r w:rsidRPr="007210A1">
              <w:rPr>
                <w:rFonts w:eastAsia="Calibri" w:cstheme="minorHAnsi"/>
                <w:lang w:eastAsia="en-GB"/>
              </w:rPr>
              <w:t>c.</w:t>
            </w:r>
            <w:sdt>
              <w:sdtPr>
                <w:rPr>
                  <w:rFonts w:eastAsia="Calibri" w:cstheme="minorHAnsi"/>
                  <w:lang w:eastAsia="en-GB"/>
                </w:rPr>
                <w:id w:val="-1812478958"/>
                <w14:checkbox>
                  <w14:checked w14:val="0"/>
                  <w14:checkedState w14:val="2612" w14:font="MS Gothic"/>
                  <w14:uncheckedState w14:val="2610" w14:font="MS Gothic"/>
                </w14:checkbox>
              </w:sdtPr>
              <w:sdtEndPr/>
              <w:sdtContent>
                <w:r w:rsidRPr="007210A1">
                  <w:rPr>
                    <w:rFonts w:ascii="Segoe UI Symbol" w:hAnsi="Segoe UI Symbol" w:eastAsia="Calibri" w:cs="Segoe UI Symbol"/>
                    <w:lang w:eastAsia="en-GB"/>
                  </w:rPr>
                  <w:t>☐</w:t>
                </w:r>
              </w:sdtContent>
            </w:sdt>
          </w:p>
        </w:tc>
        <w:tc>
          <w:tcPr>
            <w:tcW w:w="992" w:type="dxa"/>
          </w:tcPr>
          <w:p w:rsidRPr="007210A1" w:rsidR="007210A1" w:rsidP="007210A1" w:rsidRDefault="007210A1" w14:paraId="5B19A0AE" w14:textId="77777777">
            <w:pPr>
              <w:rPr>
                <w:rFonts w:eastAsia="Calibri" w:cstheme="minorHAnsi"/>
                <w:lang w:eastAsia="en-GB"/>
              </w:rPr>
            </w:pPr>
            <w:r w:rsidRPr="007210A1">
              <w:rPr>
                <w:rFonts w:eastAsia="Calibri" w:cstheme="minorHAnsi"/>
                <w:lang w:eastAsia="en-GB"/>
              </w:rPr>
              <w:t xml:space="preserve">d. </w:t>
            </w:r>
            <w:sdt>
              <w:sdtPr>
                <w:rPr>
                  <w:rFonts w:eastAsia="Calibri" w:cstheme="minorHAnsi"/>
                  <w:lang w:eastAsia="en-GB"/>
                </w:rPr>
                <w:id w:val="1560977480"/>
                <w14:checkbox>
                  <w14:checked w14:val="0"/>
                  <w14:checkedState w14:val="2612" w14:font="MS Gothic"/>
                  <w14:uncheckedState w14:val="2610" w14:font="MS Gothic"/>
                </w14:checkbox>
              </w:sdtPr>
              <w:sdtEndPr/>
              <w:sdtContent>
                <w:r w:rsidRPr="007210A1">
                  <w:rPr>
                    <w:rFonts w:ascii="Segoe UI Symbol" w:hAnsi="Segoe UI Symbol" w:eastAsia="Calibri" w:cs="Segoe UI Symbol"/>
                    <w:lang w:eastAsia="en-GB"/>
                  </w:rPr>
                  <w:t>☐</w:t>
                </w:r>
              </w:sdtContent>
            </w:sdt>
          </w:p>
        </w:tc>
        <w:tc>
          <w:tcPr>
            <w:tcW w:w="992" w:type="dxa"/>
          </w:tcPr>
          <w:p w:rsidRPr="007210A1" w:rsidR="007210A1" w:rsidP="007210A1" w:rsidRDefault="007210A1" w14:paraId="013625C8" w14:textId="77777777">
            <w:pPr>
              <w:rPr>
                <w:rFonts w:eastAsia="Calibri" w:cstheme="minorHAnsi"/>
                <w:lang w:eastAsia="en-GB"/>
              </w:rPr>
            </w:pPr>
            <w:r w:rsidRPr="007210A1">
              <w:rPr>
                <w:rFonts w:eastAsia="Calibri" w:cstheme="minorHAnsi"/>
                <w:lang w:eastAsia="en-GB"/>
              </w:rPr>
              <w:t>e</w:t>
            </w:r>
            <w:r w:rsidRPr="007210A1">
              <w:rPr>
                <w:rFonts w:eastAsia="Calibri" w:cstheme="minorHAnsi"/>
                <w:sz w:val="24"/>
                <w:szCs w:val="24"/>
                <w:lang w:eastAsia="en-GB"/>
              </w:rPr>
              <w:t xml:space="preserve">. </w:t>
            </w:r>
            <w:sdt>
              <w:sdtPr>
                <w:rPr>
                  <w:rFonts w:eastAsia="Calibri" w:cstheme="minorHAnsi"/>
                  <w:sz w:val="24"/>
                  <w:szCs w:val="24"/>
                  <w:lang w:eastAsia="en-GB"/>
                </w:rPr>
                <w:id w:val="1157495148"/>
                <w14:checkbox>
                  <w14:checked w14:val="0"/>
                  <w14:checkedState w14:val="2612" w14:font="MS Gothic"/>
                  <w14:uncheckedState w14:val="2610" w14:font="MS Gothic"/>
                </w14:checkbox>
              </w:sdtPr>
              <w:sdtEndPr/>
              <w:sdtContent>
                <w:r w:rsidRPr="007210A1">
                  <w:rPr>
                    <w:rFonts w:ascii="Segoe UI Symbol" w:hAnsi="Segoe UI Symbol" w:eastAsia="Calibri" w:cs="Segoe UI Symbol"/>
                    <w:sz w:val="24"/>
                    <w:szCs w:val="24"/>
                    <w:lang w:eastAsia="en-GB"/>
                  </w:rPr>
                  <w:t>☐</w:t>
                </w:r>
              </w:sdtContent>
            </w:sdt>
          </w:p>
        </w:tc>
      </w:tr>
      <w:bookmarkEnd w:id="8"/>
    </w:tbl>
    <w:p w:rsidRPr="007210A1" w:rsidR="007210A1" w:rsidP="007210A1" w:rsidRDefault="007210A1" w14:paraId="34841345" w14:textId="77777777">
      <w:pPr>
        <w:spacing w:after="0" w:line="240" w:lineRule="auto"/>
        <w:rPr>
          <w:rFonts w:eastAsia="Times New Roman" w:cstheme="minorHAnsi"/>
          <w:lang w:val="en-GB" w:eastAsia="en-GB"/>
        </w:rPr>
      </w:pPr>
    </w:p>
    <w:p w:rsidRPr="007210A1" w:rsidR="007210A1" w:rsidP="007210A1" w:rsidRDefault="007210A1" w14:paraId="49E40D31" w14:textId="6935F642">
      <w:pPr>
        <w:spacing w:after="0" w:line="240" w:lineRule="auto"/>
        <w:rPr>
          <w:rFonts w:eastAsia="Times New Roman" w:cstheme="minorHAnsi"/>
          <w:lang w:val="en-GB" w:eastAsia="en-GB"/>
        </w:rPr>
      </w:pPr>
      <w:r w:rsidRPr="007210A1">
        <w:rPr>
          <w:rFonts w:eastAsia="Times New Roman" w:cstheme="minorHAnsi"/>
          <w:lang w:val="en-GB" w:eastAsia="en-GB"/>
        </w:rPr>
        <w:t xml:space="preserve">Who should the senior T/PCC senior representative in a field mission nominate </w:t>
      </w:r>
      <w:r w:rsidRPr="00E84934" w:rsidR="00E84934">
        <w:rPr>
          <w:rFonts w:eastAsia="Times New Roman" w:cstheme="minorHAnsi"/>
          <w:lang w:val="en-GB" w:eastAsia="en-GB"/>
        </w:rPr>
        <w:t xml:space="preserve">as </w:t>
      </w:r>
      <w:r w:rsidRPr="007210A1">
        <w:rPr>
          <w:rFonts w:eastAsia="Times New Roman" w:cstheme="minorHAnsi"/>
          <w:lang w:val="en-GB" w:eastAsia="en-GB"/>
        </w:rPr>
        <w:t>points of contact to in connection with ammunition:</w:t>
      </w:r>
    </w:p>
    <w:p w:rsidRPr="007210A1" w:rsidR="007210A1" w:rsidP="007210A1" w:rsidRDefault="007210A1" w14:paraId="4CDAE372" w14:textId="77777777">
      <w:pPr>
        <w:spacing w:after="0" w:line="240" w:lineRule="auto"/>
        <w:rPr>
          <w:rFonts w:eastAsia="Times New Roman" w:cstheme="minorHAnsi"/>
          <w:b/>
          <w:bCs/>
          <w:lang w:val="en-GB" w:eastAsia="en-GB"/>
        </w:rPr>
      </w:pPr>
    </w:p>
    <w:p w:rsidRPr="007210A1" w:rsidR="007210A1" w:rsidP="0064178E" w:rsidRDefault="007210A1" w14:paraId="045473AB" w14:textId="77777777">
      <w:pPr>
        <w:numPr>
          <w:ilvl w:val="0"/>
          <w:numId w:val="55"/>
        </w:numPr>
        <w:spacing w:after="0" w:line="240" w:lineRule="auto"/>
        <w:contextualSpacing/>
        <w:rPr>
          <w:rFonts w:eastAsia="Times New Roman" w:cstheme="minorHAnsi"/>
          <w:lang w:val="en-GB" w:eastAsia="en-GB"/>
        </w:rPr>
      </w:pPr>
      <w:r w:rsidRPr="007210A1">
        <w:rPr>
          <w:rFonts w:eastAsia="Times New Roman" w:cstheme="minorHAnsi"/>
          <w:lang w:val="en-GB" w:eastAsia="en-GB"/>
        </w:rPr>
        <w:t>Infantry Commander</w:t>
      </w:r>
    </w:p>
    <w:p w:rsidRPr="007210A1" w:rsidR="007210A1" w:rsidP="0064178E" w:rsidRDefault="007210A1" w14:paraId="36E62623" w14:textId="77777777">
      <w:pPr>
        <w:numPr>
          <w:ilvl w:val="0"/>
          <w:numId w:val="55"/>
        </w:numPr>
        <w:spacing w:after="0" w:line="240" w:lineRule="auto"/>
        <w:contextualSpacing/>
        <w:rPr>
          <w:rFonts w:eastAsia="Times New Roman" w:cstheme="minorHAnsi"/>
          <w:lang w:val="en-GB" w:eastAsia="en-GB"/>
        </w:rPr>
      </w:pPr>
      <w:r w:rsidRPr="007210A1">
        <w:rPr>
          <w:rFonts w:eastAsia="Times New Roman" w:cstheme="minorHAnsi"/>
          <w:lang w:val="en-GB" w:eastAsia="en-GB"/>
        </w:rPr>
        <w:t>The oldest logistician on camp</w:t>
      </w:r>
    </w:p>
    <w:p w:rsidRPr="007210A1" w:rsidR="007210A1" w:rsidP="0064178E" w:rsidRDefault="007210A1" w14:paraId="3651DD57" w14:textId="77777777">
      <w:pPr>
        <w:numPr>
          <w:ilvl w:val="0"/>
          <w:numId w:val="55"/>
        </w:numPr>
        <w:spacing w:after="0" w:line="240" w:lineRule="auto"/>
        <w:contextualSpacing/>
        <w:rPr>
          <w:rFonts w:eastAsia="Times New Roman" w:cstheme="minorHAnsi"/>
          <w:lang w:val="en-GB" w:eastAsia="en-GB"/>
        </w:rPr>
      </w:pPr>
      <w:r w:rsidRPr="007210A1">
        <w:rPr>
          <w:rFonts w:eastAsia="Times New Roman" w:cstheme="minorHAnsi"/>
          <w:lang w:val="en-GB" w:eastAsia="en-GB"/>
        </w:rPr>
        <w:t>Chief Cook</w:t>
      </w:r>
    </w:p>
    <w:p w:rsidRPr="007210A1" w:rsidR="007210A1" w:rsidP="0064178E" w:rsidRDefault="007210A1" w14:paraId="7DA51729" w14:textId="77777777">
      <w:pPr>
        <w:numPr>
          <w:ilvl w:val="0"/>
          <w:numId w:val="55"/>
        </w:numPr>
        <w:spacing w:after="0" w:line="240" w:lineRule="auto"/>
        <w:contextualSpacing/>
        <w:rPr>
          <w:rFonts w:eastAsia="Times New Roman" w:cstheme="minorHAnsi"/>
          <w:lang w:val="en-GB" w:eastAsia="en-GB"/>
        </w:rPr>
      </w:pPr>
      <w:r w:rsidRPr="007210A1">
        <w:rPr>
          <w:rFonts w:eastAsia="Times New Roman" w:cstheme="minorHAnsi"/>
          <w:lang w:val="en-GB" w:eastAsia="en-GB"/>
        </w:rPr>
        <w:t>Unit representatives</w:t>
      </w:r>
    </w:p>
    <w:p w:rsidRPr="007210A1" w:rsidR="007210A1" w:rsidP="0064178E" w:rsidRDefault="007210A1" w14:paraId="417687D1" w14:textId="77777777">
      <w:pPr>
        <w:numPr>
          <w:ilvl w:val="0"/>
          <w:numId w:val="55"/>
        </w:numPr>
        <w:spacing w:after="0" w:line="240" w:lineRule="auto"/>
        <w:contextualSpacing/>
        <w:rPr>
          <w:rFonts w:eastAsia="Times New Roman" w:cstheme="minorHAnsi"/>
          <w:lang w:val="en-GB" w:eastAsia="en-GB"/>
        </w:rPr>
      </w:pPr>
      <w:r w:rsidRPr="007210A1">
        <w:rPr>
          <w:rFonts w:eastAsia="Times New Roman" w:cstheme="minorHAnsi"/>
          <w:lang w:val="en-GB" w:eastAsia="en-GB"/>
        </w:rPr>
        <w:t>Mayor of the nearest village</w:t>
      </w:r>
    </w:p>
    <w:p w:rsidRPr="007210A1" w:rsidR="007210A1" w:rsidP="007210A1" w:rsidRDefault="007210A1" w14:paraId="7B452394" w14:textId="77777777">
      <w:pPr>
        <w:spacing w:after="0" w:line="240" w:lineRule="auto"/>
        <w:rPr>
          <w:rFonts w:eastAsia="Times New Roman" w:cstheme="minorHAnsi"/>
          <w:lang w:val="en-GB" w:eastAsia="en-GB"/>
        </w:rPr>
      </w:pPr>
    </w:p>
    <w:tbl>
      <w:tblPr>
        <w:tblStyle w:val="TableGrid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7210A1" w:rsidR="00E84934" w:rsidTr="00CB5018" w14:paraId="0E6A2896" w14:textId="77777777">
        <w:tc>
          <w:tcPr>
            <w:tcW w:w="988" w:type="dxa"/>
          </w:tcPr>
          <w:p w:rsidRPr="007210A1" w:rsidR="007210A1" w:rsidP="007210A1" w:rsidRDefault="007210A1" w14:paraId="2672EFFC" w14:textId="77777777">
            <w:pPr>
              <w:rPr>
                <w:rFonts w:eastAsia="Calibri" w:cstheme="minorHAnsi"/>
                <w:lang w:eastAsia="en-GB"/>
              </w:rPr>
            </w:pPr>
            <w:r w:rsidRPr="007210A1">
              <w:rPr>
                <w:rFonts w:eastAsia="Calibri" w:cstheme="minorHAnsi"/>
                <w:lang w:eastAsia="en-GB"/>
              </w:rPr>
              <w:t>a.</w:t>
            </w:r>
            <w:r w:rsidRPr="007210A1">
              <w:rPr>
                <w:rFonts w:eastAsia="Calibri" w:cstheme="minorHAnsi"/>
                <w:noProof/>
                <w:lang w:eastAsia="en-GB"/>
              </w:rPr>
              <w:t xml:space="preserve"> </w:t>
            </w:r>
            <w:sdt>
              <w:sdtPr>
                <w:rPr>
                  <w:rFonts w:eastAsia="Calibri" w:cstheme="minorHAnsi"/>
                  <w:noProof/>
                  <w:lang w:eastAsia="en-GB"/>
                </w:rPr>
                <w:id w:val="-193918462"/>
                <w14:checkbox>
                  <w14:checked w14:val="0"/>
                  <w14:checkedState w14:val="2612" w14:font="MS Gothic"/>
                  <w14:uncheckedState w14:val="2610" w14:font="MS Gothic"/>
                </w14:checkbox>
              </w:sdtPr>
              <w:sdtEndPr/>
              <w:sdtContent>
                <w:r w:rsidRPr="007210A1">
                  <w:rPr>
                    <w:rFonts w:ascii="Segoe UI Symbol" w:hAnsi="Segoe UI Symbol" w:eastAsia="Calibri" w:cs="Segoe UI Symbol"/>
                    <w:noProof/>
                    <w:lang w:eastAsia="en-GB"/>
                  </w:rPr>
                  <w:t>☐</w:t>
                </w:r>
              </w:sdtContent>
            </w:sdt>
          </w:p>
        </w:tc>
        <w:tc>
          <w:tcPr>
            <w:tcW w:w="992" w:type="dxa"/>
          </w:tcPr>
          <w:p w:rsidRPr="007210A1" w:rsidR="007210A1" w:rsidP="007210A1" w:rsidRDefault="007210A1" w14:paraId="226D5CE8" w14:textId="77777777">
            <w:pPr>
              <w:rPr>
                <w:rFonts w:eastAsia="Calibri" w:cstheme="minorHAnsi"/>
                <w:lang w:eastAsia="en-GB"/>
              </w:rPr>
            </w:pPr>
            <w:r w:rsidRPr="007210A1">
              <w:rPr>
                <w:rFonts w:eastAsia="Calibri" w:cstheme="minorHAnsi"/>
                <w:lang w:eastAsia="en-GB"/>
              </w:rPr>
              <w:t>b.</w:t>
            </w:r>
            <w:sdt>
              <w:sdtPr>
                <w:rPr>
                  <w:rFonts w:eastAsia="Calibri" w:cstheme="minorHAnsi"/>
                  <w:lang w:eastAsia="en-GB"/>
                </w:rPr>
                <w:id w:val="645004015"/>
                <w14:checkbox>
                  <w14:checked w14:val="0"/>
                  <w14:checkedState w14:val="2612" w14:font="MS Gothic"/>
                  <w14:uncheckedState w14:val="2610" w14:font="MS Gothic"/>
                </w14:checkbox>
              </w:sdtPr>
              <w:sdtEndPr/>
              <w:sdtContent>
                <w:r w:rsidRPr="007210A1">
                  <w:rPr>
                    <w:rFonts w:ascii="Segoe UI Symbol" w:hAnsi="Segoe UI Symbol" w:eastAsia="Calibri" w:cs="Segoe UI Symbol"/>
                    <w:lang w:eastAsia="en-GB"/>
                  </w:rPr>
                  <w:t>☐</w:t>
                </w:r>
              </w:sdtContent>
            </w:sdt>
          </w:p>
        </w:tc>
        <w:tc>
          <w:tcPr>
            <w:tcW w:w="992" w:type="dxa"/>
          </w:tcPr>
          <w:p w:rsidRPr="007210A1" w:rsidR="007210A1" w:rsidP="007210A1" w:rsidRDefault="007210A1" w14:paraId="5891F943" w14:textId="77777777">
            <w:pPr>
              <w:rPr>
                <w:rFonts w:eastAsia="Calibri" w:cstheme="minorHAnsi"/>
                <w:lang w:eastAsia="en-GB"/>
              </w:rPr>
            </w:pPr>
            <w:r w:rsidRPr="007210A1">
              <w:rPr>
                <w:rFonts w:eastAsia="Calibri" w:cstheme="minorHAnsi"/>
                <w:lang w:eastAsia="en-GB"/>
              </w:rPr>
              <w:t>c.</w:t>
            </w:r>
            <w:sdt>
              <w:sdtPr>
                <w:rPr>
                  <w:rFonts w:eastAsia="Calibri" w:cstheme="minorHAnsi"/>
                  <w:lang w:eastAsia="en-GB"/>
                </w:rPr>
                <w:id w:val="13435319"/>
                <w14:checkbox>
                  <w14:checked w14:val="0"/>
                  <w14:checkedState w14:val="2612" w14:font="MS Gothic"/>
                  <w14:uncheckedState w14:val="2610" w14:font="MS Gothic"/>
                </w14:checkbox>
              </w:sdtPr>
              <w:sdtEndPr/>
              <w:sdtContent>
                <w:r w:rsidRPr="007210A1">
                  <w:rPr>
                    <w:rFonts w:ascii="Segoe UI Symbol" w:hAnsi="Segoe UI Symbol" w:eastAsia="Calibri" w:cs="Segoe UI Symbol"/>
                    <w:lang w:eastAsia="en-GB"/>
                  </w:rPr>
                  <w:t>☐</w:t>
                </w:r>
              </w:sdtContent>
            </w:sdt>
          </w:p>
        </w:tc>
        <w:tc>
          <w:tcPr>
            <w:tcW w:w="992" w:type="dxa"/>
          </w:tcPr>
          <w:p w:rsidRPr="007210A1" w:rsidR="007210A1" w:rsidP="007210A1" w:rsidRDefault="007210A1" w14:paraId="73145607" w14:textId="77777777">
            <w:pPr>
              <w:rPr>
                <w:rFonts w:eastAsia="Calibri" w:cstheme="minorHAnsi"/>
                <w:lang w:eastAsia="en-GB"/>
              </w:rPr>
            </w:pPr>
            <w:r w:rsidRPr="007210A1">
              <w:rPr>
                <w:rFonts w:eastAsia="Calibri" w:cstheme="minorHAnsi"/>
                <w:lang w:eastAsia="en-GB"/>
              </w:rPr>
              <w:t xml:space="preserve">d. </w:t>
            </w:r>
            <w:sdt>
              <w:sdtPr>
                <w:rPr>
                  <w:rFonts w:eastAsia="Calibri" w:cstheme="minorHAnsi"/>
                  <w:lang w:eastAsia="en-GB"/>
                </w:rPr>
                <w:id w:val="575400840"/>
                <w14:checkbox>
                  <w14:checked w14:val="0"/>
                  <w14:checkedState w14:val="2612" w14:font="MS Gothic"/>
                  <w14:uncheckedState w14:val="2610" w14:font="MS Gothic"/>
                </w14:checkbox>
              </w:sdtPr>
              <w:sdtEndPr/>
              <w:sdtContent>
                <w:r w:rsidRPr="007210A1">
                  <w:rPr>
                    <w:rFonts w:ascii="Segoe UI Symbol" w:hAnsi="Segoe UI Symbol" w:eastAsia="Calibri" w:cs="Segoe UI Symbol"/>
                    <w:lang w:eastAsia="en-GB"/>
                  </w:rPr>
                  <w:t>☐</w:t>
                </w:r>
              </w:sdtContent>
            </w:sdt>
          </w:p>
        </w:tc>
        <w:tc>
          <w:tcPr>
            <w:tcW w:w="992" w:type="dxa"/>
          </w:tcPr>
          <w:p w:rsidRPr="007210A1" w:rsidR="007210A1" w:rsidP="007210A1" w:rsidRDefault="007210A1" w14:paraId="6E3550D0" w14:textId="77777777">
            <w:pPr>
              <w:rPr>
                <w:rFonts w:eastAsia="Calibri" w:cstheme="minorHAnsi"/>
                <w:lang w:eastAsia="en-GB"/>
              </w:rPr>
            </w:pPr>
            <w:r w:rsidRPr="007210A1">
              <w:rPr>
                <w:rFonts w:eastAsia="Calibri" w:cstheme="minorHAnsi"/>
                <w:lang w:eastAsia="en-GB"/>
              </w:rPr>
              <w:t>e</w:t>
            </w:r>
            <w:r w:rsidRPr="007210A1">
              <w:rPr>
                <w:rFonts w:eastAsia="Calibri" w:cstheme="minorHAnsi"/>
                <w:sz w:val="24"/>
                <w:szCs w:val="24"/>
                <w:lang w:eastAsia="en-GB"/>
              </w:rPr>
              <w:t xml:space="preserve">. </w:t>
            </w:r>
            <w:sdt>
              <w:sdtPr>
                <w:rPr>
                  <w:rFonts w:eastAsia="Calibri" w:cstheme="minorHAnsi"/>
                  <w:sz w:val="24"/>
                  <w:szCs w:val="24"/>
                  <w:lang w:eastAsia="en-GB"/>
                </w:rPr>
                <w:id w:val="829021889"/>
                <w14:checkbox>
                  <w14:checked w14:val="0"/>
                  <w14:checkedState w14:val="2612" w14:font="MS Gothic"/>
                  <w14:uncheckedState w14:val="2610" w14:font="MS Gothic"/>
                </w14:checkbox>
              </w:sdtPr>
              <w:sdtEndPr/>
              <w:sdtContent>
                <w:r w:rsidRPr="007210A1">
                  <w:rPr>
                    <w:rFonts w:ascii="Segoe UI Symbol" w:hAnsi="Segoe UI Symbol" w:eastAsia="Calibri" w:cs="Segoe UI Symbol"/>
                    <w:sz w:val="24"/>
                    <w:szCs w:val="24"/>
                    <w:lang w:eastAsia="en-GB"/>
                  </w:rPr>
                  <w:t>☐</w:t>
                </w:r>
              </w:sdtContent>
            </w:sdt>
          </w:p>
        </w:tc>
      </w:tr>
    </w:tbl>
    <w:p w:rsidR="007210A1" w:rsidP="002A7A84" w:rsidRDefault="007210A1" w14:paraId="553C39C0" w14:textId="40D6A22A">
      <w:pPr>
        <w:rPr>
          <w:rFonts w:cstheme="minorHAnsi"/>
          <w:lang w:val="en-GB"/>
        </w:rPr>
      </w:pPr>
    </w:p>
    <w:p w:rsidRPr="00E84934" w:rsidR="002A7A84" w:rsidP="002A7A84" w:rsidRDefault="00E84934" w14:paraId="2B0E37F5" w14:textId="74161F90">
      <w:pPr>
        <w:rPr>
          <w:rFonts w:cstheme="minorHAnsi"/>
          <w:lang w:val="en-GB"/>
        </w:rPr>
      </w:pPr>
      <w:r w:rsidRPr="00E84934">
        <w:rPr>
          <w:rFonts w:cstheme="minorHAnsi"/>
          <w:lang w:val="en-GB"/>
        </w:rPr>
        <w:t>Please write a short answer to the following question:</w:t>
      </w:r>
    </w:p>
    <w:p w:rsidRPr="009804CE" w:rsidR="002A7A84" w:rsidP="002A7A84" w:rsidRDefault="002A7A84" w14:paraId="2A44D252" w14:textId="127BF44B">
      <w:pPr>
        <w:rPr>
          <w:rFonts w:cstheme="minorHAnsi"/>
        </w:rPr>
      </w:pPr>
      <w:r w:rsidRPr="009804CE">
        <w:rPr>
          <w:rFonts w:cstheme="minorHAnsi"/>
        </w:rPr>
        <w:t>Describe the function that the SATO has on the WAAB?</w:t>
      </w:r>
    </w:p>
    <w:p w:rsidRPr="009804CE" w:rsidR="002A7A84" w:rsidP="002A7A84" w:rsidRDefault="002A7A84" w14:paraId="2D454F35"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22D9F56C" w14:textId="1544541D">
      <w:pPr>
        <w:rPr>
          <w:rFonts w:cstheme="minorHAnsi"/>
        </w:rPr>
      </w:pPr>
      <w:r w:rsidRPr="009804CE">
        <w:rPr>
          <w:rFonts w:cstheme="minorHAnsi"/>
        </w:rPr>
        <w:t>__________________________________________________________________________________________________________________________________________________</w:t>
      </w:r>
    </w:p>
    <w:p w:rsidRPr="00E84934" w:rsidR="002A7A84" w:rsidP="002A7A84" w:rsidRDefault="002A7A84" w14:paraId="1EA90654" w14:textId="77777777">
      <w:pPr>
        <w:rPr>
          <w:rFonts w:cstheme="minorHAnsi"/>
          <w:b/>
          <w:bCs/>
        </w:rPr>
      </w:pPr>
      <w:r w:rsidRPr="00E84934">
        <w:rPr>
          <w:rFonts w:cstheme="minorHAnsi"/>
          <w:b/>
          <w:bCs/>
        </w:rPr>
        <w:t>Apply what you know</w:t>
      </w:r>
    </w:p>
    <w:p w:rsidRPr="009804CE" w:rsidR="002A7A84" w:rsidP="002A7A84" w:rsidRDefault="002A7A84" w14:paraId="5564930A" w14:textId="77777777">
      <w:pPr>
        <w:rPr>
          <w:rFonts w:cstheme="minorHAnsi"/>
        </w:rPr>
      </w:pPr>
      <w:r w:rsidRPr="009804CE">
        <w:rPr>
          <w:rFonts w:cstheme="minorHAnsi"/>
        </w:rPr>
        <w:t>Describe how you have previously interacted with a WAAB including both positive and negative experiences. If you have no experience of interacting with a WAAB please describe the benefits and challenges that you expect when you deploy on UN peace operation.</w:t>
      </w:r>
    </w:p>
    <w:p w:rsidRPr="009804CE" w:rsidR="002A7A84" w:rsidP="002A7A84" w:rsidRDefault="002A7A84" w14:paraId="0E69CE43" w14:textId="7961A82C">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0C1A9BD6" w14:textId="711979C7">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6B312B45" w14:textId="361F6C34">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B0819" w:rsidP="002A7A84" w:rsidRDefault="002A7A84" w14:paraId="7501ABFE" w14:textId="795B867E">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___________________________________________________________________________________________________________________________________________________________________________________________________________________________ </w:t>
      </w:r>
    </w:p>
    <w:p w:rsidRPr="00E84934" w:rsidR="002A7A84" w:rsidP="002A7A84" w:rsidRDefault="002B0819" w14:paraId="735A17E2" w14:textId="22C769E6">
      <w:pPr>
        <w:rPr>
          <w:rFonts w:cstheme="minorHAnsi"/>
          <w:b/>
          <w:bCs/>
          <w:sz w:val="32"/>
          <w:szCs w:val="32"/>
        </w:rPr>
      </w:pPr>
      <w:r w:rsidRPr="009804CE">
        <w:rPr>
          <w:rFonts w:cstheme="minorHAnsi"/>
        </w:rPr>
        <w:br w:type="page"/>
      </w:r>
      <w:r w:rsidRPr="00E84934" w:rsidR="002A7A84">
        <w:rPr>
          <w:rFonts w:cstheme="minorHAnsi"/>
          <w:b/>
          <w:bCs/>
          <w:sz w:val="32"/>
          <w:szCs w:val="32"/>
        </w:rPr>
        <w:t>Section 2: Core ammunition management practices</w:t>
      </w:r>
    </w:p>
    <w:p w:rsidRPr="007A7889" w:rsidR="002A7A84" w:rsidP="002A7A84" w:rsidRDefault="002A7A84" w14:paraId="2A0D023A" w14:textId="5736532D">
      <w:pPr>
        <w:rPr>
          <w:rFonts w:cstheme="minorHAnsi"/>
          <w:b/>
          <w:bCs/>
          <w:sz w:val="28"/>
          <w:szCs w:val="28"/>
        </w:rPr>
      </w:pPr>
      <w:r w:rsidRPr="007A7889">
        <w:rPr>
          <w:rFonts w:cstheme="minorHAnsi"/>
          <w:b/>
          <w:bCs/>
          <w:sz w:val="28"/>
          <w:szCs w:val="28"/>
        </w:rPr>
        <w:t>Section 2.1 Introduction to risk management</w:t>
      </w:r>
    </w:p>
    <w:p w:rsidRPr="009804CE" w:rsidR="002A7A84" w:rsidP="002A7A84" w:rsidRDefault="002A7A84" w14:paraId="3C24CA62" w14:textId="5A21CF25">
      <w:pPr>
        <w:rPr>
          <w:rFonts w:cstheme="minorHAnsi"/>
        </w:rPr>
      </w:pPr>
      <w:r w:rsidRPr="009804CE">
        <w:rPr>
          <w:rFonts w:cstheme="minorHAnsi"/>
        </w:rPr>
        <w:t>Learning Objective: Describe the application of risk management to explosives storage</w:t>
      </w:r>
    </w:p>
    <w:p w:rsidRPr="009804CE" w:rsidR="002A7A84" w:rsidP="002A7A84" w:rsidRDefault="002A7A84" w14:paraId="23BDF11C" w14:textId="5E14AA90">
      <w:pPr>
        <w:rPr>
          <w:rFonts w:cstheme="minorHAnsi"/>
        </w:rPr>
      </w:pPr>
      <w:r w:rsidRPr="009804CE">
        <w:rPr>
          <w:rFonts w:cstheme="minorHAnsi"/>
        </w:rPr>
        <w:t>Key Learning Points:</w:t>
      </w:r>
    </w:p>
    <w:p w:rsidRPr="009804CE" w:rsidR="002A7A84" w:rsidP="00616240" w:rsidRDefault="002A7A84" w14:paraId="48D7933E" w14:textId="77777777">
      <w:pPr>
        <w:pStyle w:val="NoSpacing"/>
        <w:rPr>
          <w:rFonts w:cstheme="minorHAnsi"/>
        </w:rPr>
      </w:pPr>
      <w:r w:rsidRPr="009804CE">
        <w:rPr>
          <w:rFonts w:cstheme="minorHAnsi"/>
        </w:rPr>
        <w:t>•</w:t>
      </w:r>
      <w:r w:rsidRPr="009804CE">
        <w:rPr>
          <w:rFonts w:cstheme="minorHAnsi"/>
        </w:rPr>
        <w:tab/>
      </w:r>
      <w:r w:rsidRPr="009804CE">
        <w:rPr>
          <w:rFonts w:cstheme="minorHAnsi"/>
        </w:rPr>
        <w:t>Define an explosive event</w:t>
      </w:r>
    </w:p>
    <w:p w:rsidRPr="009804CE" w:rsidR="002A7A84" w:rsidP="00616240" w:rsidRDefault="002A7A84" w14:paraId="113883B9" w14:textId="77777777">
      <w:pPr>
        <w:pStyle w:val="NoSpacing"/>
        <w:rPr>
          <w:rFonts w:cstheme="minorHAnsi"/>
        </w:rPr>
      </w:pPr>
      <w:r w:rsidRPr="009804CE">
        <w:rPr>
          <w:rFonts w:cstheme="minorHAnsi"/>
        </w:rPr>
        <w:t>•</w:t>
      </w:r>
      <w:r w:rsidRPr="009804CE">
        <w:rPr>
          <w:rFonts w:cstheme="minorHAnsi"/>
        </w:rPr>
        <w:tab/>
      </w:r>
      <w:r w:rsidRPr="009804CE">
        <w:rPr>
          <w:rFonts w:cstheme="minorHAnsi"/>
        </w:rPr>
        <w:t>State the IATG Concept of Safety</w:t>
      </w:r>
    </w:p>
    <w:p w:rsidRPr="009804CE" w:rsidR="002A7A84" w:rsidP="00616240" w:rsidRDefault="002A7A84" w14:paraId="40220DA6" w14:textId="77777777">
      <w:pPr>
        <w:pStyle w:val="NoSpacing"/>
        <w:rPr>
          <w:rFonts w:cstheme="minorHAnsi"/>
        </w:rPr>
      </w:pPr>
      <w:r w:rsidRPr="009804CE">
        <w:rPr>
          <w:rFonts w:cstheme="minorHAnsi"/>
        </w:rPr>
        <w:t>•</w:t>
      </w:r>
      <w:r w:rsidRPr="009804CE">
        <w:rPr>
          <w:rFonts w:cstheme="minorHAnsi"/>
        </w:rPr>
        <w:tab/>
      </w:r>
      <w:r w:rsidRPr="009804CE">
        <w:rPr>
          <w:rFonts w:cstheme="minorHAnsi"/>
        </w:rPr>
        <w:t>Define risk, tolerable risk and ALARP</w:t>
      </w:r>
    </w:p>
    <w:p w:rsidRPr="009804CE" w:rsidR="002A7A84" w:rsidP="00616240" w:rsidRDefault="002A7A84" w14:paraId="7572710B" w14:textId="77777777">
      <w:pPr>
        <w:pStyle w:val="NoSpacing"/>
        <w:rPr>
          <w:rFonts w:cstheme="minorHAnsi"/>
        </w:rPr>
      </w:pPr>
      <w:r w:rsidRPr="009804CE">
        <w:rPr>
          <w:rFonts w:cstheme="minorHAnsi"/>
        </w:rPr>
        <w:t>•</w:t>
      </w:r>
      <w:r w:rsidRPr="009804CE">
        <w:rPr>
          <w:rFonts w:cstheme="minorHAnsi"/>
        </w:rPr>
        <w:tab/>
      </w:r>
      <w:r w:rsidRPr="009804CE">
        <w:rPr>
          <w:rFonts w:cstheme="minorHAnsi"/>
        </w:rPr>
        <w:t>List the factors that influence the severity of the hazard at a potential explosion site</w:t>
      </w:r>
    </w:p>
    <w:p w:rsidR="002A7A84" w:rsidP="00616240" w:rsidRDefault="002A7A84" w14:paraId="1D9AB123" w14:textId="6FE7E6C4">
      <w:pPr>
        <w:pStyle w:val="NoSpacing"/>
        <w:rPr>
          <w:rFonts w:cstheme="minorHAnsi"/>
        </w:rPr>
      </w:pPr>
      <w:r w:rsidRPr="009804CE">
        <w:rPr>
          <w:rFonts w:cstheme="minorHAnsi"/>
        </w:rPr>
        <w:t>•</w:t>
      </w:r>
      <w:r w:rsidRPr="009804CE">
        <w:rPr>
          <w:rFonts w:cstheme="minorHAnsi"/>
        </w:rPr>
        <w:tab/>
      </w:r>
      <w:r w:rsidRPr="009804CE">
        <w:rPr>
          <w:rFonts w:cstheme="minorHAnsi"/>
        </w:rPr>
        <w:t>Define Risk categories</w:t>
      </w:r>
    </w:p>
    <w:p w:rsidRPr="009804CE" w:rsidR="00E711A6" w:rsidP="00616240" w:rsidRDefault="00E711A6" w14:paraId="2E8CEBFC" w14:textId="77777777">
      <w:pPr>
        <w:pStyle w:val="NoSpacing"/>
        <w:rPr>
          <w:rFonts w:cstheme="minorHAnsi"/>
        </w:rPr>
      </w:pPr>
    </w:p>
    <w:p w:rsidRPr="009804CE" w:rsidR="002A7A84" w:rsidP="002A7A84" w:rsidRDefault="002A7A84" w14:paraId="212D785B" w14:textId="4329C00D">
      <w:pPr>
        <w:rPr>
          <w:rFonts w:cstheme="minorHAnsi"/>
        </w:rPr>
      </w:pPr>
      <w:r w:rsidRPr="009804CE">
        <w:rPr>
          <w:rFonts w:cstheme="minorHAnsi"/>
        </w:rPr>
        <w:t>Estimated time: 120 mins</w:t>
      </w:r>
    </w:p>
    <w:p w:rsidRPr="009804CE" w:rsidR="002A7A84" w:rsidP="002A7A84" w:rsidRDefault="002A7A84" w14:paraId="06C40147" w14:textId="4BA0E67B">
      <w:pPr>
        <w:rPr>
          <w:rFonts w:cstheme="minorHAnsi"/>
        </w:rPr>
      </w:pPr>
      <w:r w:rsidRPr="009804CE">
        <w:rPr>
          <w:rFonts w:cstheme="minorHAnsi"/>
        </w:rPr>
        <w:t>Reading: IATG 02.10 – Introduction to Risk Management Principles</w:t>
      </w:r>
    </w:p>
    <w:p w:rsidRPr="00E711A6" w:rsidR="002A7A84" w:rsidP="002A7A84" w:rsidRDefault="002A7A84" w14:paraId="2B09C4AA" w14:textId="76B6DF83">
      <w:pPr>
        <w:rPr>
          <w:rFonts w:cstheme="minorHAnsi"/>
          <w:b/>
          <w:bCs/>
        </w:rPr>
      </w:pPr>
      <w:r w:rsidRPr="00E711A6">
        <w:rPr>
          <w:rFonts w:cstheme="minorHAnsi"/>
          <w:b/>
          <w:bCs/>
        </w:rPr>
        <w:t>Content</w:t>
      </w:r>
    </w:p>
    <w:p w:rsidRPr="009804CE" w:rsidR="002A7A84" w:rsidP="002A7A84" w:rsidRDefault="002A7A84" w14:paraId="30CA8247" w14:textId="77777777">
      <w:pPr>
        <w:rPr>
          <w:rFonts w:cstheme="minorHAnsi"/>
        </w:rPr>
      </w:pPr>
      <w:r w:rsidRPr="009804CE">
        <w:rPr>
          <w:rFonts w:cstheme="minorHAnsi"/>
        </w:rPr>
        <w:t>Define an explosive event</w:t>
      </w:r>
    </w:p>
    <w:p w:rsidRPr="009804CE" w:rsidR="002A7A84" w:rsidP="00E711A6" w:rsidRDefault="002A7A84" w14:paraId="63F4B36F" w14:textId="77777777">
      <w:pPr>
        <w:ind w:left="720"/>
        <w:rPr>
          <w:rFonts w:cstheme="minorHAnsi"/>
        </w:rPr>
      </w:pPr>
      <w:r w:rsidRPr="009804CE">
        <w:rPr>
          <w:rFonts w:cstheme="minorHAnsi"/>
        </w:rPr>
        <w:t>An unexpected and undesired initiation of an explosive substance or article within an ammunition depot leading to significant or catastrophic consequences.</w:t>
      </w:r>
    </w:p>
    <w:p w:rsidRPr="009804CE" w:rsidR="002A7A84" w:rsidP="002A7A84" w:rsidRDefault="002A7A84" w14:paraId="3D949AC4" w14:textId="77777777">
      <w:pPr>
        <w:rPr>
          <w:rFonts w:cstheme="minorHAnsi"/>
        </w:rPr>
      </w:pPr>
      <w:r w:rsidRPr="009804CE">
        <w:rPr>
          <w:rFonts w:cstheme="minorHAnsi"/>
        </w:rPr>
        <w:t>State the IATG Concept of Safety</w:t>
      </w:r>
    </w:p>
    <w:p w:rsidRPr="009804CE" w:rsidR="002A7A84" w:rsidP="00E711A6" w:rsidRDefault="002A7A84" w14:paraId="09022B32" w14:textId="77777777">
      <w:pPr>
        <w:ind w:left="720"/>
        <w:rPr>
          <w:rFonts w:cstheme="minorHAnsi"/>
        </w:rPr>
      </w:pPr>
      <w:r w:rsidRPr="009804CE">
        <w:rPr>
          <w:rFonts w:cstheme="minorHAnsi"/>
        </w:rPr>
        <w:t xml:space="preserve">Safety is achieved by reducing risk to a tolerable level, which is defined in IATG 02.10 as tolerable risk. There can be no absolute safety; some risk will remain - this is the residual risk. </w:t>
      </w:r>
    </w:p>
    <w:p w:rsidRPr="009804CE" w:rsidR="002A7A84" w:rsidP="002A7A84" w:rsidRDefault="002A7A84" w14:paraId="333FD669" w14:textId="77777777">
      <w:pPr>
        <w:rPr>
          <w:rFonts w:cstheme="minorHAnsi"/>
        </w:rPr>
      </w:pPr>
      <w:r w:rsidRPr="009804CE">
        <w:rPr>
          <w:rFonts w:cstheme="minorHAnsi"/>
        </w:rPr>
        <w:t>Define risk</w:t>
      </w:r>
    </w:p>
    <w:p w:rsidRPr="009804CE" w:rsidR="002A7A84" w:rsidP="00E711A6" w:rsidRDefault="002A7A84" w14:paraId="33114B4B" w14:textId="77777777">
      <w:pPr>
        <w:ind w:left="720"/>
        <w:rPr>
          <w:rFonts w:cstheme="minorHAnsi"/>
        </w:rPr>
      </w:pPr>
      <w:r w:rsidRPr="009804CE">
        <w:rPr>
          <w:rFonts w:cstheme="minorHAnsi"/>
        </w:rPr>
        <w:t>A combination of the probability of occurrence of harm and the severity of that harm.</w:t>
      </w:r>
    </w:p>
    <w:p w:rsidRPr="009804CE" w:rsidR="002A7A84" w:rsidP="00E711A6" w:rsidRDefault="002A7A84" w14:paraId="39824B39" w14:textId="77777777">
      <w:pPr>
        <w:ind w:left="720"/>
        <w:rPr>
          <w:rFonts w:cstheme="minorHAnsi"/>
        </w:rPr>
      </w:pPr>
      <w:r w:rsidRPr="009804CE">
        <w:rPr>
          <w:rFonts w:cstheme="minorHAnsi"/>
        </w:rPr>
        <w:t>Risk = Likelihood x Consequence</w:t>
      </w:r>
    </w:p>
    <w:p w:rsidRPr="009804CE" w:rsidR="002A7A84" w:rsidP="00E711A6" w:rsidRDefault="002A7A84" w14:paraId="568C8E6A" w14:textId="77777777">
      <w:pPr>
        <w:ind w:left="720"/>
        <w:rPr>
          <w:rFonts w:cstheme="minorHAnsi"/>
        </w:rPr>
      </w:pPr>
      <w:r w:rsidRPr="009804CE">
        <w:rPr>
          <w:rFonts w:cstheme="minorHAnsi"/>
        </w:rPr>
        <w:t>Define Tolerable risk</w:t>
      </w:r>
    </w:p>
    <w:p w:rsidRPr="009804CE" w:rsidR="002A7A84" w:rsidP="00E711A6" w:rsidRDefault="002A7A84" w14:paraId="69406800" w14:textId="77777777">
      <w:pPr>
        <w:ind w:left="720"/>
        <w:rPr>
          <w:rFonts w:cstheme="minorHAnsi"/>
        </w:rPr>
      </w:pPr>
      <w:r w:rsidRPr="009804CE">
        <w:rPr>
          <w:rFonts w:cstheme="minorHAnsi"/>
        </w:rPr>
        <w:t>The risk that is accepted in a given context based on the current values of society.</w:t>
      </w:r>
    </w:p>
    <w:p w:rsidRPr="009804CE" w:rsidR="002A7A84" w:rsidP="002A7A84" w:rsidRDefault="002A7A84" w14:paraId="66E2ACA0" w14:textId="77777777">
      <w:pPr>
        <w:rPr>
          <w:rFonts w:cstheme="minorHAnsi"/>
        </w:rPr>
      </w:pPr>
      <w:r w:rsidRPr="009804CE">
        <w:rPr>
          <w:rFonts w:cstheme="minorHAnsi"/>
        </w:rPr>
        <w:t>State the ALARP</w:t>
      </w:r>
    </w:p>
    <w:p w:rsidRPr="009804CE" w:rsidR="002A7A84" w:rsidP="00E711A6" w:rsidRDefault="002A7A84" w14:paraId="21057428" w14:textId="77777777">
      <w:pPr>
        <w:ind w:left="720"/>
        <w:rPr>
          <w:rFonts w:cstheme="minorHAnsi"/>
        </w:rPr>
      </w:pPr>
      <w:r w:rsidRPr="009804CE">
        <w:rPr>
          <w:rFonts w:cstheme="minorHAnsi"/>
        </w:rPr>
        <w:t>ALARP is an abbreviation for ‘As low as reasonably practicable’.</w:t>
      </w:r>
    </w:p>
    <w:p w:rsidRPr="009804CE" w:rsidR="002A7A84" w:rsidP="002A7A84" w:rsidRDefault="002A7A84" w14:paraId="3A2C7A00" w14:textId="46BF583C">
      <w:pPr>
        <w:rPr>
          <w:rFonts w:cstheme="minorHAnsi"/>
        </w:rPr>
      </w:pPr>
      <w:r w:rsidRPr="009804CE">
        <w:rPr>
          <w:rFonts w:cstheme="minorHAnsi"/>
        </w:rPr>
        <w:t>List the factors that influence the severity of the hazard at a potential explosive site</w:t>
      </w:r>
    </w:p>
    <w:p w:rsidRPr="009804CE" w:rsidR="002A7A84" w:rsidP="00616240" w:rsidRDefault="002A7A84" w14:paraId="5751155C" w14:textId="77777777">
      <w:pPr>
        <w:pStyle w:val="NoSpacing"/>
        <w:rPr>
          <w:rFonts w:cstheme="minorHAnsi"/>
        </w:rPr>
      </w:pPr>
      <w:r w:rsidRPr="009804CE">
        <w:rPr>
          <w:rFonts w:cstheme="minorHAnsi"/>
        </w:rPr>
        <w:t>•</w:t>
      </w:r>
      <w:r w:rsidRPr="009804CE">
        <w:rPr>
          <w:rFonts w:cstheme="minorHAnsi"/>
        </w:rPr>
        <w:tab/>
      </w:r>
      <w:r w:rsidRPr="009804CE">
        <w:rPr>
          <w:rFonts w:cstheme="minorHAnsi"/>
        </w:rPr>
        <w:t>The quantity of ammunition being stored.</w:t>
      </w:r>
    </w:p>
    <w:p w:rsidRPr="009804CE" w:rsidR="002A7A84" w:rsidP="00616240" w:rsidRDefault="002A7A84" w14:paraId="5CAD4F93" w14:textId="77777777">
      <w:pPr>
        <w:pStyle w:val="NoSpacing"/>
        <w:rPr>
          <w:rFonts w:cstheme="minorHAnsi"/>
        </w:rPr>
      </w:pPr>
      <w:r w:rsidRPr="009804CE">
        <w:rPr>
          <w:rFonts w:cstheme="minorHAnsi"/>
        </w:rPr>
        <w:t>•</w:t>
      </w:r>
      <w:r w:rsidRPr="009804CE">
        <w:rPr>
          <w:rFonts w:cstheme="minorHAnsi"/>
        </w:rPr>
        <w:tab/>
      </w:r>
      <w:r w:rsidRPr="009804CE">
        <w:rPr>
          <w:rFonts w:cstheme="minorHAnsi"/>
        </w:rPr>
        <w:t>The hazard classification.</w:t>
      </w:r>
    </w:p>
    <w:p w:rsidRPr="009804CE" w:rsidR="002A7A84" w:rsidP="00616240" w:rsidRDefault="002A7A84" w14:paraId="7FD29C7B" w14:textId="77777777">
      <w:pPr>
        <w:pStyle w:val="NoSpacing"/>
        <w:rPr>
          <w:rFonts w:cstheme="minorHAnsi"/>
        </w:rPr>
      </w:pPr>
      <w:r w:rsidRPr="009804CE">
        <w:rPr>
          <w:rFonts w:cstheme="minorHAnsi"/>
        </w:rPr>
        <w:t>•</w:t>
      </w:r>
      <w:r w:rsidRPr="009804CE">
        <w:rPr>
          <w:rFonts w:cstheme="minorHAnsi"/>
        </w:rPr>
        <w:tab/>
      </w:r>
      <w:r w:rsidRPr="009804CE">
        <w:rPr>
          <w:rFonts w:cstheme="minorHAnsi"/>
        </w:rPr>
        <w:t>The physical and chemical stability of the ammunition.</w:t>
      </w:r>
    </w:p>
    <w:p w:rsidRPr="009804CE" w:rsidR="002A7A84" w:rsidP="00616240" w:rsidRDefault="002A7A84" w14:paraId="4DCA11F8" w14:textId="77777777">
      <w:pPr>
        <w:pStyle w:val="NoSpacing"/>
        <w:rPr>
          <w:rFonts w:cstheme="minorHAnsi"/>
        </w:rPr>
      </w:pPr>
      <w:r w:rsidRPr="009804CE">
        <w:rPr>
          <w:rFonts w:cstheme="minorHAnsi"/>
        </w:rPr>
        <w:t>•</w:t>
      </w:r>
      <w:r w:rsidRPr="009804CE">
        <w:rPr>
          <w:rFonts w:cstheme="minorHAnsi"/>
        </w:rPr>
        <w:tab/>
      </w:r>
      <w:r w:rsidRPr="009804CE">
        <w:rPr>
          <w:rFonts w:cstheme="minorHAnsi"/>
        </w:rPr>
        <w:t>The physical condition of the PES.</w:t>
      </w:r>
    </w:p>
    <w:p w:rsidR="00E711A6" w:rsidP="00616240" w:rsidRDefault="002A7A84" w14:paraId="671EDF9B" w14:textId="77FCBC55">
      <w:pPr>
        <w:pStyle w:val="NoSpacing"/>
        <w:rPr>
          <w:rFonts w:cstheme="minorHAnsi"/>
        </w:rPr>
      </w:pPr>
      <w:r w:rsidRPr="009804CE">
        <w:rPr>
          <w:rFonts w:cstheme="minorHAnsi"/>
        </w:rPr>
        <w:t>•</w:t>
      </w:r>
      <w:r w:rsidRPr="009804CE">
        <w:rPr>
          <w:rFonts w:cstheme="minorHAnsi"/>
        </w:rPr>
        <w:tab/>
      </w:r>
      <w:r w:rsidRPr="009804CE">
        <w:rPr>
          <w:rFonts w:cstheme="minorHAnsi"/>
        </w:rPr>
        <w:t>The proximity and distances to people and Exposed Sites</w:t>
      </w:r>
    </w:p>
    <w:p w:rsidRPr="009804CE" w:rsidR="00E711A6" w:rsidP="00616240" w:rsidRDefault="00E711A6" w14:paraId="35D1FAD9" w14:textId="77777777">
      <w:pPr>
        <w:pStyle w:val="NoSpacing"/>
        <w:rPr>
          <w:rFonts w:cstheme="minorHAnsi"/>
        </w:rPr>
      </w:pPr>
    </w:p>
    <w:p w:rsidRPr="009804CE" w:rsidR="002A7A84" w:rsidP="002A7A84" w:rsidRDefault="002A7A84" w14:paraId="74417A1C" w14:textId="35A8D242">
      <w:pPr>
        <w:rPr>
          <w:rFonts w:cstheme="minorHAnsi"/>
        </w:rPr>
      </w:pPr>
      <w:r w:rsidRPr="009804CE">
        <w:rPr>
          <w:rFonts w:cstheme="minorHAnsi"/>
        </w:rPr>
        <w:t>Categorisation of risk</w:t>
      </w:r>
    </w:p>
    <w:p w:rsidRPr="009804CE" w:rsidR="002A7A84" w:rsidP="002A7A84" w:rsidRDefault="002A7A84" w14:paraId="1FB1C61C" w14:textId="2395744B">
      <w:pPr>
        <w:rPr>
          <w:rFonts w:cstheme="minorHAnsi"/>
        </w:rPr>
      </w:pPr>
      <w:r w:rsidRPr="009804CE">
        <w:rPr>
          <w:rFonts w:cstheme="minorHAnsi"/>
        </w:rPr>
        <w:t>There are 3 categorisations of risk in IATG 02.10 – Introduction to Risk Management Principles:</w:t>
      </w:r>
    </w:p>
    <w:p w:rsidRPr="009804CE" w:rsidR="002A7A84" w:rsidP="00E711A6" w:rsidRDefault="002A7A84" w14:paraId="51D7CD22" w14:textId="379B2428">
      <w:pPr>
        <w:ind w:left="720"/>
        <w:rPr>
          <w:rFonts w:cstheme="minorHAnsi"/>
        </w:rPr>
      </w:pPr>
      <w:r w:rsidRPr="00E711A6">
        <w:rPr>
          <w:rFonts w:cstheme="minorHAnsi"/>
          <w:b/>
          <w:bCs/>
        </w:rPr>
        <w:t>Catastrophic.</w:t>
      </w:r>
      <w:r w:rsidRPr="009804CE">
        <w:rPr>
          <w:rFonts w:cstheme="minorHAnsi"/>
        </w:rPr>
        <w:t xml:space="preserve"> Undesirable event leading to multiple fatalities and/or serious injury to individuals and/or significant loss or damage to critical equipment or infrastructure.</w:t>
      </w:r>
    </w:p>
    <w:p w:rsidRPr="009804CE" w:rsidR="002A7A84" w:rsidP="00E711A6" w:rsidRDefault="002A7A84" w14:paraId="25985996" w14:textId="55C6F43D">
      <w:pPr>
        <w:ind w:left="720"/>
        <w:rPr>
          <w:rFonts w:cstheme="minorHAnsi"/>
        </w:rPr>
      </w:pPr>
      <w:r w:rsidRPr="00E711A6">
        <w:rPr>
          <w:rFonts w:cstheme="minorHAnsi"/>
          <w:b/>
          <w:bCs/>
        </w:rPr>
        <w:t>Major.</w:t>
      </w:r>
      <w:r w:rsidRPr="009804CE">
        <w:rPr>
          <w:rFonts w:cstheme="minorHAnsi"/>
        </w:rPr>
        <w:t xml:space="preserve"> Undesirable event leading to some fatalities and/or serious injury to individuals and/or significant loss or damage to critical equipment or infrastructure.</w:t>
      </w:r>
    </w:p>
    <w:p w:rsidRPr="009804CE" w:rsidR="002A7A84" w:rsidP="00E711A6" w:rsidRDefault="002A7A84" w14:paraId="45297990" w14:textId="7C48B4FB">
      <w:pPr>
        <w:ind w:left="720"/>
        <w:rPr>
          <w:rFonts w:cstheme="minorHAnsi"/>
        </w:rPr>
      </w:pPr>
      <w:r w:rsidRPr="00E711A6">
        <w:rPr>
          <w:rFonts w:cstheme="minorHAnsi"/>
          <w:b/>
          <w:bCs/>
        </w:rPr>
        <w:t>Minor.</w:t>
      </w:r>
      <w:r w:rsidRPr="009804CE">
        <w:rPr>
          <w:rFonts w:cstheme="minorHAnsi"/>
        </w:rPr>
        <w:t xml:space="preserve"> Undesirable event leading to minor injuries to individuals and minimal impact on equipment or infrastructure.</w:t>
      </w:r>
    </w:p>
    <w:p w:rsidRPr="00055334" w:rsidR="002A7A84" w:rsidP="002A7A84" w:rsidRDefault="002A7A84" w14:paraId="47ECE866" w14:textId="0C53F6C0">
      <w:pPr>
        <w:rPr>
          <w:rFonts w:cstheme="minorHAnsi"/>
          <w:b/>
          <w:bCs/>
        </w:rPr>
      </w:pPr>
      <w:r w:rsidRPr="00055334">
        <w:rPr>
          <w:rFonts w:cstheme="minorHAnsi"/>
          <w:b/>
          <w:bCs/>
        </w:rPr>
        <w:t>Knowledge check</w:t>
      </w:r>
    </w:p>
    <w:tbl>
      <w:tblPr>
        <w:tblStyle w:val="TableGrid15"/>
        <w:tblW w:w="7650" w:type="dxa"/>
        <w:tblLook w:val="04A0" w:firstRow="1" w:lastRow="0" w:firstColumn="1" w:lastColumn="0" w:noHBand="0" w:noVBand="1"/>
      </w:tblPr>
      <w:tblGrid>
        <w:gridCol w:w="6091"/>
        <w:gridCol w:w="1559"/>
      </w:tblGrid>
      <w:tr w:rsidRPr="00253DE4" w:rsidR="00253DE4" w:rsidTr="00CB5018" w14:paraId="3818FE64" w14:textId="77777777">
        <w:trPr>
          <w:trHeight w:val="799"/>
        </w:trPr>
        <w:tc>
          <w:tcPr>
            <w:tcW w:w="6091" w:type="dxa"/>
            <w:vAlign w:val="center"/>
          </w:tcPr>
          <w:p w:rsidRPr="00055334" w:rsidR="00055334" w:rsidP="00055334" w:rsidRDefault="00055334" w14:paraId="3B894B11" w14:textId="77777777">
            <w:pPr>
              <w:rPr>
                <w:rFonts w:eastAsia="Calibri" w:cstheme="minorHAnsi"/>
                <w:lang w:eastAsia="en-GB"/>
              </w:rPr>
            </w:pPr>
            <w:bookmarkStart w:name="_Hlk113453444" w:id="9"/>
            <w:r w:rsidRPr="00055334">
              <w:rPr>
                <w:rFonts w:eastAsia="Calibri" w:cstheme="minorHAnsi"/>
                <w:lang w:eastAsia="en-GB"/>
              </w:rPr>
              <w:t>ALARP stands for ‘as low a risk possible’</w:t>
            </w:r>
          </w:p>
        </w:tc>
        <w:tc>
          <w:tcPr>
            <w:tcW w:w="1559" w:type="dxa"/>
            <w:vAlign w:val="center"/>
          </w:tcPr>
          <w:p w:rsidRPr="00055334" w:rsidR="00055334" w:rsidP="00055334" w:rsidRDefault="00055334" w14:paraId="1D11A6D1" w14:textId="57494D60">
            <w:pPr>
              <w:jc w:val="center"/>
              <w:rPr>
                <w:rFonts w:eastAsia="Times New Roman" w:cstheme="minorHAnsi"/>
                <w:lang w:eastAsia="en-GB"/>
              </w:rPr>
            </w:pPr>
            <w:r w:rsidRPr="00055334">
              <w:rPr>
                <w:rFonts w:eastAsia="Times New Roman" w:cstheme="minorHAnsi"/>
                <w:lang w:eastAsia="en-GB"/>
              </w:rPr>
              <w:t xml:space="preserve">True </w:t>
            </w:r>
            <w:sdt>
              <w:sdtPr>
                <w:rPr>
                  <w:rFonts w:eastAsia="Times New Roman" w:cstheme="minorHAnsi"/>
                  <w:lang w:eastAsia="en-GB"/>
                </w:rPr>
                <w:id w:val="291871900"/>
                <w14:checkbox>
                  <w14:checked w14:val="0"/>
                  <w14:checkedState w14:val="2612" w14:font="MS Gothic"/>
                  <w14:uncheckedState w14:val="2610" w14:font="MS Gothic"/>
                </w14:checkbox>
              </w:sdtPr>
              <w:sdtEndPr/>
              <w:sdtContent>
                <w:r w:rsidR="00253DE4">
                  <w:rPr>
                    <w:rFonts w:hint="eastAsia" w:ascii="MS Gothic" w:hAnsi="MS Gothic" w:eastAsia="MS Gothic" w:cstheme="minorHAnsi"/>
                    <w:lang w:eastAsia="en-GB"/>
                  </w:rPr>
                  <w:t>☐</w:t>
                </w:r>
              </w:sdtContent>
            </w:sdt>
          </w:p>
          <w:p w:rsidRPr="00055334" w:rsidR="00055334" w:rsidP="00055334" w:rsidRDefault="00055334" w14:paraId="49395905" w14:textId="65E8EA9E">
            <w:pPr>
              <w:jc w:val="center"/>
              <w:rPr>
                <w:rFonts w:eastAsia="Times New Roman" w:cstheme="minorHAnsi"/>
                <w:lang w:eastAsia="en-GB"/>
              </w:rPr>
            </w:pPr>
            <w:r w:rsidRPr="00055334">
              <w:rPr>
                <w:rFonts w:eastAsia="Times New Roman" w:cstheme="minorHAnsi"/>
                <w:lang w:eastAsia="en-GB"/>
              </w:rPr>
              <w:t xml:space="preserve">False </w:t>
            </w:r>
            <w:sdt>
              <w:sdtPr>
                <w:rPr>
                  <w:rFonts w:eastAsia="Times New Roman" w:cstheme="minorHAnsi"/>
                  <w:lang w:eastAsia="en-GB"/>
                </w:rPr>
                <w:id w:val="1704746892"/>
                <w14:checkbox>
                  <w14:checked w14:val="0"/>
                  <w14:checkedState w14:val="2612" w14:font="MS Gothic"/>
                  <w14:uncheckedState w14:val="2610" w14:font="MS Gothic"/>
                </w14:checkbox>
              </w:sdtPr>
              <w:sdtEndPr/>
              <w:sdtContent>
                <w:r w:rsidRPr="00055334">
                  <w:rPr>
                    <w:rFonts w:ascii="Segoe UI Symbol" w:hAnsi="Segoe UI Symbol" w:eastAsia="Times New Roman" w:cs="Segoe UI Symbol"/>
                    <w:lang w:eastAsia="en-GB"/>
                  </w:rPr>
                  <w:t>☐</w:t>
                </w:r>
              </w:sdtContent>
            </w:sdt>
          </w:p>
        </w:tc>
      </w:tr>
      <w:tr w:rsidRPr="00253DE4" w:rsidR="00253DE4" w:rsidTr="00CB5018" w14:paraId="4DA56958" w14:textId="77777777">
        <w:trPr>
          <w:trHeight w:val="848"/>
        </w:trPr>
        <w:tc>
          <w:tcPr>
            <w:tcW w:w="6091" w:type="dxa"/>
            <w:vAlign w:val="center"/>
          </w:tcPr>
          <w:p w:rsidRPr="00055334" w:rsidR="00055334" w:rsidP="00055334" w:rsidRDefault="00055334" w14:paraId="31E4198C" w14:textId="77777777">
            <w:pPr>
              <w:rPr>
                <w:rFonts w:eastAsia="Calibri" w:cstheme="minorHAnsi"/>
                <w:lang w:val="en-IE" w:eastAsia="en-GB"/>
              </w:rPr>
            </w:pPr>
            <w:r w:rsidRPr="00055334">
              <w:rPr>
                <w:rFonts w:eastAsia="Calibri" w:cstheme="minorHAnsi"/>
                <w:lang w:eastAsia="en-GB"/>
              </w:rPr>
              <w:t>Risk is a combination of the probability of occurrence of harm and the severity of that harm.</w:t>
            </w:r>
          </w:p>
        </w:tc>
        <w:tc>
          <w:tcPr>
            <w:tcW w:w="1559" w:type="dxa"/>
            <w:vAlign w:val="center"/>
          </w:tcPr>
          <w:p w:rsidRPr="00055334" w:rsidR="00055334" w:rsidP="00055334" w:rsidRDefault="00055334" w14:paraId="16B4D3D2" w14:textId="77777777">
            <w:pPr>
              <w:jc w:val="center"/>
              <w:rPr>
                <w:rFonts w:eastAsia="Times New Roman" w:cstheme="minorHAnsi"/>
                <w:lang w:eastAsia="en-GB"/>
              </w:rPr>
            </w:pPr>
            <w:r w:rsidRPr="00055334">
              <w:rPr>
                <w:rFonts w:eastAsia="Times New Roman" w:cstheme="minorHAnsi"/>
                <w:lang w:eastAsia="en-GB"/>
              </w:rPr>
              <w:t xml:space="preserve">True </w:t>
            </w:r>
            <w:sdt>
              <w:sdtPr>
                <w:rPr>
                  <w:rFonts w:eastAsia="Times New Roman" w:cstheme="minorHAnsi"/>
                  <w:lang w:eastAsia="en-GB"/>
                </w:rPr>
                <w:id w:val="-966893510"/>
                <w14:checkbox>
                  <w14:checked w14:val="0"/>
                  <w14:checkedState w14:val="2612" w14:font="MS Gothic"/>
                  <w14:uncheckedState w14:val="2610" w14:font="MS Gothic"/>
                </w14:checkbox>
              </w:sdtPr>
              <w:sdtEndPr/>
              <w:sdtContent>
                <w:r w:rsidRPr="00055334">
                  <w:rPr>
                    <w:rFonts w:ascii="Segoe UI Symbol" w:hAnsi="Segoe UI Symbol" w:eastAsia="Times New Roman" w:cs="Segoe UI Symbol"/>
                    <w:lang w:eastAsia="en-GB"/>
                  </w:rPr>
                  <w:t>☐</w:t>
                </w:r>
              </w:sdtContent>
            </w:sdt>
          </w:p>
          <w:p w:rsidRPr="00055334" w:rsidR="00055334" w:rsidP="00055334" w:rsidRDefault="00055334" w14:paraId="322EEF77" w14:textId="337D89FD">
            <w:pPr>
              <w:jc w:val="center"/>
              <w:rPr>
                <w:rFonts w:eastAsia="Times New Roman" w:cstheme="minorHAnsi"/>
                <w:lang w:eastAsia="en-GB"/>
              </w:rPr>
            </w:pPr>
            <w:r w:rsidRPr="00055334">
              <w:rPr>
                <w:rFonts w:eastAsia="Times New Roman" w:cstheme="minorHAnsi"/>
                <w:lang w:eastAsia="en-GB"/>
              </w:rPr>
              <w:t xml:space="preserve">False </w:t>
            </w:r>
            <w:sdt>
              <w:sdtPr>
                <w:rPr>
                  <w:rFonts w:eastAsia="Times New Roman" w:cstheme="minorHAnsi"/>
                  <w:lang w:eastAsia="en-GB"/>
                </w:rPr>
                <w:id w:val="-388892246"/>
                <w14:checkbox>
                  <w14:checked w14:val="0"/>
                  <w14:checkedState w14:val="2612" w14:font="MS Gothic"/>
                  <w14:uncheckedState w14:val="2610" w14:font="MS Gothic"/>
                </w14:checkbox>
              </w:sdtPr>
              <w:sdtEndPr/>
              <w:sdtContent>
                <w:r w:rsidRPr="00055334">
                  <w:rPr>
                    <w:rFonts w:ascii="Segoe UI Symbol" w:hAnsi="Segoe UI Symbol" w:eastAsia="Times New Roman" w:cs="Segoe UI Symbol"/>
                    <w:lang w:eastAsia="en-GB"/>
                  </w:rPr>
                  <w:t>☐</w:t>
                </w:r>
              </w:sdtContent>
            </w:sdt>
          </w:p>
        </w:tc>
      </w:tr>
      <w:tr w:rsidRPr="00253DE4" w:rsidR="00253DE4" w:rsidTr="00CB5018" w14:paraId="0BB31DA1" w14:textId="77777777">
        <w:trPr>
          <w:trHeight w:val="978"/>
        </w:trPr>
        <w:tc>
          <w:tcPr>
            <w:tcW w:w="6091" w:type="dxa"/>
            <w:vAlign w:val="center"/>
          </w:tcPr>
          <w:p w:rsidRPr="00055334" w:rsidR="00055334" w:rsidP="00055334" w:rsidRDefault="00055334" w14:paraId="5DC728E3" w14:textId="12F674B9">
            <w:pPr>
              <w:rPr>
                <w:rFonts w:eastAsia="SimSun" w:cstheme="minorHAnsi"/>
                <w:lang w:eastAsia="en-GB"/>
              </w:rPr>
            </w:pPr>
            <w:r w:rsidRPr="00055334">
              <w:rPr>
                <w:rFonts w:eastAsia="Calibri" w:cstheme="minorHAnsi"/>
                <w:lang w:eastAsia="en-GB"/>
              </w:rPr>
              <w:t xml:space="preserve">The proximity and distances to people and </w:t>
            </w:r>
            <w:r w:rsidR="00253DE4">
              <w:rPr>
                <w:rFonts w:eastAsia="Calibri" w:cstheme="minorHAnsi"/>
                <w:lang w:eastAsia="en-GB"/>
              </w:rPr>
              <w:t>Potential Explosion</w:t>
            </w:r>
            <w:r w:rsidRPr="00055334">
              <w:rPr>
                <w:rFonts w:eastAsia="Calibri" w:cstheme="minorHAnsi"/>
                <w:lang w:eastAsia="en-GB"/>
              </w:rPr>
              <w:t xml:space="preserve"> Sites is not a </w:t>
            </w:r>
            <w:r w:rsidRPr="00055334">
              <w:rPr>
                <w:rFonts w:eastAsia="Times New Roman" w:cstheme="minorHAnsi"/>
                <w:lang w:eastAsia="en-GB"/>
              </w:rPr>
              <w:t>factor that influences the severity of the hazard at a potential explosive site</w:t>
            </w:r>
          </w:p>
        </w:tc>
        <w:tc>
          <w:tcPr>
            <w:tcW w:w="1559" w:type="dxa"/>
            <w:vAlign w:val="center"/>
          </w:tcPr>
          <w:p w:rsidRPr="00055334" w:rsidR="00055334" w:rsidP="00055334" w:rsidRDefault="00055334" w14:paraId="3C787717" w14:textId="77777777">
            <w:pPr>
              <w:jc w:val="center"/>
              <w:rPr>
                <w:rFonts w:eastAsia="Times New Roman" w:cstheme="minorHAnsi"/>
                <w:lang w:eastAsia="en-GB"/>
              </w:rPr>
            </w:pPr>
            <w:r w:rsidRPr="00055334">
              <w:rPr>
                <w:rFonts w:eastAsia="Times New Roman" w:cstheme="minorHAnsi"/>
                <w:lang w:eastAsia="en-GB"/>
              </w:rPr>
              <w:t xml:space="preserve">True </w:t>
            </w:r>
            <w:sdt>
              <w:sdtPr>
                <w:rPr>
                  <w:rFonts w:eastAsia="Times New Roman" w:cstheme="minorHAnsi"/>
                  <w:lang w:eastAsia="en-GB"/>
                </w:rPr>
                <w:id w:val="1329334986"/>
                <w14:checkbox>
                  <w14:checked w14:val="0"/>
                  <w14:checkedState w14:val="2612" w14:font="MS Gothic"/>
                  <w14:uncheckedState w14:val="2610" w14:font="MS Gothic"/>
                </w14:checkbox>
              </w:sdtPr>
              <w:sdtEndPr/>
              <w:sdtContent>
                <w:r w:rsidRPr="00055334">
                  <w:rPr>
                    <w:rFonts w:ascii="Segoe UI Symbol" w:hAnsi="Segoe UI Symbol" w:eastAsia="Times New Roman" w:cs="Segoe UI Symbol"/>
                    <w:lang w:eastAsia="en-GB"/>
                  </w:rPr>
                  <w:t>☐</w:t>
                </w:r>
              </w:sdtContent>
            </w:sdt>
          </w:p>
          <w:p w:rsidRPr="00055334" w:rsidR="00055334" w:rsidP="00055334" w:rsidRDefault="00055334" w14:paraId="747D7309" w14:textId="72237989">
            <w:pPr>
              <w:jc w:val="center"/>
              <w:rPr>
                <w:rFonts w:eastAsia="Times New Roman" w:cstheme="minorHAnsi"/>
                <w:lang w:eastAsia="en-GB"/>
              </w:rPr>
            </w:pPr>
            <w:r w:rsidRPr="00055334">
              <w:rPr>
                <w:rFonts w:eastAsia="Times New Roman" w:cstheme="minorHAnsi"/>
                <w:lang w:eastAsia="en-GB"/>
              </w:rPr>
              <w:t xml:space="preserve">False </w:t>
            </w:r>
            <w:sdt>
              <w:sdtPr>
                <w:rPr>
                  <w:rFonts w:eastAsia="Times New Roman" w:cstheme="minorHAnsi"/>
                  <w:lang w:eastAsia="en-GB"/>
                </w:rPr>
                <w:id w:val="1147407859"/>
                <w14:checkbox>
                  <w14:checked w14:val="0"/>
                  <w14:checkedState w14:val="2612" w14:font="MS Gothic"/>
                  <w14:uncheckedState w14:val="2610" w14:font="MS Gothic"/>
                </w14:checkbox>
              </w:sdtPr>
              <w:sdtEndPr/>
              <w:sdtContent>
                <w:r w:rsidRPr="00055334">
                  <w:rPr>
                    <w:rFonts w:ascii="Segoe UI Symbol" w:hAnsi="Segoe UI Symbol" w:eastAsia="Times New Roman" w:cs="Segoe UI Symbol"/>
                    <w:lang w:eastAsia="en-GB"/>
                  </w:rPr>
                  <w:t>☐</w:t>
                </w:r>
              </w:sdtContent>
            </w:sdt>
          </w:p>
        </w:tc>
      </w:tr>
      <w:bookmarkEnd w:id="9"/>
    </w:tbl>
    <w:p w:rsidRPr="00055334" w:rsidR="00055334" w:rsidP="00055334" w:rsidRDefault="00055334" w14:paraId="7184589E" w14:textId="77777777">
      <w:pPr>
        <w:spacing w:after="0" w:line="240" w:lineRule="auto"/>
        <w:rPr>
          <w:rFonts w:ascii="Arial" w:hAnsi="Arial" w:eastAsia="Calibri" w:cs="Arial"/>
          <w:color w:val="000000"/>
          <w:highlight w:val="cyan"/>
          <w:lang w:val="en-GB" w:eastAsia="en-GB"/>
        </w:rPr>
      </w:pPr>
    </w:p>
    <w:p w:rsidRPr="00055334" w:rsidR="00055334" w:rsidP="00055334" w:rsidRDefault="00055334" w14:paraId="7D4888E6" w14:textId="07695540">
      <w:pPr>
        <w:spacing w:after="0" w:line="240" w:lineRule="auto"/>
        <w:rPr>
          <w:rFonts w:eastAsia="Calibri" w:cstheme="minorHAnsi"/>
          <w:lang w:val="en-GB" w:eastAsia="en-GB"/>
        </w:rPr>
      </w:pPr>
      <w:r w:rsidRPr="00055334">
        <w:rPr>
          <w:rFonts w:eastAsia="Calibri" w:cstheme="minorHAnsi"/>
          <w:lang w:val="en-GB" w:eastAsia="en-GB"/>
        </w:rPr>
        <w:t xml:space="preserve">Please rank in order the following </w:t>
      </w:r>
      <w:r w:rsidRPr="00A23530" w:rsidR="00A23530">
        <w:rPr>
          <w:rFonts w:eastAsia="Calibri" w:cstheme="minorHAnsi"/>
          <w:lang w:val="en-GB" w:eastAsia="en-GB"/>
        </w:rPr>
        <w:t>a</w:t>
      </w:r>
      <w:r w:rsidRPr="00055334">
        <w:rPr>
          <w:rFonts w:eastAsia="Calibri" w:cstheme="minorHAnsi"/>
          <w:lang w:val="en-GB" w:eastAsia="en-GB"/>
        </w:rPr>
        <w:t>ctivities</w:t>
      </w:r>
      <w:r w:rsidRPr="00A23530" w:rsidR="00253DE4">
        <w:rPr>
          <w:rFonts w:eastAsia="Calibri" w:cstheme="minorHAnsi"/>
          <w:lang w:val="en-GB" w:eastAsia="en-GB"/>
        </w:rPr>
        <w:t xml:space="preserve"> (1 being most important and 5 being least important)</w:t>
      </w:r>
      <w:r w:rsidRPr="00055334">
        <w:rPr>
          <w:rFonts w:eastAsia="Calibri" w:cstheme="minorHAnsi"/>
          <w:lang w:val="en-GB" w:eastAsia="en-GB"/>
        </w:rPr>
        <w:t>:</w:t>
      </w:r>
    </w:p>
    <w:p w:rsidRPr="00055334" w:rsidR="00055334" w:rsidP="00055334" w:rsidRDefault="00055334" w14:paraId="62B8E826" w14:textId="77777777">
      <w:pPr>
        <w:spacing w:after="0" w:line="240" w:lineRule="auto"/>
        <w:rPr>
          <w:rFonts w:ascii="Arial" w:hAnsi="Arial" w:eastAsia="Calibri" w:cs="Arial"/>
          <w:b/>
          <w:bCs/>
          <w:color w:val="FF0000"/>
          <w:lang w:val="en-GB" w:eastAsia="en-GB"/>
        </w:rPr>
      </w:pPr>
    </w:p>
    <w:tbl>
      <w:tblPr>
        <w:tblStyle w:val="TableGrid15"/>
        <w:tblW w:w="0" w:type="auto"/>
        <w:tblLook w:val="04A0" w:firstRow="1" w:lastRow="0" w:firstColumn="1" w:lastColumn="0" w:noHBand="0" w:noVBand="1"/>
      </w:tblPr>
      <w:tblGrid>
        <w:gridCol w:w="4508"/>
        <w:gridCol w:w="949"/>
      </w:tblGrid>
      <w:tr w:rsidRPr="00253DE4" w:rsidR="00253DE4" w:rsidTr="00CB5018" w14:paraId="1728AAFE" w14:textId="77777777">
        <w:tc>
          <w:tcPr>
            <w:tcW w:w="4508" w:type="dxa"/>
          </w:tcPr>
          <w:p w:rsidRPr="00055334" w:rsidR="00055334" w:rsidP="00055334" w:rsidRDefault="00055334" w14:paraId="6AAED8BD" w14:textId="77777777">
            <w:pPr>
              <w:rPr>
                <w:rFonts w:eastAsia="Calibri" w:cstheme="minorHAnsi"/>
                <w:b/>
                <w:bCs/>
                <w:lang w:eastAsia="en-GB"/>
              </w:rPr>
            </w:pPr>
            <w:r w:rsidRPr="00055334">
              <w:rPr>
                <w:rFonts w:eastAsia="Calibri" w:cstheme="minorHAnsi"/>
                <w:b/>
                <w:bCs/>
                <w:lang w:eastAsia="en-GB"/>
              </w:rPr>
              <w:t>Activities</w:t>
            </w:r>
          </w:p>
        </w:tc>
        <w:tc>
          <w:tcPr>
            <w:tcW w:w="874" w:type="dxa"/>
          </w:tcPr>
          <w:p w:rsidRPr="00055334" w:rsidR="00055334" w:rsidP="00055334" w:rsidRDefault="00055334" w14:paraId="50BDA9D2" w14:textId="77777777">
            <w:pPr>
              <w:rPr>
                <w:rFonts w:eastAsia="Calibri" w:cstheme="minorHAnsi"/>
                <w:b/>
                <w:bCs/>
                <w:lang w:eastAsia="en-GB"/>
              </w:rPr>
            </w:pPr>
            <w:r w:rsidRPr="00055334">
              <w:rPr>
                <w:rFonts w:eastAsia="Calibri" w:cstheme="minorHAnsi"/>
                <w:b/>
                <w:bCs/>
                <w:lang w:eastAsia="en-GB"/>
              </w:rPr>
              <w:t>Ranking</w:t>
            </w:r>
          </w:p>
        </w:tc>
      </w:tr>
      <w:tr w:rsidRPr="00253DE4" w:rsidR="00253DE4" w:rsidTr="00CB5018" w14:paraId="4517CDDD" w14:textId="77777777">
        <w:tc>
          <w:tcPr>
            <w:tcW w:w="4508" w:type="dxa"/>
          </w:tcPr>
          <w:p w:rsidRPr="00055334" w:rsidR="00055334" w:rsidP="00055334" w:rsidRDefault="00055334" w14:paraId="120FB080" w14:textId="3B9D9346">
            <w:pPr>
              <w:rPr>
                <w:rFonts w:eastAsia="Calibri" w:cstheme="minorHAnsi"/>
                <w:lang w:eastAsia="en-GB"/>
              </w:rPr>
            </w:pPr>
            <w:r w:rsidRPr="00055334">
              <w:rPr>
                <w:rFonts w:eastAsia="Calibri" w:cstheme="minorHAnsi"/>
                <w:lang w:eastAsia="en-GB"/>
              </w:rPr>
              <w:t>Determin</w:t>
            </w:r>
            <w:r w:rsidR="00253DE4">
              <w:rPr>
                <w:rFonts w:eastAsia="Calibri" w:cstheme="minorHAnsi"/>
                <w:lang w:eastAsia="en-GB"/>
              </w:rPr>
              <w:t>ing the</w:t>
            </w:r>
            <w:r w:rsidRPr="00055334">
              <w:rPr>
                <w:rFonts w:eastAsia="Calibri" w:cstheme="minorHAnsi"/>
                <w:lang w:eastAsia="en-GB"/>
              </w:rPr>
              <w:t xml:space="preserve"> condition of </w:t>
            </w:r>
            <w:r w:rsidR="00253DE4">
              <w:rPr>
                <w:rFonts w:eastAsia="Calibri" w:cstheme="minorHAnsi"/>
                <w:lang w:eastAsia="en-GB"/>
              </w:rPr>
              <w:t xml:space="preserve">the </w:t>
            </w:r>
            <w:r w:rsidRPr="00055334">
              <w:rPr>
                <w:rFonts w:eastAsia="Calibri" w:cstheme="minorHAnsi"/>
                <w:lang w:eastAsia="en-GB"/>
              </w:rPr>
              <w:t>ammunition and likelihood for spontaneous ignition of propellant</w:t>
            </w:r>
          </w:p>
        </w:tc>
        <w:tc>
          <w:tcPr>
            <w:tcW w:w="874" w:type="dxa"/>
          </w:tcPr>
          <w:p w:rsidRPr="00055334" w:rsidR="00055334" w:rsidP="00055334" w:rsidRDefault="00055334" w14:paraId="7EF2D665" w14:textId="21FEDDA4">
            <w:pPr>
              <w:rPr>
                <w:rFonts w:eastAsia="Calibri" w:cstheme="minorHAnsi"/>
                <w:lang w:eastAsia="en-GB"/>
              </w:rPr>
            </w:pPr>
          </w:p>
        </w:tc>
      </w:tr>
      <w:tr w:rsidRPr="00253DE4" w:rsidR="00253DE4" w:rsidTr="00CB5018" w14:paraId="1B25AD23" w14:textId="77777777">
        <w:tc>
          <w:tcPr>
            <w:tcW w:w="4508" w:type="dxa"/>
          </w:tcPr>
          <w:p w:rsidRPr="00055334" w:rsidR="00055334" w:rsidP="00055334" w:rsidRDefault="00055334" w14:paraId="109E0152" w14:textId="71A1EF2B">
            <w:pPr>
              <w:rPr>
                <w:rFonts w:eastAsia="Calibri" w:cstheme="minorHAnsi"/>
                <w:lang w:eastAsia="en-GB"/>
              </w:rPr>
            </w:pPr>
            <w:r w:rsidRPr="00055334">
              <w:rPr>
                <w:rFonts w:eastAsia="Calibri" w:cstheme="minorHAnsi"/>
                <w:lang w:eastAsia="en-GB"/>
              </w:rPr>
              <w:t>Determin</w:t>
            </w:r>
            <w:r w:rsidR="00253DE4">
              <w:rPr>
                <w:rFonts w:eastAsia="Calibri" w:cstheme="minorHAnsi"/>
                <w:lang w:eastAsia="en-GB"/>
              </w:rPr>
              <w:t>ing</w:t>
            </w:r>
            <w:r w:rsidRPr="00055334">
              <w:rPr>
                <w:rFonts w:eastAsia="Calibri" w:cstheme="minorHAnsi"/>
                <w:lang w:eastAsia="en-GB"/>
              </w:rPr>
              <w:t xml:space="preserve"> the number of buildings within Ground Shock range</w:t>
            </w:r>
          </w:p>
        </w:tc>
        <w:tc>
          <w:tcPr>
            <w:tcW w:w="874" w:type="dxa"/>
          </w:tcPr>
          <w:p w:rsidRPr="00055334" w:rsidR="00055334" w:rsidP="00055334" w:rsidRDefault="00055334" w14:paraId="18A55E77" w14:textId="498992FA">
            <w:pPr>
              <w:rPr>
                <w:rFonts w:eastAsia="Calibri" w:cstheme="minorHAnsi"/>
                <w:lang w:eastAsia="en-GB"/>
              </w:rPr>
            </w:pPr>
          </w:p>
        </w:tc>
      </w:tr>
      <w:tr w:rsidRPr="00253DE4" w:rsidR="00253DE4" w:rsidTr="00CB5018" w14:paraId="045378E2" w14:textId="77777777">
        <w:tc>
          <w:tcPr>
            <w:tcW w:w="4508" w:type="dxa"/>
          </w:tcPr>
          <w:p w:rsidRPr="00055334" w:rsidR="00055334" w:rsidP="00055334" w:rsidRDefault="00055334" w14:paraId="0F6FCA25" w14:textId="4C59EAED">
            <w:pPr>
              <w:rPr>
                <w:rFonts w:eastAsia="Calibri" w:cstheme="minorHAnsi"/>
                <w:lang w:eastAsia="en-GB"/>
              </w:rPr>
            </w:pPr>
            <w:r w:rsidRPr="00055334">
              <w:rPr>
                <w:rFonts w:eastAsia="Calibri" w:cstheme="minorHAnsi"/>
                <w:lang w:eastAsia="en-GB"/>
              </w:rPr>
              <w:t>Determin</w:t>
            </w:r>
            <w:r w:rsidR="00253DE4">
              <w:rPr>
                <w:rFonts w:eastAsia="Calibri" w:cstheme="minorHAnsi"/>
                <w:lang w:eastAsia="en-GB"/>
              </w:rPr>
              <w:t>ing the</w:t>
            </w:r>
            <w:r w:rsidRPr="00055334">
              <w:rPr>
                <w:rFonts w:eastAsia="Calibri" w:cstheme="minorHAnsi"/>
                <w:lang w:eastAsia="en-GB"/>
              </w:rPr>
              <w:t xml:space="preserve"> UN Hazard Division of </w:t>
            </w:r>
            <w:r w:rsidR="00253DE4">
              <w:rPr>
                <w:rFonts w:eastAsia="Calibri" w:cstheme="minorHAnsi"/>
                <w:lang w:eastAsia="en-GB"/>
              </w:rPr>
              <w:t>the a</w:t>
            </w:r>
            <w:r w:rsidRPr="00055334">
              <w:rPr>
                <w:rFonts w:eastAsia="Calibri" w:cstheme="minorHAnsi"/>
                <w:lang w:eastAsia="en-GB"/>
              </w:rPr>
              <w:t>mmunition</w:t>
            </w:r>
          </w:p>
        </w:tc>
        <w:tc>
          <w:tcPr>
            <w:tcW w:w="874" w:type="dxa"/>
          </w:tcPr>
          <w:p w:rsidRPr="00055334" w:rsidR="00055334" w:rsidP="00055334" w:rsidRDefault="00055334" w14:paraId="4EAAAA48" w14:textId="3DD855B7">
            <w:pPr>
              <w:rPr>
                <w:rFonts w:eastAsia="Calibri" w:cstheme="minorHAnsi"/>
                <w:lang w:eastAsia="en-GB"/>
              </w:rPr>
            </w:pPr>
          </w:p>
        </w:tc>
      </w:tr>
      <w:tr w:rsidRPr="00253DE4" w:rsidR="00253DE4" w:rsidTr="00CB5018" w14:paraId="74748280" w14:textId="77777777">
        <w:tc>
          <w:tcPr>
            <w:tcW w:w="4508" w:type="dxa"/>
          </w:tcPr>
          <w:p w:rsidRPr="00055334" w:rsidR="00055334" w:rsidP="00055334" w:rsidRDefault="00055334" w14:paraId="57C964AD" w14:textId="3EE904EB">
            <w:pPr>
              <w:rPr>
                <w:rFonts w:eastAsia="Calibri" w:cstheme="minorHAnsi"/>
                <w:lang w:eastAsia="en-GB"/>
              </w:rPr>
            </w:pPr>
            <w:r w:rsidRPr="00055334">
              <w:rPr>
                <w:rFonts w:eastAsia="Calibri" w:cstheme="minorHAnsi"/>
                <w:lang w:eastAsia="en-GB"/>
              </w:rPr>
              <w:t>Estimat</w:t>
            </w:r>
            <w:r w:rsidR="00253DE4">
              <w:rPr>
                <w:rFonts w:eastAsia="Calibri" w:cstheme="minorHAnsi"/>
                <w:lang w:eastAsia="en-GB"/>
              </w:rPr>
              <w:t>ing the</w:t>
            </w:r>
            <w:r w:rsidRPr="00055334">
              <w:rPr>
                <w:rFonts w:eastAsia="Calibri" w:cstheme="minorHAnsi"/>
                <w:lang w:eastAsia="en-GB"/>
              </w:rPr>
              <w:t xml:space="preserve"> financial values of stocks, costs to rebuild/repair storage infrastructure, </w:t>
            </w:r>
            <w:r w:rsidR="00A23530">
              <w:rPr>
                <w:rFonts w:eastAsia="Calibri" w:cstheme="minorHAnsi"/>
                <w:lang w:eastAsia="en-GB"/>
              </w:rPr>
              <w:t xml:space="preserve">and  </w:t>
            </w:r>
            <w:r w:rsidRPr="00055334">
              <w:rPr>
                <w:rFonts w:eastAsia="Calibri" w:cstheme="minorHAnsi"/>
                <w:lang w:eastAsia="en-GB"/>
              </w:rPr>
              <w:t>repair/rebuild civilian damaged building</w:t>
            </w:r>
          </w:p>
        </w:tc>
        <w:tc>
          <w:tcPr>
            <w:tcW w:w="874" w:type="dxa"/>
          </w:tcPr>
          <w:p w:rsidRPr="00055334" w:rsidR="00055334" w:rsidP="00055334" w:rsidRDefault="00055334" w14:paraId="64282DDE" w14:textId="2F5D1F9A">
            <w:pPr>
              <w:rPr>
                <w:rFonts w:eastAsia="Calibri" w:cstheme="minorHAnsi"/>
                <w:lang w:eastAsia="en-GB"/>
              </w:rPr>
            </w:pPr>
          </w:p>
        </w:tc>
      </w:tr>
      <w:tr w:rsidRPr="00253DE4" w:rsidR="00253DE4" w:rsidTr="00CB5018" w14:paraId="56A926B8" w14:textId="77777777">
        <w:tc>
          <w:tcPr>
            <w:tcW w:w="4508" w:type="dxa"/>
          </w:tcPr>
          <w:p w:rsidRPr="00055334" w:rsidR="00055334" w:rsidP="00055334" w:rsidRDefault="00A23530" w14:paraId="34BF5512" w14:textId="6B4AEF23">
            <w:pPr>
              <w:rPr>
                <w:rFonts w:eastAsia="Calibri" w:cstheme="minorHAnsi"/>
                <w:lang w:eastAsia="en-GB"/>
              </w:rPr>
            </w:pPr>
            <w:r>
              <w:rPr>
                <w:rFonts w:eastAsia="Calibri" w:cstheme="minorHAnsi"/>
                <w:lang w:eastAsia="en-GB"/>
              </w:rPr>
              <w:t>Estimating the number of</w:t>
            </w:r>
            <w:r w:rsidRPr="00055334" w:rsidR="00055334">
              <w:rPr>
                <w:rFonts w:eastAsia="Calibri" w:cstheme="minorHAnsi"/>
                <w:lang w:eastAsia="en-GB"/>
              </w:rPr>
              <w:t xml:space="preserve"> predicted casualties</w:t>
            </w:r>
          </w:p>
        </w:tc>
        <w:tc>
          <w:tcPr>
            <w:tcW w:w="874" w:type="dxa"/>
          </w:tcPr>
          <w:p w:rsidRPr="00055334" w:rsidR="00055334" w:rsidP="00055334" w:rsidRDefault="00055334" w14:paraId="2B2F7506" w14:textId="229233C9">
            <w:pPr>
              <w:rPr>
                <w:rFonts w:eastAsia="Calibri" w:cstheme="minorHAnsi"/>
                <w:lang w:eastAsia="en-GB"/>
              </w:rPr>
            </w:pPr>
          </w:p>
        </w:tc>
      </w:tr>
    </w:tbl>
    <w:p w:rsidRPr="00055334" w:rsidR="00055334" w:rsidP="00055334" w:rsidRDefault="00055334" w14:paraId="323F3BE2" w14:textId="77777777">
      <w:pPr>
        <w:spacing w:after="0" w:line="240" w:lineRule="auto"/>
        <w:rPr>
          <w:rFonts w:ascii="Arial" w:hAnsi="Arial" w:eastAsia="Calibri" w:cs="Arial"/>
          <w:color w:val="000000"/>
          <w:highlight w:val="cyan"/>
          <w:lang w:val="en-GB" w:eastAsia="en-GB"/>
        </w:rPr>
      </w:pPr>
    </w:p>
    <w:p w:rsidR="00055334" w:rsidP="00055334" w:rsidRDefault="00055334" w14:paraId="3EE91B2D" w14:textId="04995909">
      <w:pPr>
        <w:spacing w:after="0" w:line="240" w:lineRule="auto"/>
        <w:rPr>
          <w:rFonts w:ascii="Arial" w:hAnsi="Arial" w:eastAsia="Calibri" w:cs="Arial"/>
          <w:color w:val="000000"/>
          <w:lang w:val="en-GB" w:eastAsia="en-GB"/>
        </w:rPr>
      </w:pPr>
    </w:p>
    <w:p w:rsidR="00253DE4" w:rsidP="00055334" w:rsidRDefault="00253DE4" w14:paraId="09F95A42" w14:textId="3E083AFE">
      <w:pPr>
        <w:spacing w:after="0" w:line="240" w:lineRule="auto"/>
        <w:rPr>
          <w:rFonts w:ascii="Arial" w:hAnsi="Arial" w:eastAsia="Calibri" w:cs="Arial"/>
          <w:color w:val="000000"/>
          <w:lang w:val="en-GB" w:eastAsia="en-GB"/>
        </w:rPr>
      </w:pPr>
    </w:p>
    <w:p w:rsidRPr="00055334" w:rsidR="00253DE4" w:rsidP="00055334" w:rsidRDefault="00253DE4" w14:paraId="5CCBF1C5" w14:textId="77777777">
      <w:pPr>
        <w:spacing w:after="0" w:line="240" w:lineRule="auto"/>
        <w:rPr>
          <w:rFonts w:ascii="Arial" w:hAnsi="Arial" w:eastAsia="Calibri" w:cs="Arial"/>
          <w:color w:val="000000"/>
          <w:lang w:val="en-GB" w:eastAsia="en-GB"/>
        </w:rPr>
      </w:pPr>
    </w:p>
    <w:p w:rsidR="00A23530" w:rsidP="00055334" w:rsidRDefault="00A23530" w14:paraId="5A2C7B8D" w14:textId="77777777">
      <w:pPr>
        <w:spacing w:after="0" w:line="240" w:lineRule="auto"/>
        <w:rPr>
          <w:rFonts w:ascii="Arial" w:hAnsi="Arial" w:eastAsia="Calibri" w:cs="Arial"/>
          <w:b/>
          <w:bCs/>
          <w:color w:val="FF0000"/>
          <w:lang w:val="en-GB" w:eastAsia="en-GB"/>
        </w:rPr>
      </w:pPr>
    </w:p>
    <w:p w:rsidRPr="00055334" w:rsidR="00A23530" w:rsidP="00A23530" w:rsidRDefault="00A23530" w14:paraId="2E927D88" w14:textId="086A2D01">
      <w:pPr>
        <w:spacing w:after="0" w:line="240" w:lineRule="auto"/>
        <w:rPr>
          <w:rFonts w:eastAsia="Times New Roman" w:cstheme="minorHAnsi"/>
          <w:lang w:val="en-GB" w:eastAsia="en-GB"/>
        </w:rPr>
      </w:pPr>
      <w:r w:rsidRPr="00055334">
        <w:rPr>
          <w:rFonts w:eastAsia="Times New Roman" w:cstheme="minorHAnsi"/>
          <w:lang w:val="en-GB" w:eastAsia="en-GB"/>
        </w:rPr>
        <w:t xml:space="preserve">Which of the following is not a Tolerable </w:t>
      </w:r>
      <w:r w:rsidR="00AA59E9">
        <w:rPr>
          <w:rFonts w:eastAsia="Times New Roman" w:cstheme="minorHAnsi"/>
          <w:lang w:val="en-GB" w:eastAsia="en-GB"/>
        </w:rPr>
        <w:t>R</w:t>
      </w:r>
      <w:r w:rsidRPr="00055334">
        <w:rPr>
          <w:rFonts w:eastAsia="Times New Roman" w:cstheme="minorHAnsi"/>
          <w:lang w:val="en-GB" w:eastAsia="en-GB"/>
        </w:rPr>
        <w:t>isk determined by the search for absolute safety contrasted against factors:</w:t>
      </w:r>
    </w:p>
    <w:p w:rsidRPr="00055334" w:rsidR="00A23530" w:rsidP="00A23530" w:rsidRDefault="00A23530" w14:paraId="44E68F91" w14:textId="77777777">
      <w:pPr>
        <w:spacing w:after="0" w:line="240" w:lineRule="auto"/>
        <w:rPr>
          <w:rFonts w:eastAsia="Times New Roman" w:cstheme="minorHAnsi"/>
          <w:b/>
          <w:bCs/>
          <w:lang w:val="en-GB" w:eastAsia="en-GB"/>
        </w:rPr>
      </w:pPr>
    </w:p>
    <w:p w:rsidRPr="00055334" w:rsidR="00A23530" w:rsidP="0064178E" w:rsidRDefault="00A23530" w14:paraId="5C1E7A40" w14:textId="77777777">
      <w:pPr>
        <w:numPr>
          <w:ilvl w:val="0"/>
          <w:numId w:val="56"/>
        </w:numPr>
        <w:spacing w:after="0" w:line="240" w:lineRule="auto"/>
        <w:contextualSpacing/>
        <w:rPr>
          <w:rFonts w:eastAsia="Times New Roman" w:cstheme="minorHAnsi"/>
          <w:lang w:val="en-GB" w:eastAsia="en-GB"/>
        </w:rPr>
      </w:pPr>
      <w:r w:rsidRPr="00055334">
        <w:rPr>
          <w:rFonts w:eastAsia="Times New Roman" w:cstheme="minorHAnsi"/>
          <w:lang w:val="en-GB" w:eastAsia="en-GB"/>
        </w:rPr>
        <w:t>the inherent explosive safety hazards of storing, handling and processing ammunition;</w:t>
      </w:r>
    </w:p>
    <w:p w:rsidRPr="00055334" w:rsidR="00A23530" w:rsidP="0064178E" w:rsidRDefault="00A23530" w14:paraId="1844DB85" w14:textId="77777777">
      <w:pPr>
        <w:numPr>
          <w:ilvl w:val="0"/>
          <w:numId w:val="56"/>
        </w:numPr>
        <w:spacing w:after="0" w:line="240" w:lineRule="auto"/>
        <w:contextualSpacing/>
        <w:rPr>
          <w:rFonts w:eastAsia="Times New Roman" w:cstheme="minorHAnsi"/>
          <w:lang w:val="en-GB" w:eastAsia="en-GB"/>
        </w:rPr>
      </w:pPr>
      <w:r w:rsidRPr="00055334">
        <w:rPr>
          <w:rFonts w:eastAsia="Times New Roman" w:cstheme="minorHAnsi"/>
          <w:lang w:val="en-GB" w:eastAsia="en-GB"/>
        </w:rPr>
        <w:t>duration of the mission;</w:t>
      </w:r>
    </w:p>
    <w:p w:rsidRPr="00055334" w:rsidR="00A23530" w:rsidP="0064178E" w:rsidRDefault="00A23530" w14:paraId="24A630DE" w14:textId="77777777">
      <w:pPr>
        <w:numPr>
          <w:ilvl w:val="0"/>
          <w:numId w:val="56"/>
        </w:numPr>
        <w:spacing w:after="0" w:line="240" w:lineRule="auto"/>
        <w:contextualSpacing/>
        <w:rPr>
          <w:rFonts w:eastAsia="Times New Roman" w:cstheme="minorHAnsi"/>
          <w:lang w:val="en-GB" w:eastAsia="en-GB"/>
        </w:rPr>
      </w:pPr>
      <w:r w:rsidRPr="00055334">
        <w:rPr>
          <w:rFonts w:eastAsia="Times New Roman" w:cstheme="minorHAnsi"/>
          <w:lang w:val="en-GB" w:eastAsia="en-GB"/>
        </w:rPr>
        <w:t>available resources;</w:t>
      </w:r>
    </w:p>
    <w:p w:rsidRPr="00055334" w:rsidR="00A23530" w:rsidP="0064178E" w:rsidRDefault="00A23530" w14:paraId="16AD8D4B" w14:textId="77777777">
      <w:pPr>
        <w:numPr>
          <w:ilvl w:val="0"/>
          <w:numId w:val="56"/>
        </w:numPr>
        <w:spacing w:after="0" w:line="240" w:lineRule="auto"/>
        <w:contextualSpacing/>
        <w:rPr>
          <w:rFonts w:eastAsia="Times New Roman" w:cstheme="minorHAnsi"/>
          <w:lang w:val="en-GB" w:eastAsia="en-GB"/>
        </w:rPr>
      </w:pPr>
      <w:r w:rsidRPr="00055334">
        <w:rPr>
          <w:rFonts w:eastAsia="Times New Roman" w:cstheme="minorHAnsi"/>
          <w:lang w:val="en-GB" w:eastAsia="en-GB"/>
        </w:rPr>
        <w:t>the conventions of the society where the ammunition is being stored; and</w:t>
      </w:r>
    </w:p>
    <w:p w:rsidRPr="00055334" w:rsidR="00A23530" w:rsidP="0064178E" w:rsidRDefault="00A23530" w14:paraId="1B122527" w14:textId="77777777">
      <w:pPr>
        <w:numPr>
          <w:ilvl w:val="0"/>
          <w:numId w:val="56"/>
        </w:numPr>
        <w:spacing w:after="0" w:line="240" w:lineRule="auto"/>
        <w:contextualSpacing/>
        <w:rPr>
          <w:rFonts w:eastAsia="Times New Roman" w:cstheme="minorHAnsi"/>
          <w:lang w:val="en-GB" w:eastAsia="en-GB"/>
        </w:rPr>
      </w:pPr>
      <w:r w:rsidRPr="00055334">
        <w:rPr>
          <w:rFonts w:eastAsia="Times New Roman" w:cstheme="minorHAnsi"/>
          <w:lang w:val="en-GB" w:eastAsia="en-GB"/>
        </w:rPr>
        <w:t>the financial costs</w:t>
      </w:r>
    </w:p>
    <w:p w:rsidRPr="00055334" w:rsidR="00A23530" w:rsidP="00A23530" w:rsidRDefault="00A23530" w14:paraId="222817C5" w14:textId="77777777">
      <w:pPr>
        <w:spacing w:after="0" w:line="240" w:lineRule="auto"/>
        <w:rPr>
          <w:rFonts w:eastAsia="Times New Roman" w:cstheme="minorHAnsi"/>
          <w:b/>
          <w:bCs/>
          <w:highlight w:val="cyan"/>
          <w:lang w:val="en-GB" w:eastAsia="en-GB"/>
        </w:rPr>
      </w:pPr>
    </w:p>
    <w:tbl>
      <w:tblPr>
        <w:tblStyle w:val="TableGrid16"/>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A23530" w:rsidR="00A23530" w:rsidTr="00CB5018" w14:paraId="4B5DCC7A" w14:textId="77777777">
        <w:tc>
          <w:tcPr>
            <w:tcW w:w="988" w:type="dxa"/>
          </w:tcPr>
          <w:p w:rsidRPr="00055334" w:rsidR="00A23530" w:rsidP="00CB5018" w:rsidRDefault="00A23530" w14:paraId="7724A8CB" w14:textId="77777777">
            <w:pPr>
              <w:rPr>
                <w:rFonts w:eastAsia="Calibri" w:cstheme="minorHAnsi"/>
                <w:lang w:eastAsia="en-GB"/>
              </w:rPr>
            </w:pPr>
            <w:bookmarkStart w:name="_Hlk113376663" w:id="10"/>
            <w:r w:rsidRPr="00055334">
              <w:rPr>
                <w:rFonts w:eastAsia="Calibri" w:cstheme="minorHAnsi"/>
                <w:lang w:eastAsia="en-GB"/>
              </w:rPr>
              <w:t>a.</w:t>
            </w:r>
            <w:r w:rsidRPr="00055334">
              <w:rPr>
                <w:rFonts w:eastAsia="Calibri" w:cstheme="minorHAnsi"/>
                <w:noProof/>
                <w:lang w:eastAsia="en-GB"/>
              </w:rPr>
              <w:t xml:space="preserve"> </w:t>
            </w:r>
            <w:sdt>
              <w:sdtPr>
                <w:rPr>
                  <w:rFonts w:eastAsia="Calibri" w:cstheme="minorHAnsi"/>
                  <w:noProof/>
                  <w:lang w:eastAsia="en-GB"/>
                </w:rPr>
                <w:id w:val="-101726768"/>
                <w14:checkbox>
                  <w14:checked w14:val="0"/>
                  <w14:checkedState w14:val="2612" w14:font="MS Gothic"/>
                  <w14:uncheckedState w14:val="2610" w14:font="MS Gothic"/>
                </w14:checkbox>
              </w:sdtPr>
              <w:sdtEndPr/>
              <w:sdtContent>
                <w:r w:rsidRPr="00055334">
                  <w:rPr>
                    <w:rFonts w:ascii="Segoe UI Symbol" w:hAnsi="Segoe UI Symbol" w:eastAsia="Calibri" w:cs="Segoe UI Symbol"/>
                    <w:noProof/>
                    <w:lang w:eastAsia="en-GB"/>
                  </w:rPr>
                  <w:t>☐</w:t>
                </w:r>
              </w:sdtContent>
            </w:sdt>
          </w:p>
        </w:tc>
        <w:tc>
          <w:tcPr>
            <w:tcW w:w="992" w:type="dxa"/>
          </w:tcPr>
          <w:p w:rsidRPr="00055334" w:rsidR="00A23530" w:rsidP="00CB5018" w:rsidRDefault="00A23530" w14:paraId="546C77D8" w14:textId="77777777">
            <w:pPr>
              <w:rPr>
                <w:rFonts w:eastAsia="Calibri" w:cstheme="minorHAnsi"/>
                <w:lang w:eastAsia="en-GB"/>
              </w:rPr>
            </w:pPr>
            <w:r w:rsidRPr="00055334">
              <w:rPr>
                <w:rFonts w:eastAsia="Calibri" w:cstheme="minorHAnsi"/>
                <w:lang w:eastAsia="en-GB"/>
              </w:rPr>
              <w:t>b.</w:t>
            </w:r>
            <w:sdt>
              <w:sdtPr>
                <w:rPr>
                  <w:rFonts w:eastAsia="Calibri" w:cstheme="minorHAnsi"/>
                  <w:lang w:eastAsia="en-GB"/>
                </w:rPr>
                <w:id w:val="814986928"/>
                <w14:checkbox>
                  <w14:checked w14:val="0"/>
                  <w14:checkedState w14:val="2612" w14:font="MS Gothic"/>
                  <w14:uncheckedState w14:val="2610" w14:font="MS Gothic"/>
                </w14:checkbox>
              </w:sdtPr>
              <w:sdtEndPr/>
              <w:sdtContent>
                <w:r w:rsidRPr="00055334">
                  <w:rPr>
                    <w:rFonts w:ascii="Segoe UI Symbol" w:hAnsi="Segoe UI Symbol" w:eastAsia="Calibri" w:cs="Segoe UI Symbol"/>
                    <w:lang w:eastAsia="en-GB"/>
                  </w:rPr>
                  <w:t>☐</w:t>
                </w:r>
              </w:sdtContent>
            </w:sdt>
          </w:p>
        </w:tc>
        <w:tc>
          <w:tcPr>
            <w:tcW w:w="992" w:type="dxa"/>
          </w:tcPr>
          <w:p w:rsidRPr="00055334" w:rsidR="00A23530" w:rsidP="00CB5018" w:rsidRDefault="00A23530" w14:paraId="603E7C4C" w14:textId="77777777">
            <w:pPr>
              <w:rPr>
                <w:rFonts w:eastAsia="Calibri" w:cstheme="minorHAnsi"/>
                <w:lang w:eastAsia="en-GB"/>
              </w:rPr>
            </w:pPr>
            <w:r w:rsidRPr="00055334">
              <w:rPr>
                <w:rFonts w:eastAsia="Calibri" w:cstheme="minorHAnsi"/>
                <w:lang w:eastAsia="en-GB"/>
              </w:rPr>
              <w:t>c.</w:t>
            </w:r>
            <w:sdt>
              <w:sdtPr>
                <w:rPr>
                  <w:rFonts w:eastAsia="Calibri" w:cstheme="minorHAnsi"/>
                  <w:lang w:eastAsia="en-GB"/>
                </w:rPr>
                <w:id w:val="-300926414"/>
                <w14:checkbox>
                  <w14:checked w14:val="0"/>
                  <w14:checkedState w14:val="2612" w14:font="MS Gothic"/>
                  <w14:uncheckedState w14:val="2610" w14:font="MS Gothic"/>
                </w14:checkbox>
              </w:sdtPr>
              <w:sdtEndPr/>
              <w:sdtContent>
                <w:r w:rsidRPr="00055334">
                  <w:rPr>
                    <w:rFonts w:ascii="Segoe UI Symbol" w:hAnsi="Segoe UI Symbol" w:eastAsia="Calibri" w:cs="Segoe UI Symbol"/>
                    <w:lang w:eastAsia="en-GB"/>
                  </w:rPr>
                  <w:t>☐</w:t>
                </w:r>
              </w:sdtContent>
            </w:sdt>
          </w:p>
        </w:tc>
        <w:tc>
          <w:tcPr>
            <w:tcW w:w="992" w:type="dxa"/>
          </w:tcPr>
          <w:p w:rsidRPr="00055334" w:rsidR="00A23530" w:rsidP="00CB5018" w:rsidRDefault="00A23530" w14:paraId="58335FDA" w14:textId="77777777">
            <w:pPr>
              <w:rPr>
                <w:rFonts w:eastAsia="Calibri" w:cstheme="minorHAnsi"/>
                <w:lang w:eastAsia="en-GB"/>
              </w:rPr>
            </w:pPr>
            <w:r w:rsidRPr="00055334">
              <w:rPr>
                <w:rFonts w:eastAsia="Calibri" w:cstheme="minorHAnsi"/>
                <w:lang w:eastAsia="en-GB"/>
              </w:rPr>
              <w:t xml:space="preserve">d. </w:t>
            </w:r>
            <w:sdt>
              <w:sdtPr>
                <w:rPr>
                  <w:rFonts w:eastAsia="Calibri" w:cstheme="minorHAnsi"/>
                  <w:lang w:eastAsia="en-GB"/>
                </w:rPr>
                <w:id w:val="-338688364"/>
                <w14:checkbox>
                  <w14:checked w14:val="0"/>
                  <w14:checkedState w14:val="2612" w14:font="MS Gothic"/>
                  <w14:uncheckedState w14:val="2610" w14:font="MS Gothic"/>
                </w14:checkbox>
              </w:sdtPr>
              <w:sdtEndPr/>
              <w:sdtContent>
                <w:r w:rsidRPr="00055334">
                  <w:rPr>
                    <w:rFonts w:ascii="Segoe UI Symbol" w:hAnsi="Segoe UI Symbol" w:eastAsia="Calibri" w:cs="Segoe UI Symbol"/>
                    <w:lang w:eastAsia="en-GB"/>
                  </w:rPr>
                  <w:t>☐</w:t>
                </w:r>
              </w:sdtContent>
            </w:sdt>
          </w:p>
        </w:tc>
        <w:tc>
          <w:tcPr>
            <w:tcW w:w="992" w:type="dxa"/>
          </w:tcPr>
          <w:p w:rsidRPr="00055334" w:rsidR="00A23530" w:rsidP="00CB5018" w:rsidRDefault="00A23530" w14:paraId="45F10BC8" w14:textId="77777777">
            <w:pPr>
              <w:rPr>
                <w:rFonts w:eastAsia="Calibri" w:cstheme="minorHAnsi"/>
                <w:lang w:eastAsia="en-GB"/>
              </w:rPr>
            </w:pPr>
            <w:r w:rsidRPr="00055334">
              <w:rPr>
                <w:rFonts w:eastAsia="Calibri" w:cstheme="minorHAnsi"/>
                <w:lang w:eastAsia="en-GB"/>
              </w:rPr>
              <w:t>e</w:t>
            </w:r>
            <w:r w:rsidRPr="00055334">
              <w:rPr>
                <w:rFonts w:eastAsia="Calibri" w:cstheme="minorHAnsi"/>
                <w:sz w:val="24"/>
                <w:szCs w:val="24"/>
                <w:lang w:eastAsia="en-GB"/>
              </w:rPr>
              <w:t xml:space="preserve">. </w:t>
            </w:r>
            <w:sdt>
              <w:sdtPr>
                <w:rPr>
                  <w:rFonts w:eastAsia="Calibri" w:cstheme="minorHAnsi"/>
                  <w:sz w:val="24"/>
                  <w:szCs w:val="24"/>
                  <w:lang w:eastAsia="en-GB"/>
                </w:rPr>
                <w:id w:val="-1324355344"/>
                <w14:checkbox>
                  <w14:checked w14:val="0"/>
                  <w14:checkedState w14:val="2612" w14:font="MS Gothic"/>
                  <w14:uncheckedState w14:val="2610" w14:font="MS Gothic"/>
                </w14:checkbox>
              </w:sdtPr>
              <w:sdtEndPr/>
              <w:sdtContent>
                <w:r w:rsidRPr="00055334">
                  <w:rPr>
                    <w:rFonts w:ascii="Segoe UI Symbol" w:hAnsi="Segoe UI Symbol" w:eastAsia="Calibri" w:cs="Segoe UI Symbol"/>
                    <w:sz w:val="24"/>
                    <w:szCs w:val="24"/>
                    <w:lang w:eastAsia="en-GB"/>
                  </w:rPr>
                  <w:t>☐</w:t>
                </w:r>
              </w:sdtContent>
            </w:sdt>
          </w:p>
        </w:tc>
      </w:tr>
      <w:bookmarkEnd w:id="10"/>
    </w:tbl>
    <w:p w:rsidRPr="00A23530" w:rsidR="00055334" w:rsidP="002A7A84" w:rsidRDefault="00055334" w14:paraId="0F52536F" w14:textId="77777777">
      <w:pPr>
        <w:rPr>
          <w:rFonts w:cstheme="minorHAnsi"/>
          <w:lang w:val="en-GB"/>
        </w:rPr>
      </w:pPr>
    </w:p>
    <w:p w:rsidRPr="009804CE" w:rsidR="002A7A84" w:rsidP="002A7A84" w:rsidRDefault="002A7A84" w14:paraId="7468BC84" w14:textId="5EF0F66C">
      <w:pPr>
        <w:rPr>
          <w:rFonts w:cstheme="minorHAnsi"/>
        </w:rPr>
      </w:pPr>
      <w:r w:rsidRPr="009804CE">
        <w:rPr>
          <w:rFonts w:cstheme="minorHAnsi"/>
        </w:rPr>
        <w:t>Please write a short answer to each of the following questions:</w:t>
      </w:r>
    </w:p>
    <w:p w:rsidRPr="009804CE" w:rsidR="002A7A84" w:rsidP="002A7A84" w:rsidRDefault="002A7A84" w14:paraId="4CE4A00B" w14:textId="5D2A7F20">
      <w:pPr>
        <w:rPr>
          <w:rFonts w:cstheme="minorHAnsi"/>
        </w:rPr>
      </w:pPr>
      <w:r w:rsidRPr="009804CE">
        <w:rPr>
          <w:rFonts w:cstheme="minorHAnsi"/>
        </w:rPr>
        <w:t>Describe how safety and tolerable risk relate to each other:</w:t>
      </w:r>
    </w:p>
    <w:p w:rsidRPr="009804CE" w:rsidR="002A7A84" w:rsidP="002A7A84" w:rsidRDefault="002A7A84" w14:paraId="79DCAF6B"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07C474B3" w14:textId="425BCC10">
      <w:pPr>
        <w:rPr>
          <w:rFonts w:cstheme="minorHAnsi"/>
        </w:rPr>
      </w:pPr>
      <w:r w:rsidRPr="009804CE">
        <w:rPr>
          <w:rFonts w:cstheme="minorHAnsi"/>
        </w:rPr>
        <w:t>__________________________________________________________________________________________________________________________________________________</w:t>
      </w:r>
    </w:p>
    <w:p w:rsidR="00253DE4" w:rsidP="002A7A84" w:rsidRDefault="00253DE4" w14:paraId="36CD7F4C" w14:textId="77777777">
      <w:pPr>
        <w:rPr>
          <w:rFonts w:cstheme="minorHAnsi"/>
        </w:rPr>
      </w:pPr>
    </w:p>
    <w:p w:rsidRPr="009804CE" w:rsidR="002A7A84" w:rsidP="002A7A84" w:rsidRDefault="002A7A84" w14:paraId="0725D2D0" w14:textId="67D63F52">
      <w:pPr>
        <w:rPr>
          <w:rFonts w:cstheme="minorHAnsi"/>
        </w:rPr>
      </w:pPr>
      <w:r w:rsidRPr="009804CE">
        <w:rPr>
          <w:rFonts w:cstheme="minorHAnsi"/>
        </w:rPr>
        <w:t xml:space="preserve">Describe how, from your experience, the physical condition of the </w:t>
      </w:r>
      <w:r w:rsidR="00A23530">
        <w:rPr>
          <w:rFonts w:cstheme="minorHAnsi"/>
        </w:rPr>
        <w:t xml:space="preserve">explosive </w:t>
      </w:r>
      <w:r w:rsidRPr="009804CE">
        <w:rPr>
          <w:rFonts w:cstheme="minorHAnsi"/>
        </w:rPr>
        <w:t>store</w:t>
      </w:r>
      <w:r w:rsidR="00A23530">
        <w:rPr>
          <w:rFonts w:cstheme="minorHAnsi"/>
        </w:rPr>
        <w:t>house</w:t>
      </w:r>
      <w:r w:rsidRPr="009804CE">
        <w:rPr>
          <w:rFonts w:cstheme="minorHAnsi"/>
        </w:rPr>
        <w:t xml:space="preserve"> influences the severity of the hazard at a potential explosive site:</w:t>
      </w:r>
    </w:p>
    <w:p w:rsidRPr="009804CE" w:rsidR="002A7A84" w:rsidP="002A7A84" w:rsidRDefault="002A7A84" w14:paraId="511526CA"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337DFA2F" w14:textId="3EFCEAEC">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671B37" w14:paraId="02F3BF02" w14:textId="063382A3">
      <w:pPr>
        <w:rPr>
          <w:rFonts w:cstheme="minorHAnsi"/>
        </w:rPr>
      </w:pPr>
      <w:r w:rsidRPr="00671B37">
        <w:rPr>
          <w:rFonts w:cstheme="minorHAnsi"/>
          <w:noProof/>
        </w:rPr>
        <w:drawing>
          <wp:inline distT="0" distB="0" distL="0" distR="0" wp14:anchorId="01275B98" wp14:editId="5DF1886B">
            <wp:extent cx="5654530" cy="3772227"/>
            <wp:effectExtent l="0" t="0" r="381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54530" cy="3772227"/>
                    </a:xfrm>
                    <a:prstGeom prst="rect">
                      <a:avLst/>
                    </a:prstGeom>
                  </pic:spPr>
                </pic:pic>
              </a:graphicData>
            </a:graphic>
          </wp:inline>
        </w:drawing>
      </w:r>
    </w:p>
    <w:p w:rsidRPr="00671B37" w:rsidR="00671B37" w:rsidP="00671B37" w:rsidRDefault="00671B37" w14:paraId="083B0822" w14:textId="76852C87">
      <w:pPr>
        <w:spacing w:after="0" w:line="240" w:lineRule="auto"/>
        <w:rPr>
          <w:rFonts w:eastAsia="SimSun" w:cstheme="minorHAnsi"/>
          <w:shd w:val="clear" w:color="auto" w:fill="FFFFFF"/>
          <w:lang w:val="en-GB" w:eastAsia="en-GB"/>
        </w:rPr>
      </w:pPr>
      <w:r w:rsidRPr="00671B37">
        <w:rPr>
          <w:rFonts w:eastAsia="SimSun" w:cstheme="minorHAnsi"/>
          <w:shd w:val="clear" w:color="auto" w:fill="FFFFFF"/>
          <w:lang w:val="en-GB" w:eastAsia="en-GB"/>
        </w:rPr>
        <w:t xml:space="preserve">From the table above, indicate with an X below the scenario presenting a </w:t>
      </w:r>
      <w:r w:rsidRPr="00671B37">
        <w:rPr>
          <w:rFonts w:eastAsia="SimSun" w:cstheme="minorHAnsi"/>
          <w:u w:val="single"/>
          <w:shd w:val="clear" w:color="auto" w:fill="FFFFFF"/>
          <w:lang w:val="en-GB" w:eastAsia="en-GB"/>
        </w:rPr>
        <w:t>Major risk.</w:t>
      </w:r>
      <w:r w:rsidRPr="00671B37">
        <w:rPr>
          <w:rFonts w:eastAsia="SimSun" w:cstheme="minorHAnsi"/>
          <w:shd w:val="clear" w:color="auto" w:fill="FFFFFF"/>
          <w:lang w:val="en-GB" w:eastAsia="en-GB"/>
        </w:rPr>
        <w:t xml:space="preserve"> Please refer to the IATG Qualitative </w:t>
      </w:r>
      <w:r w:rsidR="00AA59E9">
        <w:rPr>
          <w:rFonts w:eastAsia="SimSun" w:cstheme="minorHAnsi"/>
          <w:shd w:val="clear" w:color="auto" w:fill="FFFFFF"/>
          <w:lang w:val="en-GB" w:eastAsia="en-GB"/>
        </w:rPr>
        <w:t>R</w:t>
      </w:r>
      <w:r w:rsidRPr="00671B37">
        <w:rPr>
          <w:rFonts w:eastAsia="SimSun" w:cstheme="minorHAnsi"/>
          <w:shd w:val="clear" w:color="auto" w:fill="FFFFFF"/>
          <w:lang w:val="en-GB" w:eastAsia="en-GB"/>
        </w:rPr>
        <w:t xml:space="preserve">isk </w:t>
      </w:r>
      <w:r w:rsidR="00AA59E9">
        <w:rPr>
          <w:rFonts w:eastAsia="SimSun" w:cstheme="minorHAnsi"/>
          <w:shd w:val="clear" w:color="auto" w:fill="FFFFFF"/>
          <w:lang w:val="en-GB" w:eastAsia="en-GB"/>
        </w:rPr>
        <w:t>I</w:t>
      </w:r>
      <w:r w:rsidRPr="00671B37">
        <w:rPr>
          <w:rFonts w:eastAsia="SimSun" w:cstheme="minorHAnsi"/>
          <w:shd w:val="clear" w:color="auto" w:fill="FFFFFF"/>
          <w:lang w:val="en-GB" w:eastAsia="en-GB"/>
        </w:rPr>
        <w:t>ndex Table to indicate your choices.</w:t>
      </w:r>
    </w:p>
    <w:p w:rsidRPr="00671B37" w:rsidR="00671B37" w:rsidP="00671B37" w:rsidRDefault="00671B37" w14:paraId="5BB3AE48" w14:textId="77777777">
      <w:pPr>
        <w:spacing w:after="0" w:line="240" w:lineRule="auto"/>
        <w:rPr>
          <w:rFonts w:eastAsia="SimSun" w:cstheme="minorHAnsi"/>
          <w:b/>
          <w:bCs/>
          <w:shd w:val="clear" w:color="auto" w:fill="FFFFFF"/>
          <w:lang w:val="en-GB" w:eastAsia="en-GB"/>
        </w:rPr>
      </w:pPr>
    </w:p>
    <w:tbl>
      <w:tblPr>
        <w:tblStyle w:val="TableGrid1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EC7232" w:rsidR="00EC7232" w:rsidTr="00CB5018" w14:paraId="482D204D" w14:textId="77777777">
        <w:tc>
          <w:tcPr>
            <w:tcW w:w="988" w:type="dxa"/>
          </w:tcPr>
          <w:p w:rsidRPr="00671B37" w:rsidR="00671B37" w:rsidP="00671B37" w:rsidRDefault="00EC7232" w14:paraId="1731E743" w14:textId="6B927FB8">
            <w:pPr>
              <w:rPr>
                <w:rFonts w:eastAsia="Calibri" w:cstheme="minorHAnsi"/>
                <w:lang w:eastAsia="en-GB"/>
              </w:rPr>
            </w:pPr>
            <w:bookmarkStart w:name="_Hlk113376824" w:id="11"/>
            <w:r w:rsidRPr="00EC7232">
              <w:rPr>
                <w:rFonts w:eastAsia="Calibri" w:cstheme="minorHAnsi"/>
                <w:lang w:eastAsia="en-GB"/>
              </w:rPr>
              <w:t>A</w:t>
            </w:r>
            <w:r w:rsidRPr="00671B37" w:rsidR="00671B37">
              <w:rPr>
                <w:rFonts w:eastAsia="Calibri" w:cstheme="minorHAnsi"/>
                <w:lang w:eastAsia="en-GB"/>
              </w:rPr>
              <w:t>.</w:t>
            </w:r>
            <w:r w:rsidRPr="00671B37" w:rsidR="00671B37">
              <w:rPr>
                <w:rFonts w:eastAsia="Calibri" w:cstheme="minorHAnsi"/>
                <w:noProof/>
                <w:lang w:eastAsia="en-GB"/>
              </w:rPr>
              <w:t xml:space="preserve"> </w:t>
            </w:r>
            <w:sdt>
              <w:sdtPr>
                <w:rPr>
                  <w:rFonts w:eastAsia="Calibri" w:cstheme="minorHAnsi"/>
                  <w:noProof/>
                  <w:lang w:eastAsia="en-GB"/>
                </w:rPr>
                <w:id w:val="997767189"/>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noProof/>
                    <w:lang w:eastAsia="en-GB"/>
                  </w:rPr>
                  <w:t>☐</w:t>
                </w:r>
              </w:sdtContent>
            </w:sdt>
          </w:p>
        </w:tc>
        <w:tc>
          <w:tcPr>
            <w:tcW w:w="992" w:type="dxa"/>
          </w:tcPr>
          <w:p w:rsidRPr="00671B37" w:rsidR="00671B37" w:rsidP="00671B37" w:rsidRDefault="00EC7232" w14:paraId="7081A66A" w14:textId="592B0CF0">
            <w:pPr>
              <w:rPr>
                <w:rFonts w:eastAsia="Calibri" w:cstheme="minorHAnsi"/>
                <w:lang w:eastAsia="en-GB"/>
              </w:rPr>
            </w:pPr>
            <w:r w:rsidRPr="00EC7232">
              <w:rPr>
                <w:rFonts w:eastAsia="Calibri" w:cstheme="minorHAnsi"/>
                <w:lang w:eastAsia="en-GB"/>
              </w:rPr>
              <w:t>B</w:t>
            </w:r>
            <w:r w:rsidRPr="00671B37" w:rsidR="00671B37">
              <w:rPr>
                <w:rFonts w:eastAsia="Calibri" w:cstheme="minorHAnsi"/>
                <w:lang w:eastAsia="en-GB"/>
              </w:rPr>
              <w:t>.</w:t>
            </w:r>
            <w:sdt>
              <w:sdtPr>
                <w:rPr>
                  <w:rFonts w:eastAsia="Calibri" w:cstheme="minorHAnsi"/>
                  <w:lang w:eastAsia="en-GB"/>
                </w:rPr>
                <w:id w:val="1945961914"/>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38DA2FBD" w14:textId="789DC10A">
            <w:pPr>
              <w:rPr>
                <w:rFonts w:eastAsia="Calibri" w:cstheme="minorHAnsi"/>
                <w:lang w:eastAsia="en-GB"/>
              </w:rPr>
            </w:pPr>
            <w:r w:rsidRPr="00EC7232">
              <w:rPr>
                <w:rFonts w:eastAsia="Calibri" w:cstheme="minorHAnsi"/>
                <w:lang w:eastAsia="en-GB"/>
              </w:rPr>
              <w:t>C</w:t>
            </w:r>
            <w:r w:rsidRPr="00671B37" w:rsidR="00671B37">
              <w:rPr>
                <w:rFonts w:eastAsia="Calibri" w:cstheme="minorHAnsi"/>
                <w:lang w:eastAsia="en-GB"/>
              </w:rPr>
              <w:t>.</w:t>
            </w:r>
            <w:sdt>
              <w:sdtPr>
                <w:rPr>
                  <w:rFonts w:eastAsia="Calibri" w:cstheme="minorHAnsi"/>
                  <w:lang w:eastAsia="en-GB"/>
                </w:rPr>
                <w:id w:val="-121927118"/>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2566299F" w14:textId="4184C567">
            <w:pPr>
              <w:rPr>
                <w:rFonts w:eastAsia="Calibri" w:cstheme="minorHAnsi"/>
                <w:lang w:eastAsia="en-GB"/>
              </w:rPr>
            </w:pPr>
            <w:r w:rsidRPr="00EC7232">
              <w:rPr>
                <w:rFonts w:eastAsia="Calibri" w:cstheme="minorHAnsi"/>
                <w:lang w:eastAsia="en-GB"/>
              </w:rPr>
              <w:t>D</w:t>
            </w:r>
            <w:r w:rsidRPr="00671B37" w:rsidR="00671B37">
              <w:rPr>
                <w:rFonts w:eastAsia="Calibri" w:cstheme="minorHAnsi"/>
                <w:lang w:eastAsia="en-GB"/>
              </w:rPr>
              <w:t xml:space="preserve">. </w:t>
            </w:r>
            <w:sdt>
              <w:sdtPr>
                <w:rPr>
                  <w:rFonts w:eastAsia="Calibri" w:cstheme="minorHAnsi"/>
                  <w:lang w:eastAsia="en-GB"/>
                </w:rPr>
                <w:id w:val="112411312"/>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5B5788EF" w14:textId="17AF557D">
            <w:pPr>
              <w:rPr>
                <w:rFonts w:eastAsia="Calibri" w:cstheme="minorHAnsi"/>
                <w:lang w:eastAsia="en-GB"/>
              </w:rPr>
            </w:pPr>
            <w:r w:rsidRPr="00EC7232">
              <w:rPr>
                <w:rFonts w:eastAsia="Calibri" w:cstheme="minorHAnsi"/>
                <w:lang w:eastAsia="en-GB"/>
              </w:rPr>
              <w:t>E</w:t>
            </w:r>
            <w:r w:rsidRPr="00671B37" w:rsidR="00671B37">
              <w:rPr>
                <w:rFonts w:eastAsia="Calibri" w:cstheme="minorHAnsi"/>
                <w:lang w:eastAsia="en-GB"/>
              </w:rPr>
              <w:t xml:space="preserve">. </w:t>
            </w:r>
            <w:sdt>
              <w:sdtPr>
                <w:rPr>
                  <w:rFonts w:eastAsia="Calibri" w:cstheme="minorHAnsi"/>
                  <w:lang w:eastAsia="en-GB"/>
                </w:rPr>
                <w:id w:val="-1498811445"/>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r>
      <w:bookmarkEnd w:id="11"/>
    </w:tbl>
    <w:p w:rsidRPr="00671B37" w:rsidR="00671B37" w:rsidP="00671B37" w:rsidRDefault="00671B37" w14:paraId="063CFDE5" w14:textId="77777777">
      <w:pPr>
        <w:spacing w:after="0" w:line="240" w:lineRule="auto"/>
        <w:rPr>
          <w:rFonts w:eastAsia="SimSun" w:cstheme="minorHAnsi"/>
          <w:b/>
          <w:bCs/>
          <w:shd w:val="clear" w:color="auto" w:fill="FFFFFF"/>
          <w:lang w:val="en-GB" w:eastAsia="en-GB"/>
        </w:rPr>
      </w:pPr>
    </w:p>
    <w:tbl>
      <w:tblPr>
        <w:tblStyle w:val="TableGrid1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EC7232" w:rsidR="00EC7232" w:rsidTr="00CB5018" w14:paraId="2122CA26" w14:textId="77777777">
        <w:tc>
          <w:tcPr>
            <w:tcW w:w="988" w:type="dxa"/>
          </w:tcPr>
          <w:p w:rsidRPr="00671B37" w:rsidR="00671B37" w:rsidP="00671B37" w:rsidRDefault="00EC7232" w14:paraId="6CE4FE73" w14:textId="181E8932">
            <w:pPr>
              <w:rPr>
                <w:rFonts w:eastAsia="Calibri" w:cstheme="minorHAnsi"/>
                <w:lang w:eastAsia="en-GB"/>
              </w:rPr>
            </w:pPr>
            <w:r w:rsidRPr="00EC7232">
              <w:rPr>
                <w:rFonts w:eastAsia="Calibri" w:cstheme="minorHAnsi"/>
                <w:lang w:eastAsia="en-GB"/>
              </w:rPr>
              <w:t>F</w:t>
            </w:r>
            <w:r w:rsidRPr="00671B37" w:rsidR="00671B37">
              <w:rPr>
                <w:rFonts w:eastAsia="Calibri" w:cstheme="minorHAnsi"/>
                <w:lang w:eastAsia="en-GB"/>
              </w:rPr>
              <w:t>.</w:t>
            </w:r>
            <w:r w:rsidRPr="00671B37" w:rsidR="00671B37">
              <w:rPr>
                <w:rFonts w:eastAsia="Calibri" w:cstheme="minorHAnsi"/>
                <w:noProof/>
                <w:lang w:eastAsia="en-GB"/>
              </w:rPr>
              <w:t xml:space="preserve"> </w:t>
            </w:r>
            <w:sdt>
              <w:sdtPr>
                <w:rPr>
                  <w:rFonts w:eastAsia="Calibri" w:cstheme="minorHAnsi"/>
                  <w:noProof/>
                  <w:lang w:eastAsia="en-GB"/>
                </w:rPr>
                <w:id w:val="1893067206"/>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noProof/>
                    <w:lang w:eastAsia="en-GB"/>
                  </w:rPr>
                  <w:t>☐</w:t>
                </w:r>
              </w:sdtContent>
            </w:sdt>
          </w:p>
        </w:tc>
        <w:tc>
          <w:tcPr>
            <w:tcW w:w="992" w:type="dxa"/>
          </w:tcPr>
          <w:p w:rsidRPr="00671B37" w:rsidR="00671B37" w:rsidP="00671B37" w:rsidRDefault="00EC7232" w14:paraId="28026DD3" w14:textId="257D851E">
            <w:pPr>
              <w:rPr>
                <w:rFonts w:eastAsia="Calibri" w:cstheme="minorHAnsi"/>
                <w:lang w:eastAsia="en-GB"/>
              </w:rPr>
            </w:pPr>
            <w:r w:rsidRPr="00EC7232">
              <w:rPr>
                <w:rFonts w:eastAsia="Calibri" w:cstheme="minorHAnsi"/>
                <w:lang w:eastAsia="en-GB"/>
              </w:rPr>
              <w:t>G</w:t>
            </w:r>
            <w:r w:rsidRPr="00671B37" w:rsidR="00671B37">
              <w:rPr>
                <w:rFonts w:eastAsia="Calibri" w:cstheme="minorHAnsi"/>
                <w:lang w:eastAsia="en-GB"/>
              </w:rPr>
              <w:t>.</w:t>
            </w:r>
            <w:sdt>
              <w:sdtPr>
                <w:rPr>
                  <w:rFonts w:eastAsia="Calibri" w:cstheme="minorHAnsi"/>
                  <w:lang w:eastAsia="en-GB"/>
                </w:rPr>
                <w:id w:val="-1199234025"/>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003C0ECC" w14:textId="59082C0C">
            <w:pPr>
              <w:rPr>
                <w:rFonts w:eastAsia="Calibri" w:cstheme="minorHAnsi"/>
                <w:lang w:eastAsia="en-GB"/>
              </w:rPr>
            </w:pPr>
            <w:r w:rsidRPr="00EC7232">
              <w:rPr>
                <w:rFonts w:eastAsia="Calibri" w:cstheme="minorHAnsi"/>
                <w:lang w:eastAsia="en-GB"/>
              </w:rPr>
              <w:t>H</w:t>
            </w:r>
            <w:r w:rsidRPr="00671B37" w:rsidR="00671B37">
              <w:rPr>
                <w:rFonts w:eastAsia="Calibri" w:cstheme="minorHAnsi"/>
                <w:lang w:eastAsia="en-GB"/>
              </w:rPr>
              <w:t>.</w:t>
            </w:r>
            <w:sdt>
              <w:sdtPr>
                <w:rPr>
                  <w:rFonts w:eastAsia="Calibri" w:cstheme="minorHAnsi"/>
                  <w:lang w:eastAsia="en-GB"/>
                </w:rPr>
                <w:id w:val="-452786191"/>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1B10651B" w14:textId="6158A008">
            <w:pPr>
              <w:rPr>
                <w:rFonts w:eastAsia="Calibri" w:cstheme="minorHAnsi"/>
                <w:lang w:eastAsia="en-GB"/>
              </w:rPr>
            </w:pPr>
            <w:r w:rsidRPr="00EC7232">
              <w:rPr>
                <w:rFonts w:eastAsia="Calibri" w:cstheme="minorHAnsi"/>
                <w:lang w:eastAsia="en-GB"/>
              </w:rPr>
              <w:t>I</w:t>
            </w:r>
            <w:r w:rsidRPr="00671B37" w:rsidR="00671B37">
              <w:rPr>
                <w:rFonts w:eastAsia="Calibri" w:cstheme="minorHAnsi"/>
                <w:lang w:eastAsia="en-GB"/>
              </w:rPr>
              <w:t xml:space="preserve">. </w:t>
            </w:r>
            <w:sdt>
              <w:sdtPr>
                <w:rPr>
                  <w:rFonts w:eastAsia="Calibri" w:cstheme="minorHAnsi"/>
                  <w:lang w:eastAsia="en-GB"/>
                </w:rPr>
                <w:id w:val="-473288367"/>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5F036ABD" w14:textId="44FA67F1">
            <w:pPr>
              <w:rPr>
                <w:rFonts w:eastAsia="Calibri" w:cstheme="minorHAnsi"/>
                <w:lang w:eastAsia="en-GB"/>
              </w:rPr>
            </w:pPr>
            <w:r w:rsidRPr="00EC7232">
              <w:rPr>
                <w:rFonts w:eastAsia="Calibri" w:cstheme="minorHAnsi"/>
                <w:lang w:eastAsia="en-GB"/>
              </w:rPr>
              <w:t>J</w:t>
            </w:r>
            <w:r w:rsidRPr="00671B37" w:rsidR="00671B37">
              <w:rPr>
                <w:rFonts w:eastAsia="Calibri" w:cstheme="minorHAnsi"/>
                <w:lang w:eastAsia="en-GB"/>
              </w:rPr>
              <w:t xml:space="preserve">. </w:t>
            </w:r>
            <w:sdt>
              <w:sdtPr>
                <w:rPr>
                  <w:rFonts w:eastAsia="Calibri" w:cstheme="minorHAnsi"/>
                  <w:lang w:eastAsia="en-GB"/>
                </w:rPr>
                <w:id w:val="784776509"/>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r>
    </w:tbl>
    <w:p w:rsidRPr="00671B37" w:rsidR="00671B37" w:rsidP="00671B37" w:rsidRDefault="00671B37" w14:paraId="4EB1E673" w14:textId="77777777">
      <w:pPr>
        <w:spacing w:after="0" w:line="240" w:lineRule="auto"/>
        <w:rPr>
          <w:rFonts w:eastAsia="SimSun" w:cstheme="minorHAnsi"/>
          <w:b/>
          <w:bCs/>
          <w:shd w:val="clear" w:color="auto" w:fill="FFFFFF"/>
          <w:lang w:val="en-GB" w:eastAsia="en-GB"/>
        </w:rPr>
      </w:pPr>
    </w:p>
    <w:tbl>
      <w:tblPr>
        <w:tblStyle w:val="TableGrid17"/>
        <w:tblpPr w:leftFromText="180" w:rightFromText="180" w:vertAnchor="text" w:tblpY="1"/>
        <w:tblOverlap w:val="nev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EC7232" w:rsidR="00EC7232" w:rsidTr="00CB5018" w14:paraId="50837E10" w14:textId="77777777">
        <w:tc>
          <w:tcPr>
            <w:tcW w:w="988" w:type="dxa"/>
          </w:tcPr>
          <w:p w:rsidRPr="00671B37" w:rsidR="00671B37" w:rsidP="00671B37" w:rsidRDefault="00EC7232" w14:paraId="19E2B108" w14:textId="211E3D87">
            <w:pPr>
              <w:rPr>
                <w:rFonts w:eastAsia="Calibri" w:cstheme="minorHAnsi"/>
                <w:lang w:eastAsia="en-GB"/>
              </w:rPr>
            </w:pPr>
            <w:r w:rsidRPr="00EC7232">
              <w:rPr>
                <w:rFonts w:eastAsia="Calibri" w:cstheme="minorHAnsi"/>
                <w:lang w:eastAsia="en-GB"/>
              </w:rPr>
              <w:t>K</w:t>
            </w:r>
            <w:r w:rsidRPr="00671B37" w:rsidR="00671B37">
              <w:rPr>
                <w:rFonts w:eastAsia="Calibri" w:cstheme="minorHAnsi"/>
                <w:lang w:eastAsia="en-GB"/>
              </w:rPr>
              <w:t>.</w:t>
            </w:r>
            <w:r w:rsidRPr="00671B37" w:rsidR="00671B37">
              <w:rPr>
                <w:rFonts w:eastAsia="Calibri" w:cstheme="minorHAnsi"/>
                <w:noProof/>
                <w:lang w:eastAsia="en-GB"/>
              </w:rPr>
              <w:t xml:space="preserve"> </w:t>
            </w:r>
            <w:sdt>
              <w:sdtPr>
                <w:rPr>
                  <w:rFonts w:eastAsia="Calibri" w:cstheme="minorHAnsi"/>
                  <w:noProof/>
                  <w:lang w:eastAsia="en-GB"/>
                </w:rPr>
                <w:id w:val="-1966725837"/>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noProof/>
                    <w:lang w:eastAsia="en-GB"/>
                  </w:rPr>
                  <w:t>☐</w:t>
                </w:r>
              </w:sdtContent>
            </w:sdt>
          </w:p>
        </w:tc>
        <w:tc>
          <w:tcPr>
            <w:tcW w:w="992" w:type="dxa"/>
          </w:tcPr>
          <w:p w:rsidRPr="00671B37" w:rsidR="00671B37" w:rsidP="00671B37" w:rsidRDefault="00EC7232" w14:paraId="28AE3EEC" w14:textId="31D8A7FB">
            <w:pPr>
              <w:rPr>
                <w:rFonts w:eastAsia="Calibri" w:cstheme="minorHAnsi"/>
                <w:lang w:eastAsia="en-GB"/>
              </w:rPr>
            </w:pPr>
            <w:r w:rsidRPr="00EC7232">
              <w:rPr>
                <w:rFonts w:eastAsia="Calibri" w:cstheme="minorHAnsi"/>
                <w:lang w:eastAsia="en-GB"/>
              </w:rPr>
              <w:t>L</w:t>
            </w:r>
            <w:r w:rsidRPr="00671B37" w:rsidR="00671B37">
              <w:rPr>
                <w:rFonts w:eastAsia="Calibri" w:cstheme="minorHAnsi"/>
                <w:lang w:eastAsia="en-GB"/>
              </w:rPr>
              <w:t>.</w:t>
            </w:r>
            <w:sdt>
              <w:sdtPr>
                <w:rPr>
                  <w:rFonts w:eastAsia="Calibri" w:cstheme="minorHAnsi"/>
                  <w:lang w:eastAsia="en-GB"/>
                </w:rPr>
                <w:id w:val="1367103052"/>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3FB0B45C" w14:textId="24D5A702">
            <w:pPr>
              <w:rPr>
                <w:rFonts w:eastAsia="Calibri" w:cstheme="minorHAnsi"/>
                <w:lang w:eastAsia="en-GB"/>
              </w:rPr>
            </w:pPr>
            <w:r w:rsidRPr="00EC7232">
              <w:rPr>
                <w:rFonts w:eastAsia="Calibri" w:cstheme="minorHAnsi"/>
                <w:lang w:eastAsia="en-GB"/>
              </w:rPr>
              <w:t>M</w:t>
            </w:r>
            <w:r w:rsidRPr="00671B37" w:rsidR="00671B37">
              <w:rPr>
                <w:rFonts w:eastAsia="Calibri" w:cstheme="minorHAnsi"/>
                <w:lang w:eastAsia="en-GB"/>
              </w:rPr>
              <w:t>.</w:t>
            </w:r>
            <w:sdt>
              <w:sdtPr>
                <w:rPr>
                  <w:rFonts w:eastAsia="Calibri" w:cstheme="minorHAnsi"/>
                  <w:lang w:eastAsia="en-GB"/>
                </w:rPr>
                <w:id w:val="33473447"/>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7903F1FA" w14:textId="1EA4D262">
            <w:pPr>
              <w:rPr>
                <w:rFonts w:eastAsia="Calibri" w:cstheme="minorHAnsi"/>
                <w:lang w:eastAsia="en-GB"/>
              </w:rPr>
            </w:pPr>
            <w:r w:rsidRPr="00EC7232">
              <w:rPr>
                <w:rFonts w:eastAsia="Calibri" w:cstheme="minorHAnsi"/>
                <w:lang w:eastAsia="en-GB"/>
              </w:rPr>
              <w:t>N</w:t>
            </w:r>
            <w:r w:rsidRPr="00671B37" w:rsidR="00671B37">
              <w:rPr>
                <w:rFonts w:eastAsia="Calibri" w:cstheme="minorHAnsi"/>
                <w:lang w:eastAsia="en-GB"/>
              </w:rPr>
              <w:t xml:space="preserve">. </w:t>
            </w:r>
            <w:sdt>
              <w:sdtPr>
                <w:rPr>
                  <w:rFonts w:eastAsia="Calibri" w:cstheme="minorHAnsi"/>
                  <w:lang w:eastAsia="en-GB"/>
                </w:rPr>
                <w:id w:val="1361474602"/>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27670BBE" w14:textId="733B7202">
            <w:pPr>
              <w:rPr>
                <w:rFonts w:eastAsia="Calibri" w:cstheme="minorHAnsi"/>
                <w:lang w:eastAsia="en-GB"/>
              </w:rPr>
            </w:pPr>
            <w:r w:rsidRPr="00EC7232">
              <w:rPr>
                <w:rFonts w:eastAsia="Calibri" w:cstheme="minorHAnsi"/>
                <w:lang w:eastAsia="en-GB"/>
              </w:rPr>
              <w:t>O</w:t>
            </w:r>
            <w:r w:rsidRPr="00671B37" w:rsidR="00671B37">
              <w:rPr>
                <w:rFonts w:eastAsia="Calibri" w:cstheme="minorHAnsi"/>
                <w:lang w:eastAsia="en-GB"/>
              </w:rPr>
              <w:t xml:space="preserve">. </w:t>
            </w:r>
            <w:sdt>
              <w:sdtPr>
                <w:rPr>
                  <w:rFonts w:eastAsia="Calibri" w:cstheme="minorHAnsi"/>
                  <w:lang w:eastAsia="en-GB"/>
                </w:rPr>
                <w:id w:val="-977153035"/>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p w:rsidRPr="00671B37" w:rsidR="00671B37" w:rsidP="00671B37" w:rsidRDefault="00671B37" w14:paraId="373A3EAF" w14:textId="77777777">
            <w:pPr>
              <w:rPr>
                <w:rFonts w:eastAsia="Calibri" w:cstheme="minorHAnsi"/>
                <w:lang w:eastAsia="en-GB"/>
              </w:rPr>
            </w:pPr>
          </w:p>
        </w:tc>
      </w:tr>
      <w:tr w:rsidRPr="00EC7232" w:rsidR="00EC7232" w:rsidTr="00CB5018" w14:paraId="28448364" w14:textId="77777777">
        <w:tc>
          <w:tcPr>
            <w:tcW w:w="988" w:type="dxa"/>
          </w:tcPr>
          <w:p w:rsidRPr="00671B37" w:rsidR="00671B37" w:rsidP="00671B37" w:rsidRDefault="00671B37" w14:paraId="5F881862" w14:textId="53CD32A7">
            <w:pPr>
              <w:rPr>
                <w:rFonts w:eastAsia="Calibri" w:cstheme="minorHAnsi"/>
                <w:lang w:eastAsia="en-GB"/>
              </w:rPr>
            </w:pPr>
            <w:r w:rsidRPr="00671B37">
              <w:rPr>
                <w:rFonts w:eastAsia="Calibri" w:cstheme="minorHAnsi"/>
                <w:lang w:eastAsia="en-GB"/>
              </w:rPr>
              <w:t xml:space="preserve"> </w:t>
            </w:r>
            <w:r w:rsidRPr="00EC7232" w:rsidR="00EC7232">
              <w:rPr>
                <w:rFonts w:eastAsia="Calibri" w:cstheme="minorHAnsi"/>
                <w:lang w:eastAsia="en-GB"/>
              </w:rPr>
              <w:t>P</w:t>
            </w:r>
            <w:r w:rsidRPr="00671B37">
              <w:rPr>
                <w:rFonts w:eastAsia="Calibri" w:cstheme="minorHAnsi"/>
                <w:lang w:eastAsia="en-GB"/>
              </w:rPr>
              <w:t>.</w:t>
            </w:r>
            <w:r w:rsidRPr="00671B37">
              <w:rPr>
                <w:rFonts w:eastAsia="Calibri" w:cstheme="minorHAnsi"/>
                <w:noProof/>
                <w:lang w:eastAsia="en-GB"/>
              </w:rPr>
              <w:t xml:space="preserve"> </w:t>
            </w:r>
            <w:sdt>
              <w:sdtPr>
                <w:rPr>
                  <w:rFonts w:eastAsia="Calibri" w:cstheme="minorHAnsi"/>
                  <w:noProof/>
                  <w:lang w:eastAsia="en-GB"/>
                </w:rPr>
                <w:id w:val="676700291"/>
                <w14:checkbox>
                  <w14:checked w14:val="0"/>
                  <w14:checkedState w14:val="2612" w14:font="MS Gothic"/>
                  <w14:uncheckedState w14:val="2610" w14:font="MS Gothic"/>
                </w14:checkbox>
              </w:sdtPr>
              <w:sdtEndPr/>
              <w:sdtContent>
                <w:r w:rsidRPr="00EC7232" w:rsidR="007D063B">
                  <w:rPr>
                    <w:rFonts w:ascii="Segoe UI Symbol" w:hAnsi="Segoe UI Symbol" w:eastAsia="MS Gothic" w:cs="Segoe UI Symbol"/>
                    <w:noProof/>
                    <w:lang w:eastAsia="en-GB"/>
                  </w:rPr>
                  <w:t>☐</w:t>
                </w:r>
              </w:sdtContent>
            </w:sdt>
          </w:p>
        </w:tc>
        <w:tc>
          <w:tcPr>
            <w:tcW w:w="992" w:type="dxa"/>
          </w:tcPr>
          <w:p w:rsidRPr="00671B37" w:rsidR="00671B37" w:rsidP="00671B37" w:rsidRDefault="00EC7232" w14:paraId="031C4903" w14:textId="2F3D0DFF">
            <w:pPr>
              <w:rPr>
                <w:rFonts w:eastAsia="Calibri" w:cstheme="minorHAnsi"/>
                <w:lang w:eastAsia="en-GB"/>
              </w:rPr>
            </w:pPr>
            <w:r w:rsidRPr="00EC7232">
              <w:rPr>
                <w:rFonts w:eastAsia="Calibri" w:cstheme="minorHAnsi"/>
                <w:lang w:eastAsia="en-GB"/>
              </w:rPr>
              <w:t>Q</w:t>
            </w:r>
            <w:r w:rsidRPr="00671B37" w:rsidR="00671B37">
              <w:rPr>
                <w:rFonts w:eastAsia="Calibri" w:cstheme="minorHAnsi"/>
                <w:lang w:eastAsia="en-GB"/>
              </w:rPr>
              <w:t>.</w:t>
            </w:r>
            <w:sdt>
              <w:sdtPr>
                <w:rPr>
                  <w:rFonts w:eastAsia="Calibri" w:cstheme="minorHAnsi"/>
                  <w:lang w:eastAsia="en-GB"/>
                </w:rPr>
                <w:id w:val="822318145"/>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6F29B0A8" w14:textId="6930488F">
            <w:pPr>
              <w:rPr>
                <w:rFonts w:eastAsia="Calibri" w:cstheme="minorHAnsi"/>
                <w:lang w:eastAsia="en-GB"/>
              </w:rPr>
            </w:pPr>
            <w:r w:rsidRPr="00EC7232">
              <w:rPr>
                <w:rFonts w:eastAsia="Calibri" w:cstheme="minorHAnsi"/>
                <w:lang w:eastAsia="en-GB"/>
              </w:rPr>
              <w:t>R</w:t>
            </w:r>
            <w:r w:rsidRPr="00671B37" w:rsidR="00671B37">
              <w:rPr>
                <w:rFonts w:eastAsia="Calibri" w:cstheme="minorHAnsi"/>
                <w:lang w:eastAsia="en-GB"/>
              </w:rPr>
              <w:t>.</w:t>
            </w:r>
            <w:sdt>
              <w:sdtPr>
                <w:rPr>
                  <w:rFonts w:eastAsia="Calibri" w:cstheme="minorHAnsi"/>
                  <w:lang w:eastAsia="en-GB"/>
                </w:rPr>
                <w:id w:val="-332524445"/>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2D6B228F" w14:textId="058EF824">
            <w:pPr>
              <w:rPr>
                <w:rFonts w:eastAsia="Calibri" w:cstheme="minorHAnsi"/>
                <w:lang w:eastAsia="en-GB"/>
              </w:rPr>
            </w:pPr>
            <w:r w:rsidRPr="00EC7232">
              <w:rPr>
                <w:rFonts w:eastAsia="Calibri" w:cstheme="minorHAnsi"/>
                <w:lang w:eastAsia="en-GB"/>
              </w:rPr>
              <w:t>S</w:t>
            </w:r>
            <w:r w:rsidRPr="00671B37" w:rsidR="00671B37">
              <w:rPr>
                <w:rFonts w:eastAsia="Calibri" w:cstheme="minorHAnsi"/>
                <w:lang w:eastAsia="en-GB"/>
              </w:rPr>
              <w:t xml:space="preserve">. </w:t>
            </w:r>
            <w:sdt>
              <w:sdtPr>
                <w:rPr>
                  <w:rFonts w:eastAsia="Calibri" w:cstheme="minorHAnsi"/>
                  <w:lang w:eastAsia="en-GB"/>
                </w:rPr>
                <w:id w:val="1898241250"/>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0219865E" w14:textId="0FE028D1">
            <w:pPr>
              <w:rPr>
                <w:rFonts w:eastAsia="Calibri" w:cstheme="minorHAnsi"/>
                <w:lang w:eastAsia="en-GB"/>
              </w:rPr>
            </w:pPr>
            <w:r w:rsidRPr="00EC7232">
              <w:rPr>
                <w:rFonts w:eastAsia="Calibri" w:cstheme="minorHAnsi"/>
                <w:lang w:eastAsia="en-GB"/>
              </w:rPr>
              <w:t>T</w:t>
            </w:r>
            <w:r w:rsidRPr="00671B37" w:rsidR="00671B37">
              <w:rPr>
                <w:rFonts w:eastAsia="Calibri" w:cstheme="minorHAnsi"/>
                <w:lang w:eastAsia="en-GB"/>
              </w:rPr>
              <w:t xml:space="preserve">. </w:t>
            </w:r>
            <w:sdt>
              <w:sdtPr>
                <w:rPr>
                  <w:rFonts w:eastAsia="Calibri" w:cstheme="minorHAnsi"/>
                  <w:lang w:eastAsia="en-GB"/>
                </w:rPr>
                <w:id w:val="873652308"/>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r>
      <w:tr w:rsidRPr="00EC7232" w:rsidR="00EC7232" w:rsidTr="00CB5018" w14:paraId="5228A19D" w14:textId="77777777">
        <w:tc>
          <w:tcPr>
            <w:tcW w:w="988" w:type="dxa"/>
          </w:tcPr>
          <w:p w:rsidRPr="00671B37" w:rsidR="00671B37" w:rsidP="00671B37" w:rsidRDefault="00671B37" w14:paraId="6771527E" w14:textId="77777777">
            <w:pPr>
              <w:rPr>
                <w:rFonts w:eastAsia="Calibri" w:cstheme="minorHAnsi"/>
                <w:lang w:eastAsia="en-GB"/>
              </w:rPr>
            </w:pPr>
          </w:p>
        </w:tc>
        <w:tc>
          <w:tcPr>
            <w:tcW w:w="992" w:type="dxa"/>
          </w:tcPr>
          <w:p w:rsidRPr="00671B37" w:rsidR="00671B37" w:rsidP="00671B37" w:rsidRDefault="00671B37" w14:paraId="0176A157" w14:textId="77777777">
            <w:pPr>
              <w:rPr>
                <w:rFonts w:eastAsia="Calibri" w:cstheme="minorHAnsi"/>
                <w:lang w:eastAsia="en-GB"/>
              </w:rPr>
            </w:pPr>
          </w:p>
        </w:tc>
        <w:tc>
          <w:tcPr>
            <w:tcW w:w="992" w:type="dxa"/>
          </w:tcPr>
          <w:p w:rsidRPr="00671B37" w:rsidR="00671B37" w:rsidP="00671B37" w:rsidRDefault="00671B37" w14:paraId="3F1839DB" w14:textId="77777777">
            <w:pPr>
              <w:rPr>
                <w:rFonts w:eastAsia="Calibri" w:cstheme="minorHAnsi"/>
                <w:lang w:eastAsia="en-GB"/>
              </w:rPr>
            </w:pPr>
          </w:p>
        </w:tc>
        <w:tc>
          <w:tcPr>
            <w:tcW w:w="992" w:type="dxa"/>
          </w:tcPr>
          <w:p w:rsidRPr="00671B37" w:rsidR="00671B37" w:rsidP="00671B37" w:rsidRDefault="00671B37" w14:paraId="1F7069B1" w14:textId="77777777">
            <w:pPr>
              <w:rPr>
                <w:rFonts w:eastAsia="Calibri" w:cstheme="minorHAnsi"/>
                <w:lang w:eastAsia="en-GB"/>
              </w:rPr>
            </w:pPr>
          </w:p>
        </w:tc>
        <w:tc>
          <w:tcPr>
            <w:tcW w:w="992" w:type="dxa"/>
          </w:tcPr>
          <w:p w:rsidRPr="00671B37" w:rsidR="00671B37" w:rsidP="00671B37" w:rsidRDefault="00671B37" w14:paraId="36937628" w14:textId="77777777">
            <w:pPr>
              <w:rPr>
                <w:rFonts w:eastAsia="Calibri" w:cstheme="minorHAnsi"/>
                <w:lang w:eastAsia="en-GB"/>
              </w:rPr>
            </w:pPr>
          </w:p>
        </w:tc>
      </w:tr>
      <w:tr w:rsidRPr="00EC7232" w:rsidR="00EC7232" w:rsidTr="00CB5018" w14:paraId="0E0903E9" w14:textId="77777777">
        <w:tc>
          <w:tcPr>
            <w:tcW w:w="988" w:type="dxa"/>
          </w:tcPr>
          <w:p w:rsidRPr="00671B37" w:rsidR="00671B37" w:rsidP="00671B37" w:rsidRDefault="00671B37" w14:paraId="7BCCF001" w14:textId="5084ACE6">
            <w:pPr>
              <w:rPr>
                <w:rFonts w:eastAsia="Calibri" w:cstheme="minorHAnsi"/>
                <w:lang w:eastAsia="en-GB"/>
              </w:rPr>
            </w:pPr>
            <w:r w:rsidRPr="00671B37">
              <w:rPr>
                <w:rFonts w:eastAsia="Calibri" w:cstheme="minorHAnsi"/>
                <w:lang w:eastAsia="en-GB"/>
              </w:rPr>
              <w:t xml:space="preserve"> </w:t>
            </w:r>
            <w:r w:rsidRPr="00EC7232" w:rsidR="00EC7232">
              <w:rPr>
                <w:rFonts w:eastAsia="Calibri" w:cstheme="minorHAnsi"/>
                <w:lang w:eastAsia="en-GB"/>
              </w:rPr>
              <w:t>U</w:t>
            </w:r>
            <w:r w:rsidRPr="00671B37">
              <w:rPr>
                <w:rFonts w:eastAsia="Calibri" w:cstheme="minorHAnsi"/>
                <w:lang w:eastAsia="en-GB"/>
              </w:rPr>
              <w:t xml:space="preserve">. </w:t>
            </w:r>
            <w:sdt>
              <w:sdtPr>
                <w:rPr>
                  <w:rFonts w:eastAsia="Calibri" w:cstheme="minorHAnsi"/>
                  <w:lang w:eastAsia="en-GB"/>
                </w:rPr>
                <w:id w:val="-1457017089"/>
                <w14:checkbox>
                  <w14:checked w14:val="0"/>
                  <w14:checkedState w14:val="2612" w14:font="MS Gothic"/>
                  <w14:uncheckedState w14:val="2610" w14:font="MS Gothic"/>
                </w14:checkbox>
              </w:sdtPr>
              <w:sdtEndPr/>
              <w:sdtContent>
                <w:r w:rsidRPr="00671B37">
                  <w:rPr>
                    <w:rFonts w:ascii="Segoe UI Symbol" w:hAnsi="Segoe UI Symbol" w:eastAsia="Calibri" w:cs="Segoe UI Symbol"/>
                    <w:lang w:eastAsia="en-GB"/>
                  </w:rPr>
                  <w:t>☐</w:t>
                </w:r>
              </w:sdtContent>
            </w:sdt>
          </w:p>
        </w:tc>
        <w:tc>
          <w:tcPr>
            <w:tcW w:w="992" w:type="dxa"/>
          </w:tcPr>
          <w:p w:rsidRPr="00671B37" w:rsidR="00671B37" w:rsidP="00671B37" w:rsidRDefault="00EC7232" w14:paraId="00204CC1" w14:textId="00A76B4C">
            <w:pPr>
              <w:rPr>
                <w:rFonts w:eastAsia="Calibri" w:cstheme="minorHAnsi"/>
                <w:lang w:eastAsia="en-GB"/>
              </w:rPr>
            </w:pPr>
            <w:r w:rsidRPr="00EC7232">
              <w:rPr>
                <w:rFonts w:eastAsia="Calibri" w:cstheme="minorHAnsi"/>
                <w:lang w:eastAsia="en-GB"/>
              </w:rPr>
              <w:t>V</w:t>
            </w:r>
            <w:r w:rsidRPr="00671B37" w:rsidR="00671B37">
              <w:rPr>
                <w:rFonts w:eastAsia="Calibri" w:cstheme="minorHAnsi"/>
                <w:lang w:eastAsia="en-GB"/>
              </w:rPr>
              <w:t>.</w:t>
            </w:r>
            <w:sdt>
              <w:sdtPr>
                <w:rPr>
                  <w:rFonts w:eastAsia="Calibri" w:cstheme="minorHAnsi"/>
                  <w:lang w:eastAsia="en-GB"/>
                </w:rPr>
                <w:id w:val="478122565"/>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722D3B49" w14:textId="7A3929D1">
            <w:pPr>
              <w:rPr>
                <w:rFonts w:eastAsia="Calibri" w:cstheme="minorHAnsi"/>
                <w:lang w:eastAsia="en-GB"/>
              </w:rPr>
            </w:pPr>
            <w:r w:rsidRPr="00EC7232">
              <w:rPr>
                <w:rFonts w:eastAsia="Calibri" w:cstheme="minorHAnsi"/>
                <w:lang w:eastAsia="en-GB"/>
              </w:rPr>
              <w:t>W</w:t>
            </w:r>
            <w:r w:rsidRPr="00671B37" w:rsidR="00671B37">
              <w:rPr>
                <w:rFonts w:eastAsia="Calibri" w:cstheme="minorHAnsi"/>
                <w:lang w:eastAsia="en-GB"/>
              </w:rPr>
              <w:t>.</w:t>
            </w:r>
            <w:sdt>
              <w:sdtPr>
                <w:rPr>
                  <w:rFonts w:eastAsia="Calibri" w:cstheme="minorHAnsi"/>
                  <w:lang w:eastAsia="en-GB"/>
                </w:rPr>
                <w:id w:val="-1004359531"/>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4C48620C" w14:textId="4C68B246">
            <w:pPr>
              <w:rPr>
                <w:rFonts w:eastAsia="Calibri" w:cstheme="minorHAnsi"/>
                <w:lang w:eastAsia="en-GB"/>
              </w:rPr>
            </w:pPr>
            <w:r w:rsidRPr="00EC7232">
              <w:rPr>
                <w:rFonts w:eastAsia="Calibri" w:cstheme="minorHAnsi"/>
                <w:lang w:eastAsia="en-GB"/>
              </w:rPr>
              <w:t>X</w:t>
            </w:r>
            <w:r w:rsidRPr="00671B37" w:rsidR="00671B37">
              <w:rPr>
                <w:rFonts w:eastAsia="Calibri" w:cstheme="minorHAnsi"/>
                <w:lang w:eastAsia="en-GB"/>
              </w:rPr>
              <w:t xml:space="preserve">. </w:t>
            </w:r>
            <w:sdt>
              <w:sdtPr>
                <w:rPr>
                  <w:rFonts w:eastAsia="Calibri" w:cstheme="minorHAnsi"/>
                  <w:lang w:eastAsia="en-GB"/>
                </w:rPr>
                <w:id w:val="-1299382787"/>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c>
          <w:tcPr>
            <w:tcW w:w="992" w:type="dxa"/>
          </w:tcPr>
          <w:p w:rsidRPr="00671B37" w:rsidR="00671B37" w:rsidP="00671B37" w:rsidRDefault="00EC7232" w14:paraId="0FE63842" w14:textId="7FA9964A">
            <w:pPr>
              <w:rPr>
                <w:rFonts w:eastAsia="Calibri" w:cstheme="minorHAnsi"/>
                <w:lang w:eastAsia="en-GB"/>
              </w:rPr>
            </w:pPr>
            <w:r w:rsidRPr="00EC7232">
              <w:rPr>
                <w:rFonts w:eastAsia="Calibri" w:cstheme="minorHAnsi"/>
                <w:lang w:eastAsia="en-GB"/>
              </w:rPr>
              <w:t>Y</w:t>
            </w:r>
            <w:r w:rsidRPr="00671B37" w:rsidR="00671B37">
              <w:rPr>
                <w:rFonts w:eastAsia="Calibri" w:cstheme="minorHAnsi"/>
                <w:lang w:eastAsia="en-GB"/>
              </w:rPr>
              <w:t xml:space="preserve">. </w:t>
            </w:r>
            <w:sdt>
              <w:sdtPr>
                <w:rPr>
                  <w:rFonts w:eastAsia="Calibri" w:cstheme="minorHAnsi"/>
                  <w:lang w:eastAsia="en-GB"/>
                </w:rPr>
                <w:id w:val="1261491820"/>
                <w14:checkbox>
                  <w14:checked w14:val="0"/>
                  <w14:checkedState w14:val="2612" w14:font="MS Gothic"/>
                  <w14:uncheckedState w14:val="2610" w14:font="MS Gothic"/>
                </w14:checkbox>
              </w:sdtPr>
              <w:sdtEndPr/>
              <w:sdtContent>
                <w:r w:rsidRPr="00671B37" w:rsidR="00671B37">
                  <w:rPr>
                    <w:rFonts w:ascii="Segoe UI Symbol" w:hAnsi="Segoe UI Symbol" w:eastAsia="Calibri" w:cs="Segoe UI Symbol"/>
                    <w:lang w:eastAsia="en-GB"/>
                  </w:rPr>
                  <w:t>☐</w:t>
                </w:r>
              </w:sdtContent>
            </w:sdt>
          </w:p>
        </w:tc>
      </w:tr>
      <w:tr w:rsidRPr="00671B37" w:rsidR="00671B37" w:rsidTr="00CB5018" w14:paraId="53EBFEA1" w14:textId="77777777">
        <w:tc>
          <w:tcPr>
            <w:tcW w:w="988" w:type="dxa"/>
          </w:tcPr>
          <w:p w:rsidRPr="00671B37" w:rsidR="00671B37" w:rsidP="00671B37" w:rsidRDefault="00671B37" w14:paraId="0AE7C383" w14:textId="77777777">
            <w:pPr>
              <w:rPr>
                <w:rFonts w:ascii="Arial" w:hAnsi="Arial" w:eastAsia="Calibri" w:cs="Arial"/>
                <w:color w:val="FF0000"/>
                <w:lang w:eastAsia="en-GB"/>
              </w:rPr>
            </w:pPr>
          </w:p>
        </w:tc>
        <w:tc>
          <w:tcPr>
            <w:tcW w:w="992" w:type="dxa"/>
          </w:tcPr>
          <w:p w:rsidRPr="00671B37" w:rsidR="00671B37" w:rsidP="00671B37" w:rsidRDefault="00671B37" w14:paraId="78441F1A" w14:textId="77777777">
            <w:pPr>
              <w:rPr>
                <w:rFonts w:ascii="Arial" w:hAnsi="Arial" w:eastAsia="Calibri" w:cs="Arial"/>
                <w:color w:val="FF0000"/>
                <w:lang w:eastAsia="en-GB"/>
              </w:rPr>
            </w:pPr>
          </w:p>
        </w:tc>
        <w:tc>
          <w:tcPr>
            <w:tcW w:w="992" w:type="dxa"/>
          </w:tcPr>
          <w:p w:rsidRPr="00671B37" w:rsidR="00671B37" w:rsidP="00671B37" w:rsidRDefault="00671B37" w14:paraId="686A1038" w14:textId="77777777">
            <w:pPr>
              <w:rPr>
                <w:rFonts w:ascii="Arial" w:hAnsi="Arial" w:eastAsia="Calibri" w:cs="Arial"/>
                <w:color w:val="FF0000"/>
                <w:lang w:eastAsia="en-GB"/>
              </w:rPr>
            </w:pPr>
          </w:p>
        </w:tc>
        <w:tc>
          <w:tcPr>
            <w:tcW w:w="992" w:type="dxa"/>
          </w:tcPr>
          <w:p w:rsidRPr="00671B37" w:rsidR="00671B37" w:rsidP="00671B37" w:rsidRDefault="00671B37" w14:paraId="47FD2436" w14:textId="77777777">
            <w:pPr>
              <w:rPr>
                <w:rFonts w:ascii="Arial" w:hAnsi="Arial" w:eastAsia="Calibri" w:cs="Arial"/>
                <w:color w:val="FF0000"/>
                <w:lang w:eastAsia="en-GB"/>
              </w:rPr>
            </w:pPr>
          </w:p>
        </w:tc>
        <w:tc>
          <w:tcPr>
            <w:tcW w:w="992" w:type="dxa"/>
          </w:tcPr>
          <w:p w:rsidRPr="00671B37" w:rsidR="00671B37" w:rsidP="00671B37" w:rsidRDefault="00671B37" w14:paraId="55630CB9" w14:textId="77777777">
            <w:pPr>
              <w:rPr>
                <w:rFonts w:ascii="Arial" w:hAnsi="Arial" w:eastAsia="Calibri" w:cs="Arial"/>
                <w:color w:val="FF0000"/>
                <w:lang w:eastAsia="en-GB"/>
              </w:rPr>
            </w:pPr>
          </w:p>
        </w:tc>
      </w:tr>
    </w:tbl>
    <w:p w:rsidR="00671B37" w:rsidP="002A7A84" w:rsidRDefault="00671B37" w14:paraId="4E4316F4" w14:textId="77777777">
      <w:pPr>
        <w:rPr>
          <w:rFonts w:cstheme="minorHAnsi"/>
        </w:rPr>
      </w:pPr>
    </w:p>
    <w:p w:rsidR="00671B37" w:rsidP="002A7A84" w:rsidRDefault="00671B37" w14:paraId="6D1C7358" w14:textId="77777777">
      <w:pPr>
        <w:rPr>
          <w:rFonts w:cstheme="minorHAnsi"/>
        </w:rPr>
      </w:pPr>
    </w:p>
    <w:p w:rsidR="00671B37" w:rsidP="002A7A84" w:rsidRDefault="00671B37" w14:paraId="504D40CC" w14:textId="77777777">
      <w:pPr>
        <w:rPr>
          <w:rFonts w:cstheme="minorHAnsi"/>
        </w:rPr>
      </w:pPr>
    </w:p>
    <w:p w:rsidR="00671B37" w:rsidP="002A7A84" w:rsidRDefault="00671B37" w14:paraId="40E2D966" w14:textId="77777777">
      <w:pPr>
        <w:rPr>
          <w:rFonts w:cstheme="minorHAnsi"/>
        </w:rPr>
      </w:pPr>
    </w:p>
    <w:p w:rsidRPr="009804CE" w:rsidR="002A7A84" w:rsidP="002A7A84" w:rsidRDefault="002A7A84" w14:paraId="6AE68B12" w14:textId="3EBBACD9">
      <w:pPr>
        <w:rPr>
          <w:rFonts w:cstheme="minorHAnsi"/>
        </w:rPr>
      </w:pPr>
      <w:r w:rsidRPr="009804CE">
        <w:rPr>
          <w:rFonts w:cstheme="minorHAnsi"/>
        </w:rPr>
        <w:t xml:space="preserve">Give an example of a major risk and explain why your example is categorised as major, using the IATG definition. </w:t>
      </w:r>
    </w:p>
    <w:p w:rsidRPr="009804CE" w:rsidR="002A7A84" w:rsidP="002A7A84" w:rsidRDefault="002A7A84" w14:paraId="29721DE3" w14:textId="125625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19F15A1E"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5B1B03C5"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796C0C6F" w14:textId="6B733A8F">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686BE0C1" w14:textId="3E9A7AAF">
      <w:pPr>
        <w:rPr>
          <w:rFonts w:cstheme="minorHAnsi"/>
        </w:rPr>
      </w:pPr>
      <w:r w:rsidRPr="009804CE">
        <w:rPr>
          <w:rFonts w:cstheme="minorHAnsi"/>
        </w:rPr>
        <w:t xml:space="preserve">Give an example of a catastrophic risk and explain why your example is categorised as catastrophic, using the IATG definition. </w:t>
      </w:r>
    </w:p>
    <w:p w:rsidRPr="009804CE" w:rsidR="002A7A84" w:rsidP="002A7A84" w:rsidRDefault="002A7A84" w14:paraId="0D9A438D"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721E403A"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0D92E044"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007D063B" w:rsidP="002A7A84" w:rsidRDefault="002A7A84" w14:paraId="0CF1C60D" w14:textId="427BB3B4">
      <w:pPr>
        <w:rPr>
          <w:rFonts w:cstheme="minorHAnsi"/>
        </w:rPr>
      </w:pPr>
      <w:r w:rsidRPr="009804CE">
        <w:rPr>
          <w:rFonts w:cstheme="minorHAnsi"/>
        </w:rPr>
        <w:t>__________________________________________________________________________________________________________________________________________________</w:t>
      </w:r>
    </w:p>
    <w:p w:rsidRPr="007D063B" w:rsidR="007D063B" w:rsidP="00511E01" w:rsidRDefault="007D063B" w14:paraId="425D76BE" w14:textId="77777777">
      <w:pPr>
        <w:spacing w:after="0" w:line="240" w:lineRule="auto"/>
        <w:rPr>
          <w:rFonts w:eastAsia="Times New Roman" w:cstheme="minorHAnsi"/>
          <w:lang w:val="en-GB" w:eastAsia="en-GB"/>
        </w:rPr>
      </w:pPr>
      <w:r w:rsidRPr="007D063B">
        <w:rPr>
          <w:rFonts w:eastAsia="Times New Roman" w:cstheme="minorHAnsi"/>
          <w:lang w:val="en-GB" w:eastAsia="en-GB"/>
        </w:rPr>
        <w:t>In order to reduce the estimated risk from an unplanned or undesirable explosive event at an ammunition storage area, one or a combination of the following actions should be taken:</w:t>
      </w:r>
    </w:p>
    <w:p w:rsidRPr="007D063B" w:rsidR="007D063B" w:rsidP="00511E01" w:rsidRDefault="007D063B" w14:paraId="16A12806" w14:textId="77777777">
      <w:pPr>
        <w:spacing w:after="0" w:line="240" w:lineRule="auto"/>
        <w:rPr>
          <w:rFonts w:eastAsia="Times New Roman" w:cstheme="minorHAnsi"/>
          <w:lang w:val="en-GB" w:eastAsia="en-GB"/>
        </w:rPr>
      </w:pPr>
    </w:p>
    <w:p w:rsidRPr="007D063B" w:rsidR="007D063B" w:rsidP="0064178E" w:rsidRDefault="007D063B" w14:paraId="3F892F38" w14:textId="6D5A251C">
      <w:pPr>
        <w:numPr>
          <w:ilvl w:val="0"/>
          <w:numId w:val="57"/>
        </w:numPr>
        <w:spacing w:after="0" w:line="240" w:lineRule="auto"/>
        <w:rPr>
          <w:rFonts w:eastAsia="Times New Roman" w:cstheme="minorHAnsi"/>
          <w:lang w:val="en-GB" w:eastAsia="en-GB"/>
        </w:rPr>
      </w:pPr>
      <w:r w:rsidRPr="007D063B">
        <w:rPr>
          <w:rFonts w:eastAsia="Times New Roman" w:cstheme="minorHAnsi"/>
          <w:lang w:val="en-GB" w:eastAsia="en-GB"/>
        </w:rPr>
        <w:t>closure of the ammunition depot and the transfer of stocks to an ammunition depot with spare capacity</w:t>
      </w:r>
    </w:p>
    <w:p w:rsidRPr="007D063B" w:rsidR="007D063B" w:rsidP="0064178E" w:rsidRDefault="007D063B" w14:paraId="0CE5444C" w14:textId="39901914">
      <w:pPr>
        <w:numPr>
          <w:ilvl w:val="0"/>
          <w:numId w:val="57"/>
        </w:numPr>
        <w:spacing w:after="0" w:line="240" w:lineRule="auto"/>
        <w:rPr>
          <w:rFonts w:eastAsia="Times New Roman" w:cstheme="minorHAnsi"/>
          <w:lang w:val="en-GB" w:eastAsia="en-GB"/>
        </w:rPr>
      </w:pPr>
      <w:r w:rsidRPr="007D063B">
        <w:rPr>
          <w:rFonts w:eastAsia="Times New Roman" w:cstheme="minorHAnsi"/>
          <w:lang w:val="en-GB" w:eastAsia="en-GB"/>
        </w:rPr>
        <w:t>a reduction of ammunition stock levels within the explosive storage area until appropriate predicted blast over-pressure levels are reached at the exposed site</w:t>
      </w:r>
    </w:p>
    <w:p w:rsidRPr="007D063B" w:rsidR="007D063B" w:rsidP="0064178E" w:rsidRDefault="007D063B" w14:paraId="5279DFFD" w14:textId="4854AA7B">
      <w:pPr>
        <w:numPr>
          <w:ilvl w:val="0"/>
          <w:numId w:val="57"/>
        </w:numPr>
        <w:spacing w:after="0" w:line="240" w:lineRule="auto"/>
        <w:rPr>
          <w:rFonts w:eastAsia="Times New Roman" w:cstheme="minorHAnsi"/>
          <w:lang w:val="en-GB" w:eastAsia="en-GB"/>
        </w:rPr>
      </w:pPr>
      <w:r w:rsidRPr="007D063B">
        <w:rPr>
          <w:rFonts w:eastAsia="Times New Roman" w:cstheme="minorHAnsi"/>
          <w:lang w:val="en-GB" w:eastAsia="en-GB"/>
        </w:rPr>
        <w:t xml:space="preserve">the probable impact of the estimated risk to the local community is formally accepted at the appropriate political level </w:t>
      </w:r>
    </w:p>
    <w:p w:rsidRPr="007D063B" w:rsidR="007D063B" w:rsidP="0064178E" w:rsidRDefault="007D063B" w14:paraId="2892D895" w14:textId="2DA3608B">
      <w:pPr>
        <w:numPr>
          <w:ilvl w:val="0"/>
          <w:numId w:val="57"/>
        </w:numPr>
        <w:spacing w:after="0" w:line="240" w:lineRule="auto"/>
        <w:rPr>
          <w:rFonts w:eastAsia="Times New Roman" w:cstheme="minorHAnsi"/>
          <w:lang w:val="en-GB" w:eastAsia="en-GB"/>
        </w:rPr>
      </w:pPr>
      <w:r w:rsidRPr="007D063B">
        <w:rPr>
          <w:rFonts w:eastAsia="Times New Roman" w:cstheme="minorHAnsi"/>
          <w:lang w:val="en-GB" w:eastAsia="en-GB"/>
        </w:rPr>
        <w:t>an increase in the separation distance between the potential explosion site and the exposed site until tolerable blast over-pressure levels are reached at the exposed site</w:t>
      </w:r>
    </w:p>
    <w:p w:rsidRPr="007D063B" w:rsidR="007D063B" w:rsidP="0064178E" w:rsidRDefault="007D063B" w14:paraId="248BA6A5" w14:textId="05A12D45">
      <w:pPr>
        <w:numPr>
          <w:ilvl w:val="0"/>
          <w:numId w:val="57"/>
        </w:numPr>
        <w:spacing w:after="0" w:line="240" w:lineRule="auto"/>
        <w:rPr>
          <w:rFonts w:eastAsia="Times New Roman" w:cstheme="minorHAnsi"/>
          <w:lang w:val="en-GB" w:eastAsia="en-GB"/>
        </w:rPr>
      </w:pPr>
      <w:r w:rsidRPr="007D063B">
        <w:rPr>
          <w:rFonts w:eastAsia="Times New Roman" w:cstheme="minorHAnsi"/>
          <w:lang w:val="en-GB" w:eastAsia="en-GB"/>
        </w:rPr>
        <w:t xml:space="preserve">improvements in the physical infrastructure of ammunition storage to achieve tolerable estimated blast over-pressure levels at the exposed site </w:t>
      </w:r>
    </w:p>
    <w:p w:rsidRPr="007D063B" w:rsidR="007D063B" w:rsidP="0064178E" w:rsidRDefault="007D063B" w14:paraId="1C84CB9B" w14:textId="5F64B4AD">
      <w:pPr>
        <w:numPr>
          <w:ilvl w:val="0"/>
          <w:numId w:val="57"/>
        </w:numPr>
        <w:spacing w:after="0" w:line="240" w:lineRule="auto"/>
        <w:rPr>
          <w:rFonts w:eastAsia="Times New Roman" w:cstheme="minorHAnsi"/>
          <w:lang w:val="en-GB" w:eastAsia="en-GB"/>
        </w:rPr>
      </w:pPr>
      <w:r w:rsidRPr="007D063B">
        <w:rPr>
          <w:rFonts w:eastAsia="Times New Roman" w:cstheme="minorHAnsi"/>
          <w:lang w:val="en-GB" w:eastAsia="en-GB"/>
        </w:rPr>
        <w:t>instigation of effective ammunition surveillance and proof systems to identify ammunition and propellant that has deteriorated to a dangerous condition</w:t>
      </w:r>
    </w:p>
    <w:p w:rsidRPr="007D063B" w:rsidR="007D063B" w:rsidP="0064178E" w:rsidRDefault="007D063B" w14:paraId="2D83AD9C" w14:textId="77777777">
      <w:pPr>
        <w:numPr>
          <w:ilvl w:val="0"/>
          <w:numId w:val="57"/>
        </w:numPr>
        <w:spacing w:after="0" w:line="240" w:lineRule="auto"/>
        <w:rPr>
          <w:rFonts w:eastAsia="Times New Roman" w:cstheme="minorHAnsi"/>
          <w:lang w:val="en-GB" w:eastAsia="en-GB"/>
        </w:rPr>
      </w:pPr>
      <w:r w:rsidRPr="007D063B">
        <w:rPr>
          <w:rFonts w:eastAsia="Times New Roman" w:cstheme="minorHAnsi"/>
          <w:lang w:val="en-GB" w:eastAsia="en-GB"/>
        </w:rPr>
        <w:t>all of the above</w:t>
      </w:r>
    </w:p>
    <w:p w:rsidRPr="007D063B" w:rsidR="007D063B" w:rsidP="00511E01" w:rsidRDefault="007D063B" w14:paraId="2FA80B45" w14:textId="77777777">
      <w:pPr>
        <w:spacing w:after="0" w:line="240" w:lineRule="auto"/>
        <w:ind w:left="720"/>
        <w:rPr>
          <w:rFonts w:eastAsia="Times New Roman" w:cstheme="minorHAnsi"/>
          <w:lang w:val="en-GB" w:eastAsia="en-GB"/>
        </w:rPr>
      </w:pPr>
    </w:p>
    <w:tbl>
      <w:tblPr>
        <w:tblStyle w:val="TableGrid19"/>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gridCol w:w="992"/>
        <w:gridCol w:w="992"/>
        <w:gridCol w:w="992"/>
        <w:gridCol w:w="992"/>
      </w:tblGrid>
      <w:tr w:rsidRPr="00752D81" w:rsidR="00752D81" w:rsidTr="00CB5018" w14:paraId="55D065E4" w14:textId="77777777">
        <w:tc>
          <w:tcPr>
            <w:tcW w:w="988" w:type="dxa"/>
          </w:tcPr>
          <w:p w:rsidRPr="007D063B" w:rsidR="007D063B" w:rsidP="007D063B" w:rsidRDefault="007D063B" w14:paraId="5CC5287C" w14:textId="77777777">
            <w:pPr>
              <w:rPr>
                <w:rFonts w:eastAsia="Calibri" w:cstheme="minorHAnsi"/>
                <w:lang w:eastAsia="en-GB"/>
              </w:rPr>
            </w:pPr>
            <w:r w:rsidRPr="007D063B">
              <w:rPr>
                <w:rFonts w:eastAsia="Calibri" w:cstheme="minorHAnsi"/>
                <w:lang w:eastAsia="en-GB"/>
              </w:rPr>
              <w:t>a.</w:t>
            </w:r>
            <w:r w:rsidRPr="007D063B">
              <w:rPr>
                <w:rFonts w:eastAsia="Calibri" w:cstheme="minorHAnsi"/>
                <w:noProof/>
                <w:lang w:eastAsia="en-GB"/>
              </w:rPr>
              <w:t xml:space="preserve"> </w:t>
            </w:r>
            <w:sdt>
              <w:sdtPr>
                <w:rPr>
                  <w:rFonts w:eastAsia="Calibri" w:cstheme="minorHAnsi"/>
                  <w:noProof/>
                  <w:lang w:eastAsia="en-GB"/>
                </w:rPr>
                <w:id w:val="-819269796"/>
                <w14:checkbox>
                  <w14:checked w14:val="0"/>
                  <w14:checkedState w14:val="2612" w14:font="MS Gothic"/>
                  <w14:uncheckedState w14:val="2610" w14:font="MS Gothic"/>
                </w14:checkbox>
              </w:sdtPr>
              <w:sdtEndPr/>
              <w:sdtContent>
                <w:r w:rsidRPr="007D063B">
                  <w:rPr>
                    <w:rFonts w:ascii="Segoe UI Symbol" w:hAnsi="Segoe UI Symbol" w:eastAsia="Calibri" w:cs="Segoe UI Symbol"/>
                    <w:noProof/>
                    <w:lang w:eastAsia="en-GB"/>
                  </w:rPr>
                  <w:t>☐</w:t>
                </w:r>
              </w:sdtContent>
            </w:sdt>
          </w:p>
        </w:tc>
        <w:tc>
          <w:tcPr>
            <w:tcW w:w="992" w:type="dxa"/>
          </w:tcPr>
          <w:p w:rsidRPr="007D063B" w:rsidR="007D063B" w:rsidP="007D063B" w:rsidRDefault="007D063B" w14:paraId="12AF15C2" w14:textId="77777777">
            <w:pPr>
              <w:rPr>
                <w:rFonts w:eastAsia="Calibri" w:cstheme="minorHAnsi"/>
                <w:lang w:eastAsia="en-GB"/>
              </w:rPr>
            </w:pPr>
            <w:r w:rsidRPr="007D063B">
              <w:rPr>
                <w:rFonts w:eastAsia="Calibri" w:cstheme="minorHAnsi"/>
                <w:lang w:eastAsia="en-GB"/>
              </w:rPr>
              <w:t>b.</w:t>
            </w:r>
            <w:sdt>
              <w:sdtPr>
                <w:rPr>
                  <w:rFonts w:eastAsia="Calibri" w:cstheme="minorHAnsi"/>
                  <w:lang w:eastAsia="en-GB"/>
                </w:rPr>
                <w:id w:val="297190413"/>
                <w14:checkbox>
                  <w14:checked w14:val="0"/>
                  <w14:checkedState w14:val="2612" w14:font="MS Gothic"/>
                  <w14:uncheckedState w14:val="2610" w14:font="MS Gothic"/>
                </w14:checkbox>
              </w:sdtPr>
              <w:sdtEndPr/>
              <w:sdtContent>
                <w:r w:rsidRPr="007D063B">
                  <w:rPr>
                    <w:rFonts w:ascii="Segoe UI Symbol" w:hAnsi="Segoe UI Symbol" w:eastAsia="Calibri" w:cs="Segoe UI Symbol"/>
                    <w:lang w:eastAsia="en-GB"/>
                  </w:rPr>
                  <w:t>☐</w:t>
                </w:r>
              </w:sdtContent>
            </w:sdt>
          </w:p>
        </w:tc>
        <w:tc>
          <w:tcPr>
            <w:tcW w:w="992" w:type="dxa"/>
          </w:tcPr>
          <w:p w:rsidRPr="007D063B" w:rsidR="007D063B" w:rsidP="007D063B" w:rsidRDefault="007D063B" w14:paraId="61E27EDA" w14:textId="77777777">
            <w:pPr>
              <w:rPr>
                <w:rFonts w:eastAsia="Calibri" w:cstheme="minorHAnsi"/>
                <w:lang w:eastAsia="en-GB"/>
              </w:rPr>
            </w:pPr>
            <w:r w:rsidRPr="007D063B">
              <w:rPr>
                <w:rFonts w:eastAsia="Calibri" w:cstheme="minorHAnsi"/>
                <w:lang w:eastAsia="en-GB"/>
              </w:rPr>
              <w:t>c.</w:t>
            </w:r>
            <w:sdt>
              <w:sdtPr>
                <w:rPr>
                  <w:rFonts w:eastAsia="Calibri" w:cstheme="minorHAnsi"/>
                  <w:lang w:eastAsia="en-GB"/>
                </w:rPr>
                <w:id w:val="-1888940294"/>
                <w14:checkbox>
                  <w14:checked w14:val="0"/>
                  <w14:checkedState w14:val="2612" w14:font="MS Gothic"/>
                  <w14:uncheckedState w14:val="2610" w14:font="MS Gothic"/>
                </w14:checkbox>
              </w:sdtPr>
              <w:sdtEndPr/>
              <w:sdtContent>
                <w:r w:rsidRPr="007D063B">
                  <w:rPr>
                    <w:rFonts w:ascii="Segoe UI Symbol" w:hAnsi="Segoe UI Symbol" w:eastAsia="Calibri" w:cs="Segoe UI Symbol"/>
                    <w:lang w:eastAsia="en-GB"/>
                  </w:rPr>
                  <w:t>☐</w:t>
                </w:r>
              </w:sdtContent>
            </w:sdt>
          </w:p>
        </w:tc>
        <w:tc>
          <w:tcPr>
            <w:tcW w:w="992" w:type="dxa"/>
          </w:tcPr>
          <w:p w:rsidRPr="007D063B" w:rsidR="007D063B" w:rsidP="007D063B" w:rsidRDefault="007D063B" w14:paraId="4929670F" w14:textId="77777777">
            <w:pPr>
              <w:rPr>
                <w:rFonts w:eastAsia="Calibri" w:cstheme="minorHAnsi"/>
                <w:lang w:eastAsia="en-GB"/>
              </w:rPr>
            </w:pPr>
            <w:r w:rsidRPr="007D063B">
              <w:rPr>
                <w:rFonts w:eastAsia="Calibri" w:cstheme="minorHAnsi"/>
                <w:lang w:eastAsia="en-GB"/>
              </w:rPr>
              <w:t xml:space="preserve">d. </w:t>
            </w:r>
            <w:sdt>
              <w:sdtPr>
                <w:rPr>
                  <w:rFonts w:eastAsia="Calibri" w:cstheme="minorHAnsi"/>
                  <w:lang w:eastAsia="en-GB"/>
                </w:rPr>
                <w:id w:val="-407690092"/>
                <w14:checkbox>
                  <w14:checked w14:val="0"/>
                  <w14:checkedState w14:val="2612" w14:font="MS Gothic"/>
                  <w14:uncheckedState w14:val="2610" w14:font="MS Gothic"/>
                </w14:checkbox>
              </w:sdtPr>
              <w:sdtEndPr/>
              <w:sdtContent>
                <w:r w:rsidRPr="007D063B">
                  <w:rPr>
                    <w:rFonts w:ascii="Segoe UI Symbol" w:hAnsi="Segoe UI Symbol" w:eastAsia="Calibri" w:cs="Segoe UI Symbol"/>
                    <w:lang w:eastAsia="en-GB"/>
                  </w:rPr>
                  <w:t>☐</w:t>
                </w:r>
              </w:sdtContent>
            </w:sdt>
          </w:p>
        </w:tc>
        <w:tc>
          <w:tcPr>
            <w:tcW w:w="992" w:type="dxa"/>
          </w:tcPr>
          <w:p w:rsidRPr="007D063B" w:rsidR="007D063B" w:rsidP="007D063B" w:rsidRDefault="007D063B" w14:paraId="54637993" w14:textId="77777777">
            <w:pPr>
              <w:rPr>
                <w:rFonts w:eastAsia="Calibri" w:cstheme="minorHAnsi"/>
                <w:lang w:eastAsia="en-GB"/>
              </w:rPr>
            </w:pPr>
            <w:r w:rsidRPr="007D063B">
              <w:rPr>
                <w:rFonts w:eastAsia="Calibri" w:cstheme="minorHAnsi"/>
                <w:lang w:eastAsia="en-GB"/>
              </w:rPr>
              <w:t xml:space="preserve">e. </w:t>
            </w:r>
            <w:sdt>
              <w:sdtPr>
                <w:rPr>
                  <w:rFonts w:eastAsia="Calibri" w:cstheme="minorHAnsi"/>
                  <w:lang w:eastAsia="en-GB"/>
                </w:rPr>
                <w:id w:val="-1929956640"/>
                <w14:checkbox>
                  <w14:checked w14:val="0"/>
                  <w14:checkedState w14:val="2612" w14:font="MS Gothic"/>
                  <w14:uncheckedState w14:val="2610" w14:font="MS Gothic"/>
                </w14:checkbox>
              </w:sdtPr>
              <w:sdtEndPr/>
              <w:sdtContent>
                <w:r w:rsidRPr="007D063B">
                  <w:rPr>
                    <w:rFonts w:ascii="Segoe UI Symbol" w:hAnsi="Segoe UI Symbol" w:eastAsia="Calibri" w:cs="Segoe UI Symbol"/>
                    <w:lang w:eastAsia="en-GB"/>
                  </w:rPr>
                  <w:t>☐</w:t>
                </w:r>
              </w:sdtContent>
            </w:sdt>
          </w:p>
        </w:tc>
        <w:tc>
          <w:tcPr>
            <w:tcW w:w="992" w:type="dxa"/>
          </w:tcPr>
          <w:p w:rsidRPr="007D063B" w:rsidR="007D063B" w:rsidP="007D063B" w:rsidRDefault="007D063B" w14:paraId="073BCF0D" w14:textId="77777777">
            <w:pPr>
              <w:rPr>
                <w:rFonts w:eastAsia="Calibri" w:cstheme="minorHAnsi"/>
                <w:lang w:eastAsia="en-GB"/>
              </w:rPr>
            </w:pPr>
            <w:r w:rsidRPr="007D063B">
              <w:rPr>
                <w:rFonts w:eastAsia="Calibri" w:cstheme="minorHAnsi"/>
                <w:lang w:eastAsia="en-GB"/>
              </w:rPr>
              <w:t xml:space="preserve">f. </w:t>
            </w:r>
            <w:sdt>
              <w:sdtPr>
                <w:rPr>
                  <w:rFonts w:eastAsia="Calibri" w:cstheme="minorHAnsi"/>
                  <w:lang w:eastAsia="en-GB"/>
                </w:rPr>
                <w:id w:val="1490596661"/>
                <w14:checkbox>
                  <w14:checked w14:val="0"/>
                  <w14:checkedState w14:val="2612" w14:font="MS Gothic"/>
                  <w14:uncheckedState w14:val="2610" w14:font="MS Gothic"/>
                </w14:checkbox>
              </w:sdtPr>
              <w:sdtEndPr/>
              <w:sdtContent>
                <w:r w:rsidRPr="007D063B">
                  <w:rPr>
                    <w:rFonts w:ascii="Segoe UI Symbol" w:hAnsi="Segoe UI Symbol" w:eastAsia="Calibri" w:cs="Segoe UI Symbol"/>
                    <w:lang w:eastAsia="en-GB"/>
                  </w:rPr>
                  <w:t>☐</w:t>
                </w:r>
              </w:sdtContent>
            </w:sdt>
          </w:p>
        </w:tc>
        <w:tc>
          <w:tcPr>
            <w:tcW w:w="992" w:type="dxa"/>
          </w:tcPr>
          <w:p w:rsidRPr="007D063B" w:rsidR="007D063B" w:rsidP="007D063B" w:rsidRDefault="007D063B" w14:paraId="1C82E69D" w14:textId="77777777">
            <w:pPr>
              <w:rPr>
                <w:rFonts w:eastAsia="Calibri" w:cstheme="minorHAnsi"/>
                <w:lang w:eastAsia="en-GB"/>
              </w:rPr>
            </w:pPr>
            <w:r w:rsidRPr="007D063B">
              <w:rPr>
                <w:rFonts w:eastAsia="Calibri" w:cstheme="minorHAnsi"/>
                <w:lang w:eastAsia="en-GB"/>
              </w:rPr>
              <w:t xml:space="preserve">g. </w:t>
            </w:r>
            <w:sdt>
              <w:sdtPr>
                <w:rPr>
                  <w:rFonts w:eastAsia="Calibri" w:cstheme="minorHAnsi"/>
                  <w:lang w:eastAsia="en-GB"/>
                </w:rPr>
                <w:id w:val="260030435"/>
                <w14:checkbox>
                  <w14:checked w14:val="0"/>
                  <w14:checkedState w14:val="2612" w14:font="MS Gothic"/>
                  <w14:uncheckedState w14:val="2610" w14:font="MS Gothic"/>
                </w14:checkbox>
              </w:sdtPr>
              <w:sdtEndPr/>
              <w:sdtContent>
                <w:r w:rsidRPr="007D063B">
                  <w:rPr>
                    <w:rFonts w:ascii="Segoe UI Symbol" w:hAnsi="Segoe UI Symbol" w:eastAsia="Calibri" w:cs="Segoe UI Symbol"/>
                    <w:lang w:eastAsia="en-GB"/>
                  </w:rPr>
                  <w:t>☐</w:t>
                </w:r>
              </w:sdtContent>
            </w:sdt>
          </w:p>
        </w:tc>
        <w:tc>
          <w:tcPr>
            <w:tcW w:w="992" w:type="dxa"/>
          </w:tcPr>
          <w:p w:rsidRPr="007D063B" w:rsidR="007D063B" w:rsidP="007D063B" w:rsidRDefault="007D063B" w14:paraId="64D5D40C" w14:textId="77777777">
            <w:pPr>
              <w:rPr>
                <w:rFonts w:eastAsia="Calibri" w:cstheme="minorHAnsi"/>
                <w:lang w:eastAsia="en-GB"/>
              </w:rPr>
            </w:pPr>
          </w:p>
        </w:tc>
        <w:tc>
          <w:tcPr>
            <w:tcW w:w="992" w:type="dxa"/>
          </w:tcPr>
          <w:p w:rsidRPr="007D063B" w:rsidR="007D063B" w:rsidP="007D063B" w:rsidRDefault="007D063B" w14:paraId="7A34C758" w14:textId="77777777">
            <w:pPr>
              <w:rPr>
                <w:rFonts w:eastAsia="Calibri" w:cstheme="minorHAnsi"/>
                <w:lang w:eastAsia="en-GB"/>
              </w:rPr>
            </w:pPr>
          </w:p>
        </w:tc>
      </w:tr>
    </w:tbl>
    <w:p w:rsidR="007D063B" w:rsidP="002A7A84" w:rsidRDefault="007D063B" w14:paraId="47271BAC" w14:textId="77777777">
      <w:pPr>
        <w:rPr>
          <w:rFonts w:cstheme="minorHAnsi"/>
        </w:rPr>
      </w:pPr>
    </w:p>
    <w:p w:rsidR="00511E01" w:rsidP="002A7A84" w:rsidRDefault="00511E01" w14:paraId="21F155F7" w14:textId="62D52B8E">
      <w:pPr>
        <w:rPr>
          <w:rFonts w:cstheme="minorHAnsi"/>
        </w:rPr>
      </w:pPr>
    </w:p>
    <w:p w:rsidR="00511E01" w:rsidP="002A7A84" w:rsidRDefault="00511E01" w14:paraId="26F4D927" w14:textId="1A3B7C98">
      <w:pPr>
        <w:rPr>
          <w:rFonts w:cstheme="minorHAnsi"/>
        </w:rPr>
      </w:pPr>
    </w:p>
    <w:p w:rsidR="00511E01" w:rsidP="002A7A84" w:rsidRDefault="00511E01" w14:paraId="77279B5F" w14:textId="77777777">
      <w:pPr>
        <w:rPr>
          <w:rFonts w:cstheme="minorHAnsi"/>
        </w:rPr>
      </w:pPr>
    </w:p>
    <w:p w:rsidR="00752D81" w:rsidP="002A7A84" w:rsidRDefault="00752D81" w14:paraId="4611E28A" w14:textId="77777777">
      <w:pPr>
        <w:rPr>
          <w:rFonts w:cstheme="minorHAnsi"/>
        </w:rPr>
      </w:pPr>
    </w:p>
    <w:p w:rsidRPr="009804CE" w:rsidR="002A7A84" w:rsidP="002A7A84" w:rsidRDefault="002A7A84" w14:paraId="4F7F7A15" w14:textId="35743494">
      <w:pPr>
        <w:rPr>
          <w:rFonts w:cstheme="minorHAnsi"/>
        </w:rPr>
      </w:pPr>
      <w:r w:rsidRPr="009804CE">
        <w:rPr>
          <w:rFonts w:cstheme="minorHAnsi"/>
        </w:rPr>
        <w:t>Apply what you know</w:t>
      </w:r>
    </w:p>
    <w:p w:rsidRPr="009804CE" w:rsidR="002A7A84" w:rsidP="002A7A84" w:rsidRDefault="002A7A84" w14:paraId="687B670C" w14:textId="77777777">
      <w:pPr>
        <w:rPr>
          <w:rFonts w:cstheme="minorHAnsi"/>
        </w:rPr>
      </w:pPr>
      <w:r w:rsidRPr="009804CE">
        <w:rPr>
          <w:rFonts w:cstheme="minorHAnsi"/>
        </w:rPr>
        <w:t>Describe, using examples from your own experience, how you have personally applied mitigations (or have seen them applied) to achieve an ALARP residual risk level:</w:t>
      </w:r>
    </w:p>
    <w:p w:rsidRPr="009804CE" w:rsidR="002A7A84" w:rsidP="002A7A84" w:rsidRDefault="002A7A84" w14:paraId="612D1505" w14:textId="233F2958">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198C3C9B" w14:textId="4921D615">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33FDCD57" w14:textId="321EB78D">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2ABB63F0" w14:textId="5F74607B">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71F5C627" w14:textId="77777777">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w:t>
      </w:r>
    </w:p>
    <w:p w:rsidRPr="009804CE" w:rsidR="002B0819" w:rsidRDefault="002B0819" w14:paraId="7CBFA972" w14:textId="55A0DE00">
      <w:pPr>
        <w:rPr>
          <w:rFonts w:cstheme="minorHAnsi"/>
        </w:rPr>
      </w:pPr>
      <w:r w:rsidRPr="009804CE">
        <w:rPr>
          <w:rFonts w:cstheme="minorHAnsi"/>
        </w:rPr>
        <w:br w:type="page"/>
      </w:r>
    </w:p>
    <w:p w:rsidRPr="007A7889" w:rsidR="002A7A84" w:rsidP="002A7A84" w:rsidRDefault="002A7A84" w14:paraId="026BAEF4" w14:textId="407A47F6">
      <w:pPr>
        <w:rPr>
          <w:rFonts w:cstheme="minorHAnsi"/>
          <w:b/>
          <w:bCs/>
          <w:sz w:val="28"/>
          <w:szCs w:val="28"/>
        </w:rPr>
      </w:pPr>
      <w:r w:rsidRPr="007A7889">
        <w:rPr>
          <w:rFonts w:cstheme="minorHAnsi"/>
          <w:b/>
          <w:bCs/>
          <w:sz w:val="28"/>
          <w:szCs w:val="28"/>
        </w:rPr>
        <w:t>2.2 Explosive Hazard Classification Code</w:t>
      </w:r>
    </w:p>
    <w:p w:rsidRPr="009804CE" w:rsidR="002A7A84" w:rsidP="002A7A84" w:rsidRDefault="002A7A84" w14:paraId="03E2A4A5" w14:textId="2E278C79">
      <w:pPr>
        <w:rPr>
          <w:rFonts w:cstheme="minorHAnsi"/>
        </w:rPr>
      </w:pPr>
      <w:r w:rsidRPr="009804CE">
        <w:rPr>
          <w:rFonts w:cstheme="minorHAnsi"/>
        </w:rPr>
        <w:t>Learning Objective: Describe the application of the Hazard Classification Code Mixing Rules in ammunition management</w:t>
      </w:r>
    </w:p>
    <w:p w:rsidRPr="009804CE" w:rsidR="002A7A84" w:rsidP="002A7A84" w:rsidRDefault="002A7A84" w14:paraId="43B0631C" w14:textId="3E44CB35">
      <w:pPr>
        <w:rPr>
          <w:rFonts w:cstheme="minorHAnsi"/>
        </w:rPr>
      </w:pPr>
      <w:r w:rsidRPr="009804CE">
        <w:rPr>
          <w:rFonts w:cstheme="minorHAnsi"/>
        </w:rPr>
        <w:t>Key Learning Points:</w:t>
      </w:r>
    </w:p>
    <w:p w:rsidRPr="009804CE" w:rsidR="002A7A84" w:rsidP="008E650D" w:rsidRDefault="002A7A84" w14:paraId="60D7039C" w14:textId="77777777">
      <w:pPr>
        <w:pStyle w:val="NoSpacing"/>
        <w:rPr>
          <w:rFonts w:cstheme="minorHAnsi"/>
        </w:rPr>
      </w:pPr>
      <w:r w:rsidRPr="009804CE">
        <w:rPr>
          <w:rFonts w:cstheme="minorHAnsi"/>
        </w:rPr>
        <w:t>•</w:t>
      </w:r>
      <w:r w:rsidRPr="009804CE">
        <w:rPr>
          <w:rFonts w:cstheme="minorHAnsi"/>
        </w:rPr>
        <w:tab/>
      </w:r>
      <w:r w:rsidRPr="009804CE">
        <w:rPr>
          <w:rFonts w:cstheme="minorHAnsi"/>
        </w:rPr>
        <w:t xml:space="preserve">Define the term Hazard Classification Code </w:t>
      </w:r>
    </w:p>
    <w:p w:rsidRPr="009804CE" w:rsidR="002A7A84" w:rsidP="008E650D" w:rsidRDefault="002A7A84" w14:paraId="33B25ABA" w14:textId="77777777">
      <w:pPr>
        <w:pStyle w:val="NoSpacing"/>
        <w:rPr>
          <w:rFonts w:cstheme="minorHAnsi"/>
        </w:rPr>
      </w:pPr>
      <w:r w:rsidRPr="009804CE">
        <w:rPr>
          <w:rFonts w:cstheme="minorHAnsi"/>
        </w:rPr>
        <w:t>•</w:t>
      </w:r>
      <w:r w:rsidRPr="009804CE">
        <w:rPr>
          <w:rFonts w:cstheme="minorHAnsi"/>
        </w:rPr>
        <w:tab/>
      </w:r>
      <w:r w:rsidRPr="009804CE">
        <w:rPr>
          <w:rFonts w:cstheme="minorHAnsi"/>
        </w:rPr>
        <w:t>State UN Hazard Classification Code system</w:t>
      </w:r>
    </w:p>
    <w:p w:rsidRPr="009804CE" w:rsidR="002A7A84" w:rsidP="008E650D" w:rsidRDefault="002A7A84" w14:paraId="5C4F705A" w14:textId="77777777">
      <w:pPr>
        <w:pStyle w:val="NoSpacing"/>
        <w:rPr>
          <w:rFonts w:cstheme="minorHAnsi"/>
        </w:rPr>
      </w:pPr>
      <w:r w:rsidRPr="009804CE">
        <w:rPr>
          <w:rFonts w:cstheme="minorHAnsi"/>
        </w:rPr>
        <w:t>•</w:t>
      </w:r>
      <w:r w:rsidRPr="009804CE">
        <w:rPr>
          <w:rFonts w:cstheme="minorHAnsi"/>
        </w:rPr>
        <w:tab/>
      </w:r>
      <w:r w:rsidRPr="009804CE">
        <w:rPr>
          <w:rFonts w:cstheme="minorHAnsi"/>
        </w:rPr>
        <w:t>State UN Hazard Classification Code compatibility groups</w:t>
      </w:r>
    </w:p>
    <w:p w:rsidRPr="009804CE" w:rsidR="002A7A84" w:rsidP="008E650D" w:rsidRDefault="002A7A84" w14:paraId="10FAB41A" w14:textId="70349481">
      <w:pPr>
        <w:pStyle w:val="NoSpacing"/>
        <w:rPr>
          <w:rFonts w:cstheme="minorHAnsi"/>
        </w:rPr>
      </w:pPr>
      <w:r w:rsidRPr="009804CE">
        <w:rPr>
          <w:rFonts w:cstheme="minorHAnsi"/>
        </w:rPr>
        <w:t>•</w:t>
      </w:r>
      <w:r w:rsidRPr="009804CE">
        <w:rPr>
          <w:rFonts w:cstheme="minorHAnsi"/>
        </w:rPr>
        <w:tab/>
      </w:r>
      <w:r w:rsidRPr="009804CE">
        <w:rPr>
          <w:rFonts w:cstheme="minorHAnsi"/>
        </w:rPr>
        <w:t>Describe why Hazard Classification Code mixing rules exist</w:t>
      </w:r>
    </w:p>
    <w:p w:rsidRPr="009804CE" w:rsidR="008E650D" w:rsidP="002A7A84" w:rsidRDefault="008E650D" w14:paraId="1A27EEEE" w14:textId="77777777">
      <w:pPr>
        <w:rPr>
          <w:rFonts w:cstheme="minorHAnsi"/>
        </w:rPr>
      </w:pPr>
    </w:p>
    <w:p w:rsidRPr="009804CE" w:rsidR="002A7A84" w:rsidP="002A7A84" w:rsidRDefault="002A7A84" w14:paraId="207CA4A6" w14:textId="0EA63ABC">
      <w:pPr>
        <w:rPr>
          <w:rFonts w:cstheme="minorHAnsi"/>
        </w:rPr>
      </w:pPr>
      <w:r w:rsidRPr="009804CE">
        <w:rPr>
          <w:rFonts w:cstheme="minorHAnsi"/>
        </w:rPr>
        <w:t>Estimated time: 120 mins</w:t>
      </w:r>
    </w:p>
    <w:p w:rsidRPr="009804CE" w:rsidR="002A7A84" w:rsidP="002A7A84" w:rsidRDefault="002A7A84" w14:paraId="6F126FA3" w14:textId="7143674E">
      <w:pPr>
        <w:rPr>
          <w:rFonts w:cstheme="minorHAnsi"/>
        </w:rPr>
      </w:pPr>
      <w:r w:rsidRPr="009804CE">
        <w:rPr>
          <w:rFonts w:cstheme="minorHAnsi"/>
        </w:rPr>
        <w:t xml:space="preserve">Reading: </w:t>
      </w:r>
      <w:r w:rsidR="00DC1810">
        <w:rPr>
          <w:rFonts w:cstheme="minorHAnsi"/>
        </w:rPr>
        <w:t>UNMAM</w:t>
      </w:r>
      <w:r w:rsidRPr="009804CE">
        <w:rPr>
          <w:rFonts w:cstheme="minorHAnsi"/>
        </w:rPr>
        <w:t xml:space="preserve"> pages 8 – 15 and IATG 01.50 - UN explosive hazard classification system and codes</w:t>
      </w:r>
    </w:p>
    <w:p w:rsidRPr="009804CE" w:rsidR="002A7A84" w:rsidP="002A7A84" w:rsidRDefault="002A7A84" w14:paraId="24110B81" w14:textId="4F511A20">
      <w:pPr>
        <w:rPr>
          <w:rFonts w:cstheme="minorHAnsi"/>
        </w:rPr>
      </w:pPr>
      <w:r w:rsidRPr="009804CE">
        <w:rPr>
          <w:rFonts w:cstheme="minorHAnsi"/>
        </w:rPr>
        <w:t>Content</w:t>
      </w:r>
    </w:p>
    <w:p w:rsidRPr="009804CE" w:rsidR="002A7A84" w:rsidP="002A7A84" w:rsidRDefault="002A7A84" w14:paraId="3CF32516" w14:textId="77777777">
      <w:pPr>
        <w:rPr>
          <w:rFonts w:cstheme="minorHAnsi"/>
        </w:rPr>
      </w:pPr>
      <w:r w:rsidRPr="009804CE">
        <w:rPr>
          <w:rFonts w:cstheme="minorHAnsi"/>
        </w:rPr>
        <w:t>Define the term Hazard Classification Code</w:t>
      </w:r>
    </w:p>
    <w:p w:rsidRPr="009804CE" w:rsidR="002A7A84" w:rsidP="002A7A84" w:rsidRDefault="002A7A84" w14:paraId="56E292EF" w14:textId="77777777">
      <w:pPr>
        <w:rPr>
          <w:rFonts w:cstheme="minorHAnsi"/>
        </w:rPr>
      </w:pPr>
      <w:r w:rsidRPr="009804CE">
        <w:rPr>
          <w:rFonts w:cstheme="minorHAnsi"/>
        </w:rPr>
        <w:t xml:space="preserve">Hazard classification code (HCC) refers to an alpha-numeric symbol that denotes the complete HCC for a particular nature. The code consists of two or three digits indicating the hazard division followed by a letter corresponding to the compatibility group, e.g. 1.3G. </w:t>
      </w:r>
    </w:p>
    <w:p w:rsidRPr="009804CE" w:rsidR="002A7A84" w:rsidP="002A7A84" w:rsidRDefault="002A7A84" w14:paraId="22B5B8CD" w14:textId="75640E78">
      <w:pPr>
        <w:rPr>
          <w:rFonts w:cstheme="minorHAnsi"/>
        </w:rPr>
      </w:pPr>
      <w:r w:rsidRPr="009804CE">
        <w:rPr>
          <w:rFonts w:cstheme="minorHAnsi"/>
        </w:rPr>
        <w:t>UN Hazard Classification Code system</w:t>
      </w:r>
    </w:p>
    <w:p w:rsidRPr="009804CE" w:rsidR="002A7A84" w:rsidP="008E650D" w:rsidRDefault="002A7A84" w14:paraId="307F4B38" w14:textId="77777777">
      <w:pPr>
        <w:pStyle w:val="NoSpacing"/>
        <w:rPr>
          <w:rFonts w:cstheme="minorHAnsi"/>
        </w:rPr>
      </w:pPr>
      <w:r w:rsidRPr="009804CE">
        <w:rPr>
          <w:rFonts w:cstheme="minorHAnsi"/>
        </w:rPr>
        <w:t>•</w:t>
      </w:r>
      <w:r w:rsidRPr="009804CE">
        <w:rPr>
          <w:rFonts w:cstheme="minorHAnsi"/>
        </w:rPr>
        <w:tab/>
      </w:r>
      <w:r w:rsidRPr="009804CE">
        <w:rPr>
          <w:rFonts w:cstheme="minorHAnsi"/>
        </w:rPr>
        <w:t>Indicates the type of hazard to be expected in the event of an accident.</w:t>
      </w:r>
    </w:p>
    <w:p w:rsidRPr="009804CE" w:rsidR="002A7A84" w:rsidP="008E650D" w:rsidRDefault="002A7A84" w14:paraId="1E756668" w14:textId="77777777">
      <w:pPr>
        <w:pStyle w:val="NoSpacing"/>
        <w:rPr>
          <w:rFonts w:cstheme="minorHAnsi"/>
        </w:rPr>
      </w:pPr>
      <w:r w:rsidRPr="009804CE">
        <w:rPr>
          <w:rFonts w:cstheme="minorHAnsi"/>
        </w:rPr>
        <w:t>•</w:t>
      </w:r>
      <w:r w:rsidRPr="009804CE">
        <w:rPr>
          <w:rFonts w:cstheme="minorHAnsi"/>
        </w:rPr>
        <w:tab/>
      </w:r>
      <w:r w:rsidRPr="009804CE">
        <w:rPr>
          <w:rFonts w:cstheme="minorHAnsi"/>
        </w:rPr>
        <w:t>There are nine (9) classes, with number for Explosives being “1”.</w:t>
      </w:r>
    </w:p>
    <w:p w:rsidRPr="009804CE" w:rsidR="002A7A84" w:rsidP="008E650D" w:rsidRDefault="002A7A84" w14:paraId="5AF2CB03" w14:textId="721C5CCA">
      <w:pPr>
        <w:pStyle w:val="NoSpacing"/>
        <w:rPr>
          <w:rFonts w:cstheme="minorHAnsi"/>
        </w:rPr>
      </w:pPr>
      <w:r w:rsidRPr="009804CE">
        <w:rPr>
          <w:rFonts w:cstheme="minorHAnsi"/>
        </w:rPr>
        <w:t>•</w:t>
      </w:r>
      <w:r w:rsidRPr="009804CE">
        <w:rPr>
          <w:rFonts w:cstheme="minorHAnsi"/>
        </w:rPr>
        <w:tab/>
      </w:r>
      <w:r w:rsidRPr="009804CE">
        <w:rPr>
          <w:rFonts w:cstheme="minorHAnsi"/>
        </w:rPr>
        <w:t xml:space="preserve">This is then subdivided depending on the type of hazard: 1.1, 1.2 </w:t>
      </w:r>
      <w:r w:rsidRPr="009804CE" w:rsidR="008F4937">
        <w:rPr>
          <w:rFonts w:cstheme="minorHAnsi"/>
        </w:rPr>
        <w:t>etc.</w:t>
      </w:r>
    </w:p>
    <w:p w:rsidRPr="00B0452B" w:rsidR="008E650D" w:rsidP="002A7A84" w:rsidRDefault="008E650D" w14:paraId="3D176353" w14:textId="77777777">
      <w:pPr>
        <w:rPr>
          <w:rFonts w:cstheme="minorHAnsi"/>
          <w:lang w:val="en-GB"/>
        </w:rPr>
      </w:pPr>
    </w:p>
    <w:p w:rsidRPr="009804CE" w:rsidR="002A7A84" w:rsidP="002A7A84" w:rsidRDefault="002A7A84" w14:paraId="09FDAAE6" w14:textId="1EB5BCC4">
      <w:pPr>
        <w:rPr>
          <w:rFonts w:cstheme="minorHAnsi"/>
          <w:lang w:val="fr-CH"/>
        </w:rPr>
      </w:pPr>
      <w:r w:rsidRPr="009804CE">
        <w:rPr>
          <w:rFonts w:cstheme="minorHAnsi"/>
          <w:lang w:val="fr-CH"/>
        </w:rPr>
        <w:t>UN Hazard Classification Code compatibility groups</w:t>
      </w:r>
    </w:p>
    <w:p w:rsidRPr="009804CE" w:rsidR="002A7A84" w:rsidP="002A7A84" w:rsidRDefault="002A7A84" w14:paraId="6FC942E1" w14:textId="32CBD056">
      <w:pPr>
        <w:rPr>
          <w:rFonts w:cstheme="minorHAnsi"/>
        </w:rPr>
      </w:pPr>
      <w:r w:rsidRPr="009804CE">
        <w:rPr>
          <w:rFonts w:cstheme="minorHAnsi"/>
        </w:rPr>
        <w:t>Designed to minimise the risk of storing items together that will either increase the risk or the effects of an accident.</w:t>
      </w:r>
    </w:p>
    <w:p w:rsidRPr="009804CE" w:rsidR="002A7A84" w:rsidP="002A7A84" w:rsidRDefault="002A7A84" w14:paraId="7F944470" w14:textId="5004375A">
      <w:pPr>
        <w:rPr>
          <w:rFonts w:cstheme="minorHAnsi"/>
        </w:rPr>
      </w:pPr>
      <w:r w:rsidRPr="009804CE">
        <w:rPr>
          <w:rFonts w:cstheme="minorHAnsi"/>
        </w:rPr>
        <w:t>Articulated by Letters: A, B, C, D, E, F, G, H, J, K, L, N, S</w:t>
      </w:r>
    </w:p>
    <w:p w:rsidRPr="009804CE" w:rsidR="002A7A84" w:rsidP="002A7A84" w:rsidRDefault="002A7A84" w14:paraId="76128C19" w14:textId="77777777">
      <w:pPr>
        <w:rPr>
          <w:rFonts w:cstheme="minorHAnsi"/>
        </w:rPr>
      </w:pPr>
      <w:r w:rsidRPr="009804CE">
        <w:rPr>
          <w:rFonts w:cstheme="minorHAnsi"/>
        </w:rPr>
        <w:t>Describe why Hazard Classification Code mixing rules exist</w:t>
      </w:r>
    </w:p>
    <w:p w:rsidRPr="009804CE" w:rsidR="002A7A84" w:rsidP="002A7A84" w:rsidRDefault="002A7A84" w14:paraId="40958E66" w14:textId="77777777">
      <w:pPr>
        <w:rPr>
          <w:rFonts w:cstheme="minorHAnsi"/>
        </w:rPr>
      </w:pPr>
      <w:r w:rsidRPr="009804CE">
        <w:rPr>
          <w:rFonts w:cstheme="minorHAnsi"/>
        </w:rPr>
        <w:t xml:space="preserve">Ideally a higher degree of safety may be achieved by storing every ammunition type separately, but this is usually not practicable for reasons of storage capacity. Ammunition of different Compatibility Groups may be stored together in order to maximise the efficient use of available storage space as long as the mixing rules are applied. </w:t>
      </w:r>
    </w:p>
    <w:p w:rsidRPr="009804CE" w:rsidR="002A7A84" w:rsidP="002A7A84" w:rsidRDefault="002A7A84" w14:paraId="1A95D30B" w14:textId="454A42DD">
      <w:pPr>
        <w:rPr>
          <w:rFonts w:cstheme="minorHAnsi"/>
        </w:rPr>
      </w:pPr>
    </w:p>
    <w:p w:rsidR="002A7A84" w:rsidP="002A7A84" w:rsidRDefault="002A7A84" w14:paraId="332E0E51" w14:textId="72130589">
      <w:pPr>
        <w:rPr>
          <w:rFonts w:cstheme="minorHAnsi"/>
          <w:b/>
          <w:bCs/>
        </w:rPr>
      </w:pPr>
      <w:r w:rsidRPr="00AE57A2">
        <w:rPr>
          <w:rFonts w:cstheme="minorHAnsi"/>
          <w:b/>
          <w:bCs/>
        </w:rPr>
        <w:t>Knowledge check</w:t>
      </w:r>
    </w:p>
    <w:tbl>
      <w:tblPr>
        <w:tblStyle w:val="TableGrid28"/>
        <w:tblW w:w="9016" w:type="dxa"/>
        <w:tblLook w:val="04A0" w:firstRow="1" w:lastRow="0" w:firstColumn="1" w:lastColumn="0" w:noHBand="0" w:noVBand="1"/>
      </w:tblPr>
      <w:tblGrid>
        <w:gridCol w:w="6091"/>
        <w:gridCol w:w="2925"/>
      </w:tblGrid>
      <w:tr w:rsidRPr="00055334" w:rsidR="00752D81" w:rsidTr="00752D81" w14:paraId="55D3CB4A" w14:textId="77777777">
        <w:trPr>
          <w:trHeight w:val="799"/>
        </w:trPr>
        <w:tc>
          <w:tcPr>
            <w:tcW w:w="6091" w:type="dxa"/>
          </w:tcPr>
          <w:p w:rsidRPr="00055334" w:rsidR="00752D81" w:rsidP="00CB5018" w:rsidRDefault="00752D81" w14:paraId="04DADCCB" w14:textId="0590A978">
            <w:pPr>
              <w:rPr>
                <w:rFonts w:eastAsia="Calibri" w:cstheme="minorHAnsi"/>
                <w:lang w:eastAsia="en-GB"/>
              </w:rPr>
            </w:pPr>
            <w:r w:rsidRPr="00752D81">
              <w:rPr>
                <w:rFonts w:eastAsia="Calibri" w:cstheme="minorHAnsi"/>
                <w:lang w:eastAsia="en-GB"/>
              </w:rPr>
              <w:t>Compatibility groups are designed to minimise the risk of storing items together that will either increase the risk or the effects of an accident</w:t>
            </w:r>
          </w:p>
        </w:tc>
        <w:tc>
          <w:tcPr>
            <w:tcW w:w="2925" w:type="dxa"/>
          </w:tcPr>
          <w:p w:rsidRPr="00055334" w:rsidR="00752D81" w:rsidP="00CB5018" w:rsidRDefault="00752D81" w14:paraId="5B54F843" w14:textId="31CAF1A0">
            <w:pPr>
              <w:jc w:val="center"/>
              <w:rPr>
                <w:rFonts w:eastAsia="Times New Roman" w:cstheme="minorHAnsi"/>
                <w:lang w:eastAsia="en-GB"/>
              </w:rPr>
            </w:pPr>
            <w:r w:rsidRPr="00055334">
              <w:rPr>
                <w:rFonts w:eastAsia="Times New Roman" w:cstheme="minorHAnsi"/>
                <w:lang w:eastAsia="en-GB"/>
              </w:rPr>
              <w:t xml:space="preserve">True </w:t>
            </w:r>
            <w:sdt>
              <w:sdtPr>
                <w:rPr>
                  <w:rFonts w:eastAsia="Times New Roman" w:cstheme="minorHAnsi"/>
                  <w:lang w:eastAsia="en-GB"/>
                </w:rPr>
                <w:id w:val="-1162231701"/>
                <w14:checkbox>
                  <w14:checked w14:val="0"/>
                  <w14:checkedState w14:val="2612" w14:font="MS Gothic"/>
                  <w14:uncheckedState w14:val="2610" w14:font="MS Gothic"/>
                </w14:checkbox>
              </w:sdtPr>
              <w:sdtEndPr/>
              <w:sdtContent>
                <w:r>
                  <w:rPr>
                    <w:rFonts w:hint="eastAsia" w:ascii="MS Gothic" w:hAnsi="MS Gothic" w:eastAsia="MS Gothic" w:cstheme="minorHAnsi"/>
                    <w:lang w:eastAsia="en-GB"/>
                  </w:rPr>
                  <w:t>☐</w:t>
                </w:r>
              </w:sdtContent>
            </w:sdt>
          </w:p>
          <w:p w:rsidRPr="00055334" w:rsidR="00752D81" w:rsidP="00CB5018" w:rsidRDefault="00752D81" w14:paraId="65C51C19" w14:textId="77777777">
            <w:pPr>
              <w:jc w:val="center"/>
              <w:rPr>
                <w:rFonts w:eastAsia="Times New Roman" w:cstheme="minorHAnsi"/>
                <w:lang w:eastAsia="en-GB"/>
              </w:rPr>
            </w:pPr>
            <w:r w:rsidRPr="00055334">
              <w:rPr>
                <w:rFonts w:eastAsia="Times New Roman" w:cstheme="minorHAnsi"/>
                <w:lang w:eastAsia="en-GB"/>
              </w:rPr>
              <w:t xml:space="preserve">False </w:t>
            </w:r>
            <w:sdt>
              <w:sdtPr>
                <w:rPr>
                  <w:rFonts w:eastAsia="Times New Roman" w:cstheme="minorHAnsi"/>
                  <w:lang w:eastAsia="en-GB"/>
                </w:rPr>
                <w:id w:val="501173462"/>
                <w14:checkbox>
                  <w14:checked w14:val="0"/>
                  <w14:checkedState w14:val="2612" w14:font="MS Gothic"/>
                  <w14:uncheckedState w14:val="2610" w14:font="MS Gothic"/>
                </w14:checkbox>
              </w:sdtPr>
              <w:sdtEndPr/>
              <w:sdtContent>
                <w:r w:rsidRPr="00055334">
                  <w:rPr>
                    <w:rFonts w:ascii="Segoe UI Symbol" w:hAnsi="Segoe UI Symbol" w:eastAsia="Times New Roman" w:cs="Segoe UI Symbol"/>
                    <w:lang w:eastAsia="en-GB"/>
                  </w:rPr>
                  <w:t>☐</w:t>
                </w:r>
              </w:sdtContent>
            </w:sdt>
          </w:p>
        </w:tc>
      </w:tr>
      <w:tr w:rsidRPr="00055334" w:rsidR="00752D81" w:rsidTr="00752D81" w14:paraId="4D5A89BC" w14:textId="77777777">
        <w:trPr>
          <w:trHeight w:val="848"/>
        </w:trPr>
        <w:tc>
          <w:tcPr>
            <w:tcW w:w="6091" w:type="dxa"/>
          </w:tcPr>
          <w:p w:rsidR="00752D81" w:rsidP="00CB5018" w:rsidRDefault="00752D81" w14:paraId="072424C2" w14:textId="77777777">
            <w:pPr>
              <w:rPr>
                <w:rFonts w:eastAsia="Calibri" w:cstheme="minorHAnsi"/>
                <w:lang w:eastAsia="en-GB"/>
              </w:rPr>
            </w:pPr>
          </w:p>
          <w:p w:rsidRPr="00055334" w:rsidR="00752D81" w:rsidP="00CB5018" w:rsidRDefault="00752D81" w14:paraId="392AB86A" w14:textId="36CA3A1C">
            <w:pPr>
              <w:rPr>
                <w:rFonts w:eastAsia="Calibri" w:cstheme="minorHAnsi"/>
                <w:lang w:val="en-IE" w:eastAsia="en-GB"/>
              </w:rPr>
            </w:pPr>
            <w:r w:rsidRPr="00752D81">
              <w:rPr>
                <w:rFonts w:eastAsia="Calibri" w:cstheme="minorHAnsi"/>
                <w:lang w:eastAsia="en-GB"/>
              </w:rPr>
              <w:t>Compatibility groups are numbers like 1.1</w:t>
            </w:r>
          </w:p>
        </w:tc>
        <w:tc>
          <w:tcPr>
            <w:tcW w:w="2925" w:type="dxa"/>
          </w:tcPr>
          <w:p w:rsidRPr="00055334" w:rsidR="00752D81" w:rsidP="00CB5018" w:rsidRDefault="00752D81" w14:paraId="36F18EE1" w14:textId="77777777">
            <w:pPr>
              <w:jc w:val="center"/>
              <w:rPr>
                <w:rFonts w:eastAsia="Times New Roman" w:cstheme="minorHAnsi"/>
                <w:lang w:eastAsia="en-GB"/>
              </w:rPr>
            </w:pPr>
            <w:r w:rsidRPr="00055334">
              <w:rPr>
                <w:rFonts w:eastAsia="Times New Roman" w:cstheme="minorHAnsi"/>
                <w:lang w:eastAsia="en-GB"/>
              </w:rPr>
              <w:t xml:space="preserve">True </w:t>
            </w:r>
            <w:sdt>
              <w:sdtPr>
                <w:rPr>
                  <w:rFonts w:eastAsia="Times New Roman" w:cstheme="minorHAnsi"/>
                  <w:lang w:eastAsia="en-GB"/>
                </w:rPr>
                <w:id w:val="-124545643"/>
                <w14:checkbox>
                  <w14:checked w14:val="0"/>
                  <w14:checkedState w14:val="2612" w14:font="MS Gothic"/>
                  <w14:uncheckedState w14:val="2610" w14:font="MS Gothic"/>
                </w14:checkbox>
              </w:sdtPr>
              <w:sdtEndPr/>
              <w:sdtContent>
                <w:r w:rsidRPr="00055334">
                  <w:rPr>
                    <w:rFonts w:ascii="Segoe UI Symbol" w:hAnsi="Segoe UI Symbol" w:eastAsia="Times New Roman" w:cs="Segoe UI Symbol"/>
                    <w:lang w:eastAsia="en-GB"/>
                  </w:rPr>
                  <w:t>☐</w:t>
                </w:r>
              </w:sdtContent>
            </w:sdt>
          </w:p>
          <w:p w:rsidRPr="00055334" w:rsidR="00752D81" w:rsidP="00CB5018" w:rsidRDefault="00752D81" w14:paraId="6C031571" w14:textId="77777777">
            <w:pPr>
              <w:jc w:val="center"/>
              <w:rPr>
                <w:rFonts w:eastAsia="Times New Roman" w:cstheme="minorHAnsi"/>
                <w:lang w:eastAsia="en-GB"/>
              </w:rPr>
            </w:pPr>
            <w:r w:rsidRPr="00055334">
              <w:rPr>
                <w:rFonts w:eastAsia="Times New Roman" w:cstheme="minorHAnsi"/>
                <w:lang w:eastAsia="en-GB"/>
              </w:rPr>
              <w:t xml:space="preserve">False </w:t>
            </w:r>
            <w:sdt>
              <w:sdtPr>
                <w:rPr>
                  <w:rFonts w:eastAsia="Times New Roman" w:cstheme="minorHAnsi"/>
                  <w:lang w:eastAsia="en-GB"/>
                </w:rPr>
                <w:id w:val="-466197916"/>
                <w14:checkbox>
                  <w14:checked w14:val="0"/>
                  <w14:checkedState w14:val="2612" w14:font="MS Gothic"/>
                  <w14:uncheckedState w14:val="2610" w14:font="MS Gothic"/>
                </w14:checkbox>
              </w:sdtPr>
              <w:sdtEndPr/>
              <w:sdtContent>
                <w:r w:rsidRPr="00055334">
                  <w:rPr>
                    <w:rFonts w:ascii="Segoe UI Symbol" w:hAnsi="Segoe UI Symbol" w:eastAsia="Times New Roman" w:cs="Segoe UI Symbol"/>
                    <w:lang w:eastAsia="en-GB"/>
                  </w:rPr>
                  <w:t>☐</w:t>
                </w:r>
              </w:sdtContent>
            </w:sdt>
          </w:p>
        </w:tc>
      </w:tr>
      <w:tr w:rsidRPr="00055334" w:rsidR="00752D81" w:rsidTr="00752D81" w14:paraId="374509AA" w14:textId="77777777">
        <w:trPr>
          <w:trHeight w:val="978"/>
        </w:trPr>
        <w:tc>
          <w:tcPr>
            <w:tcW w:w="6091" w:type="dxa"/>
          </w:tcPr>
          <w:p w:rsidR="00752D81" w:rsidP="00CB5018" w:rsidRDefault="00752D81" w14:paraId="44CAC22F" w14:textId="77777777">
            <w:pPr>
              <w:rPr>
                <w:rFonts w:eastAsia="Calibri" w:cstheme="minorHAnsi"/>
                <w:lang w:eastAsia="en-GB"/>
              </w:rPr>
            </w:pPr>
          </w:p>
          <w:p w:rsidRPr="00055334" w:rsidR="00752D81" w:rsidP="00CB5018" w:rsidRDefault="00752D81" w14:paraId="2562CA8A" w14:textId="500AAE3A">
            <w:pPr>
              <w:rPr>
                <w:rFonts w:eastAsia="SimSun" w:cstheme="minorHAnsi"/>
                <w:lang w:eastAsia="en-GB"/>
              </w:rPr>
            </w:pPr>
            <w:r w:rsidRPr="00752D81">
              <w:rPr>
                <w:rFonts w:eastAsia="Calibri" w:cstheme="minorHAnsi"/>
                <w:lang w:eastAsia="en-GB"/>
              </w:rPr>
              <w:t>Compatibility groups are articulated by the letters: A, B, C, D, E, F, G, H, J, K, L, N, S</w:t>
            </w:r>
          </w:p>
        </w:tc>
        <w:tc>
          <w:tcPr>
            <w:tcW w:w="2925" w:type="dxa"/>
          </w:tcPr>
          <w:p w:rsidRPr="00055334" w:rsidR="00752D81" w:rsidP="00CB5018" w:rsidRDefault="00752D81" w14:paraId="5A00D06C" w14:textId="77777777">
            <w:pPr>
              <w:jc w:val="center"/>
              <w:rPr>
                <w:rFonts w:eastAsia="Times New Roman" w:cstheme="minorHAnsi"/>
                <w:lang w:eastAsia="en-GB"/>
              </w:rPr>
            </w:pPr>
            <w:r w:rsidRPr="00055334">
              <w:rPr>
                <w:rFonts w:eastAsia="Times New Roman" w:cstheme="minorHAnsi"/>
                <w:lang w:eastAsia="en-GB"/>
              </w:rPr>
              <w:t xml:space="preserve">True </w:t>
            </w:r>
            <w:sdt>
              <w:sdtPr>
                <w:rPr>
                  <w:rFonts w:eastAsia="Times New Roman" w:cstheme="minorHAnsi"/>
                  <w:lang w:eastAsia="en-GB"/>
                </w:rPr>
                <w:id w:val="-78600502"/>
                <w14:checkbox>
                  <w14:checked w14:val="0"/>
                  <w14:checkedState w14:val="2612" w14:font="MS Gothic"/>
                  <w14:uncheckedState w14:val="2610" w14:font="MS Gothic"/>
                </w14:checkbox>
              </w:sdtPr>
              <w:sdtEndPr/>
              <w:sdtContent>
                <w:r w:rsidRPr="00055334">
                  <w:rPr>
                    <w:rFonts w:ascii="Segoe UI Symbol" w:hAnsi="Segoe UI Symbol" w:eastAsia="Times New Roman" w:cs="Segoe UI Symbol"/>
                    <w:lang w:eastAsia="en-GB"/>
                  </w:rPr>
                  <w:t>☐</w:t>
                </w:r>
              </w:sdtContent>
            </w:sdt>
          </w:p>
          <w:p w:rsidRPr="00055334" w:rsidR="00752D81" w:rsidP="00CB5018" w:rsidRDefault="00752D81" w14:paraId="6C48933A" w14:textId="77777777">
            <w:pPr>
              <w:jc w:val="center"/>
              <w:rPr>
                <w:rFonts w:eastAsia="Times New Roman" w:cstheme="minorHAnsi"/>
                <w:lang w:eastAsia="en-GB"/>
              </w:rPr>
            </w:pPr>
            <w:r w:rsidRPr="00055334">
              <w:rPr>
                <w:rFonts w:eastAsia="Times New Roman" w:cstheme="minorHAnsi"/>
                <w:lang w:eastAsia="en-GB"/>
              </w:rPr>
              <w:t xml:space="preserve">False </w:t>
            </w:r>
            <w:sdt>
              <w:sdtPr>
                <w:rPr>
                  <w:rFonts w:eastAsia="Times New Roman" w:cstheme="minorHAnsi"/>
                  <w:lang w:eastAsia="en-GB"/>
                </w:rPr>
                <w:id w:val="-436836513"/>
                <w14:checkbox>
                  <w14:checked w14:val="0"/>
                  <w14:checkedState w14:val="2612" w14:font="MS Gothic"/>
                  <w14:uncheckedState w14:val="2610" w14:font="MS Gothic"/>
                </w14:checkbox>
              </w:sdtPr>
              <w:sdtEndPr/>
              <w:sdtContent>
                <w:r w:rsidRPr="00055334">
                  <w:rPr>
                    <w:rFonts w:ascii="Segoe UI Symbol" w:hAnsi="Segoe UI Symbol" w:eastAsia="Times New Roman" w:cs="Segoe UI Symbol"/>
                    <w:lang w:eastAsia="en-GB"/>
                  </w:rPr>
                  <w:t>☐</w:t>
                </w:r>
              </w:sdtContent>
            </w:sdt>
          </w:p>
        </w:tc>
      </w:tr>
    </w:tbl>
    <w:p w:rsidRPr="009804CE" w:rsidR="002A7A84" w:rsidP="002A7A84" w:rsidRDefault="002A7A84" w14:paraId="6711B55D" w14:textId="77777777">
      <w:pPr>
        <w:rPr>
          <w:rFonts w:cstheme="minorHAnsi"/>
        </w:rPr>
      </w:pPr>
    </w:p>
    <w:p w:rsidRPr="009804CE" w:rsidR="002A7A84" w:rsidP="002A7A84" w:rsidRDefault="002A7A84" w14:paraId="7C42F422" w14:textId="4CF3FEB6">
      <w:pPr>
        <w:rPr>
          <w:rFonts w:cstheme="minorHAnsi"/>
        </w:rPr>
      </w:pPr>
      <w:r w:rsidRPr="009804CE">
        <w:rPr>
          <w:rFonts w:cstheme="minorHAnsi"/>
        </w:rPr>
        <w:t>Please write a short 1 sentence answer to each of the following questions:</w:t>
      </w:r>
    </w:p>
    <w:p w:rsidRPr="009804CE" w:rsidR="002A7A84" w:rsidP="002A7A84" w:rsidRDefault="00752D81" w14:paraId="289EC07E" w14:textId="08A89CAA">
      <w:pPr>
        <w:rPr>
          <w:rFonts w:cstheme="minorHAnsi"/>
        </w:rPr>
      </w:pPr>
      <w:r>
        <w:rPr>
          <w:rFonts w:cstheme="minorHAnsi"/>
        </w:rPr>
        <w:t xml:space="preserve">Explain what Hazard </w:t>
      </w:r>
      <w:r w:rsidR="00D442D0">
        <w:rPr>
          <w:rFonts w:cstheme="minorHAnsi"/>
        </w:rPr>
        <w:t>Classification</w:t>
      </w:r>
      <w:r>
        <w:rPr>
          <w:rFonts w:cstheme="minorHAnsi"/>
        </w:rPr>
        <w:t xml:space="preserve"> Code</w:t>
      </w:r>
      <w:r w:rsidRPr="009804CE" w:rsidR="002A7A84">
        <w:rPr>
          <w:rFonts w:cstheme="minorHAnsi"/>
        </w:rPr>
        <w:t xml:space="preserve"> </w:t>
      </w:r>
      <w:r>
        <w:rPr>
          <w:rFonts w:cstheme="minorHAnsi"/>
        </w:rPr>
        <w:t>(</w:t>
      </w:r>
      <w:r w:rsidRPr="009804CE" w:rsidR="002A7A84">
        <w:rPr>
          <w:rFonts w:cstheme="minorHAnsi"/>
        </w:rPr>
        <w:t>HCC</w:t>
      </w:r>
      <w:r w:rsidR="00D442D0">
        <w:rPr>
          <w:rFonts w:cstheme="minorHAnsi"/>
        </w:rPr>
        <w:t>)</w:t>
      </w:r>
      <w:r w:rsidRPr="009804CE" w:rsidR="002A7A84">
        <w:rPr>
          <w:rFonts w:cstheme="minorHAnsi"/>
        </w:rPr>
        <w:t xml:space="preserve"> 1.4S </w:t>
      </w:r>
      <w:r w:rsidR="00D442D0">
        <w:rPr>
          <w:rFonts w:cstheme="minorHAnsi"/>
        </w:rPr>
        <w:t>means</w:t>
      </w:r>
      <w:r w:rsidRPr="009804CE" w:rsidR="002A7A84">
        <w:rPr>
          <w:rFonts w:cstheme="minorHAnsi"/>
        </w:rPr>
        <w:t>:</w:t>
      </w:r>
    </w:p>
    <w:p w:rsidRPr="009804CE" w:rsidR="002A7A84" w:rsidP="002A7A84" w:rsidRDefault="002A7A84" w14:paraId="024279B0" w14:textId="7F34C5A0">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6533A15A" w14:textId="268E984B">
      <w:pPr>
        <w:rPr>
          <w:rFonts w:cstheme="minorHAnsi"/>
        </w:rPr>
      </w:pPr>
      <w:r w:rsidRPr="009804CE">
        <w:rPr>
          <w:rFonts w:cstheme="minorHAnsi"/>
        </w:rPr>
        <w:t>In your own words describe why compatibility groups are used:</w:t>
      </w:r>
    </w:p>
    <w:p w:rsidRPr="009804CE" w:rsidR="002A7A84" w:rsidP="002A7A84" w:rsidRDefault="002A7A84" w14:paraId="08C1F57B"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0B2E5122" w14:textId="477530D0">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7D3AAB52" w14:textId="75DE84E9">
      <w:pPr>
        <w:rPr>
          <w:rFonts w:cstheme="minorHAnsi"/>
        </w:rPr>
      </w:pPr>
      <w:r w:rsidRPr="009804CE">
        <w:rPr>
          <w:rFonts w:cstheme="minorHAnsi"/>
        </w:rPr>
        <w:t>In your own words describe why the Hazard Classification Code exists:</w:t>
      </w:r>
    </w:p>
    <w:p w:rsidRPr="009804CE" w:rsidR="002A7A84" w:rsidP="002A7A84" w:rsidRDefault="002A7A84" w14:paraId="4ECB707C"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739C76E0" w14:textId="63F4652F">
      <w:pPr>
        <w:rPr>
          <w:rFonts w:cstheme="minorHAnsi"/>
        </w:rPr>
      </w:pPr>
      <w:r w:rsidRPr="009804CE">
        <w:rPr>
          <w:rFonts w:cstheme="minorHAnsi"/>
        </w:rPr>
        <w:t>__________________________________________________________________________________________________________________________________________________</w:t>
      </w:r>
    </w:p>
    <w:p w:rsidRPr="00EE3D51" w:rsidR="000F3572" w:rsidP="000F3572" w:rsidRDefault="000F3572" w14:paraId="580CC327" w14:textId="45F1FF12">
      <w:pPr>
        <w:spacing w:after="160" w:line="259" w:lineRule="auto"/>
        <w:rPr>
          <w:rFonts w:eastAsia="Calibri" w:cstheme="minorHAnsi"/>
          <w:lang w:val="en-GB" w:eastAsia="en-GB"/>
        </w:rPr>
      </w:pPr>
      <w:r w:rsidRPr="00EE3D51">
        <w:rPr>
          <w:rFonts w:eastAsia="Calibri" w:cstheme="minorHAnsi"/>
          <w:lang w:val="en-GB" w:eastAsia="en-GB"/>
        </w:rPr>
        <w:t xml:space="preserve">If </w:t>
      </w:r>
      <w:r w:rsidRPr="000F3572">
        <w:rPr>
          <w:rFonts w:eastAsia="Calibri" w:cstheme="minorHAnsi"/>
          <w:lang w:val="en-GB" w:eastAsia="en-GB"/>
        </w:rPr>
        <w:t xml:space="preserve">an </w:t>
      </w:r>
      <w:r w:rsidRPr="00EE3D51">
        <w:rPr>
          <w:rFonts w:eastAsia="Calibri" w:cstheme="minorHAnsi"/>
          <w:lang w:val="en-GB" w:eastAsia="en-GB"/>
        </w:rPr>
        <w:t xml:space="preserve">ammunition </w:t>
      </w:r>
      <w:r w:rsidRPr="000F3572">
        <w:rPr>
          <w:rFonts w:eastAsia="Calibri" w:cstheme="minorHAnsi"/>
          <w:lang w:val="en-GB" w:eastAsia="en-GB"/>
        </w:rPr>
        <w:t xml:space="preserve">item </w:t>
      </w:r>
      <w:r w:rsidRPr="00EE3D51">
        <w:rPr>
          <w:rFonts w:eastAsia="Calibri" w:cstheme="minorHAnsi"/>
          <w:lang w:val="en-GB" w:eastAsia="en-GB"/>
        </w:rPr>
        <w:t xml:space="preserve">contains a secondary detonating explosive, without a means of initiation, </w:t>
      </w:r>
      <w:r w:rsidRPr="000F3572">
        <w:rPr>
          <w:rFonts w:eastAsia="Calibri" w:cstheme="minorHAnsi"/>
          <w:lang w:val="en-GB" w:eastAsia="en-GB"/>
        </w:rPr>
        <w:t xml:space="preserve">and </w:t>
      </w:r>
      <w:r w:rsidRPr="00EE3D51">
        <w:rPr>
          <w:rFonts w:eastAsia="Calibri" w:cstheme="minorHAnsi"/>
          <w:lang w:val="en-GB" w:eastAsia="en-GB"/>
        </w:rPr>
        <w:t>has a propelling charge, what compatibility Group would it belong to:</w:t>
      </w:r>
    </w:p>
    <w:p w:rsidRPr="00EE3D51" w:rsidR="000F3572" w:rsidP="0064178E" w:rsidRDefault="000F3572" w14:paraId="7CA78329" w14:textId="3BDB88B0">
      <w:pPr>
        <w:numPr>
          <w:ilvl w:val="0"/>
          <w:numId w:val="58"/>
        </w:numPr>
        <w:spacing w:after="0" w:line="259" w:lineRule="auto"/>
        <w:contextualSpacing/>
        <w:rPr>
          <w:rFonts w:eastAsia="Calibri" w:cstheme="minorHAnsi"/>
          <w:lang w:val="en-GB" w:eastAsia="en-GB"/>
        </w:rPr>
      </w:pPr>
      <w:bookmarkStart w:name="_Hlk113384506" w:id="12"/>
      <w:r w:rsidRPr="00EE3D51">
        <w:rPr>
          <w:rFonts w:eastAsia="Calibri" w:cstheme="minorHAnsi"/>
          <w:lang w:val="en-GB" w:eastAsia="en-GB"/>
        </w:rPr>
        <w:t>C</w:t>
      </w:r>
    </w:p>
    <w:p w:rsidRPr="00EE3D51" w:rsidR="000F3572" w:rsidP="0064178E" w:rsidRDefault="000F3572" w14:paraId="415FAD7C" w14:textId="70179077">
      <w:pPr>
        <w:numPr>
          <w:ilvl w:val="0"/>
          <w:numId w:val="58"/>
        </w:numPr>
        <w:spacing w:after="0" w:line="259" w:lineRule="auto"/>
        <w:contextualSpacing/>
        <w:rPr>
          <w:rFonts w:eastAsia="Calibri" w:cstheme="minorHAnsi"/>
          <w:lang w:val="en-GB" w:eastAsia="en-GB"/>
        </w:rPr>
      </w:pPr>
      <w:r w:rsidRPr="00EE3D51">
        <w:rPr>
          <w:rFonts w:eastAsia="Calibri" w:cstheme="minorHAnsi"/>
          <w:lang w:val="en-GB" w:eastAsia="en-GB"/>
        </w:rPr>
        <w:t>D</w:t>
      </w:r>
    </w:p>
    <w:p w:rsidRPr="00EE3D51" w:rsidR="000F3572" w:rsidP="0064178E" w:rsidRDefault="000F3572" w14:paraId="0E8F55FA" w14:textId="530E1ED7">
      <w:pPr>
        <w:numPr>
          <w:ilvl w:val="0"/>
          <w:numId w:val="58"/>
        </w:numPr>
        <w:spacing w:after="0" w:line="259" w:lineRule="auto"/>
        <w:contextualSpacing/>
        <w:rPr>
          <w:rFonts w:eastAsia="Calibri" w:cstheme="minorHAnsi"/>
          <w:lang w:val="en-GB" w:eastAsia="en-GB"/>
        </w:rPr>
      </w:pPr>
      <w:r w:rsidRPr="00EE3D51">
        <w:rPr>
          <w:rFonts w:eastAsia="Calibri" w:cstheme="minorHAnsi"/>
          <w:lang w:val="en-GB" w:eastAsia="en-GB"/>
        </w:rPr>
        <w:t>E</w:t>
      </w:r>
    </w:p>
    <w:p w:rsidRPr="00EE3D51" w:rsidR="000F3572" w:rsidP="0064178E" w:rsidRDefault="000F3572" w14:paraId="2BE208D3" w14:textId="5FC1F073">
      <w:pPr>
        <w:numPr>
          <w:ilvl w:val="0"/>
          <w:numId w:val="58"/>
        </w:numPr>
        <w:spacing w:after="0" w:line="259" w:lineRule="auto"/>
        <w:contextualSpacing/>
        <w:rPr>
          <w:rFonts w:eastAsia="Calibri" w:cstheme="minorHAnsi"/>
          <w:lang w:val="en-GB" w:eastAsia="en-GB"/>
        </w:rPr>
      </w:pPr>
      <w:r w:rsidRPr="00EE3D51">
        <w:rPr>
          <w:rFonts w:eastAsia="Calibri" w:cstheme="minorHAnsi"/>
          <w:lang w:val="en-GB" w:eastAsia="en-GB"/>
        </w:rPr>
        <w:t>F</w:t>
      </w:r>
    </w:p>
    <w:p w:rsidRPr="00EE3D51" w:rsidR="000F3572" w:rsidP="0064178E" w:rsidRDefault="000F3572" w14:paraId="1979588D" w14:textId="2E325D85">
      <w:pPr>
        <w:numPr>
          <w:ilvl w:val="0"/>
          <w:numId w:val="58"/>
        </w:numPr>
        <w:spacing w:after="0" w:line="259" w:lineRule="auto"/>
        <w:contextualSpacing/>
        <w:rPr>
          <w:rFonts w:eastAsia="Calibri" w:cstheme="minorHAnsi"/>
          <w:lang w:val="en-GB" w:eastAsia="en-GB"/>
        </w:rPr>
      </w:pPr>
      <w:r w:rsidRPr="00EE3D51">
        <w:rPr>
          <w:rFonts w:eastAsia="Calibri" w:cstheme="minorHAnsi"/>
          <w:lang w:val="en-GB" w:eastAsia="en-GB"/>
        </w:rPr>
        <w:t>L</w:t>
      </w:r>
    </w:p>
    <w:tbl>
      <w:tblPr>
        <w:tblStyle w:val="TableGrid2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0F3572" w:rsidR="000F3572" w:rsidTr="00CB5018" w14:paraId="3E2E5FE5" w14:textId="77777777">
        <w:tc>
          <w:tcPr>
            <w:tcW w:w="988" w:type="dxa"/>
          </w:tcPr>
          <w:p w:rsidRPr="00EE3D51" w:rsidR="000F3572" w:rsidP="00CB5018" w:rsidRDefault="000F3572" w14:paraId="3D387D65" w14:textId="77777777">
            <w:pPr>
              <w:rPr>
                <w:rFonts w:eastAsia="Calibri" w:cstheme="minorHAnsi"/>
                <w:lang w:eastAsia="en-GB"/>
              </w:rPr>
            </w:pPr>
            <w:bookmarkStart w:name="_Hlk113384538" w:id="13"/>
            <w:bookmarkEnd w:id="12"/>
            <w:r w:rsidRPr="00EE3D51">
              <w:rPr>
                <w:rFonts w:eastAsia="Calibri" w:cstheme="minorHAnsi"/>
                <w:lang w:eastAsia="en-GB"/>
              </w:rPr>
              <w:t>a.</w:t>
            </w:r>
            <w:r w:rsidRPr="00EE3D51">
              <w:rPr>
                <w:rFonts w:eastAsia="Calibri" w:cstheme="minorHAnsi"/>
                <w:noProof/>
                <w:lang w:eastAsia="en-GB"/>
              </w:rPr>
              <w:t xml:space="preserve"> </w:t>
            </w:r>
            <w:sdt>
              <w:sdtPr>
                <w:rPr>
                  <w:rFonts w:eastAsia="Calibri" w:cstheme="minorHAnsi"/>
                  <w:noProof/>
                  <w:lang w:eastAsia="en-GB"/>
                </w:rPr>
                <w:id w:val="74556856"/>
                <w14:checkbox>
                  <w14:checked w14:val="0"/>
                  <w14:checkedState w14:val="2612" w14:font="MS Gothic"/>
                  <w14:uncheckedState w14:val="2610" w14:font="MS Gothic"/>
                </w14:checkbox>
              </w:sdtPr>
              <w:sdtEndPr/>
              <w:sdtContent>
                <w:r w:rsidRPr="00EE3D51">
                  <w:rPr>
                    <w:rFonts w:ascii="Segoe UI Symbol" w:hAnsi="Segoe UI Symbol" w:eastAsia="Calibri" w:cs="Segoe UI Symbol"/>
                    <w:noProof/>
                    <w:lang w:eastAsia="en-GB"/>
                  </w:rPr>
                  <w:t>☐</w:t>
                </w:r>
              </w:sdtContent>
            </w:sdt>
          </w:p>
        </w:tc>
        <w:tc>
          <w:tcPr>
            <w:tcW w:w="992" w:type="dxa"/>
          </w:tcPr>
          <w:p w:rsidRPr="00EE3D51" w:rsidR="000F3572" w:rsidP="00CB5018" w:rsidRDefault="000F3572" w14:paraId="3B2F5892" w14:textId="6D17153F">
            <w:pPr>
              <w:rPr>
                <w:rFonts w:eastAsia="Calibri" w:cstheme="minorHAnsi"/>
                <w:lang w:eastAsia="en-GB"/>
              </w:rPr>
            </w:pPr>
            <w:r w:rsidRPr="00EE3D51">
              <w:rPr>
                <w:rFonts w:eastAsia="Calibri" w:cstheme="minorHAnsi"/>
                <w:lang w:eastAsia="en-GB"/>
              </w:rPr>
              <w:t>b.</w:t>
            </w:r>
            <w:sdt>
              <w:sdtPr>
                <w:rPr>
                  <w:rFonts w:eastAsia="Calibri" w:cstheme="minorHAnsi"/>
                  <w:lang w:eastAsia="en-GB"/>
                </w:rPr>
                <w:id w:val="-380404281"/>
                <w14:checkbox>
                  <w14:checked w14:val="0"/>
                  <w14:checkedState w14:val="2612" w14:font="MS Gothic"/>
                  <w14:uncheckedState w14:val="2610" w14:font="MS Gothic"/>
                </w14:checkbox>
              </w:sdtPr>
              <w:sdtEndPr/>
              <w:sdtContent>
                <w:r w:rsidR="00AA59E9">
                  <w:rPr>
                    <w:rFonts w:hint="eastAsia" w:ascii="MS Gothic" w:hAnsi="MS Gothic" w:eastAsia="MS Gothic" w:cstheme="minorHAnsi"/>
                    <w:lang w:eastAsia="en-GB"/>
                  </w:rPr>
                  <w:t>☐</w:t>
                </w:r>
              </w:sdtContent>
            </w:sdt>
          </w:p>
        </w:tc>
        <w:tc>
          <w:tcPr>
            <w:tcW w:w="992" w:type="dxa"/>
          </w:tcPr>
          <w:p w:rsidRPr="00EE3D51" w:rsidR="000F3572" w:rsidP="00CB5018" w:rsidRDefault="000F3572" w14:paraId="22659A74" w14:textId="77777777">
            <w:pPr>
              <w:rPr>
                <w:rFonts w:eastAsia="Calibri" w:cstheme="minorHAnsi"/>
                <w:lang w:eastAsia="en-GB"/>
              </w:rPr>
            </w:pPr>
            <w:r w:rsidRPr="00EE3D51">
              <w:rPr>
                <w:rFonts w:eastAsia="Calibri" w:cstheme="minorHAnsi"/>
                <w:lang w:eastAsia="en-GB"/>
              </w:rPr>
              <w:t>c.</w:t>
            </w:r>
            <w:sdt>
              <w:sdtPr>
                <w:rPr>
                  <w:rFonts w:eastAsia="Calibri" w:cstheme="minorHAnsi"/>
                  <w:lang w:eastAsia="en-GB"/>
                </w:rPr>
                <w:id w:val="-2048130373"/>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0F3572" w:rsidP="00CB5018" w:rsidRDefault="000F3572" w14:paraId="2EE31D92" w14:textId="77777777">
            <w:pPr>
              <w:rPr>
                <w:rFonts w:eastAsia="Calibri" w:cstheme="minorHAnsi"/>
                <w:lang w:eastAsia="en-GB"/>
              </w:rPr>
            </w:pPr>
            <w:r w:rsidRPr="00EE3D51">
              <w:rPr>
                <w:rFonts w:eastAsia="Calibri" w:cstheme="minorHAnsi"/>
                <w:lang w:eastAsia="en-GB"/>
              </w:rPr>
              <w:t xml:space="preserve">d. </w:t>
            </w:r>
            <w:sdt>
              <w:sdtPr>
                <w:rPr>
                  <w:rFonts w:eastAsia="Calibri" w:cstheme="minorHAnsi"/>
                  <w:lang w:eastAsia="en-GB"/>
                </w:rPr>
                <w:id w:val="10040644"/>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0F3572" w:rsidP="00CB5018" w:rsidRDefault="000F3572" w14:paraId="59F2442D" w14:textId="77777777">
            <w:pPr>
              <w:rPr>
                <w:rFonts w:eastAsia="Calibri" w:cstheme="minorHAnsi"/>
                <w:lang w:eastAsia="en-GB"/>
              </w:rPr>
            </w:pPr>
            <w:r w:rsidRPr="00EE3D51">
              <w:rPr>
                <w:rFonts w:eastAsia="Calibri" w:cstheme="minorHAnsi"/>
                <w:lang w:eastAsia="en-GB"/>
              </w:rPr>
              <w:t>e</w:t>
            </w:r>
            <w:r w:rsidRPr="00EE3D51">
              <w:rPr>
                <w:rFonts w:eastAsia="Calibri" w:cstheme="minorHAnsi"/>
                <w:sz w:val="24"/>
                <w:szCs w:val="24"/>
                <w:lang w:eastAsia="en-GB"/>
              </w:rPr>
              <w:t xml:space="preserve">. </w:t>
            </w:r>
            <w:sdt>
              <w:sdtPr>
                <w:rPr>
                  <w:rFonts w:eastAsia="Calibri" w:cstheme="minorHAnsi"/>
                  <w:sz w:val="24"/>
                  <w:szCs w:val="24"/>
                  <w:lang w:eastAsia="en-GB"/>
                </w:rPr>
                <w:id w:val="-1258742988"/>
                <w14:checkbox>
                  <w14:checked w14:val="0"/>
                  <w14:checkedState w14:val="2612" w14:font="MS Gothic"/>
                  <w14:uncheckedState w14:val="2610" w14:font="MS Gothic"/>
                </w14:checkbox>
              </w:sdtPr>
              <w:sdtEndPr/>
              <w:sdtContent>
                <w:r w:rsidRPr="00EE3D51">
                  <w:rPr>
                    <w:rFonts w:ascii="Segoe UI Symbol" w:hAnsi="Segoe UI Symbol" w:eastAsia="Calibri" w:cs="Segoe UI Symbol"/>
                    <w:sz w:val="24"/>
                    <w:szCs w:val="24"/>
                    <w:lang w:eastAsia="en-GB"/>
                  </w:rPr>
                  <w:t>☐</w:t>
                </w:r>
              </w:sdtContent>
            </w:sdt>
          </w:p>
        </w:tc>
      </w:tr>
      <w:bookmarkEnd w:id="13"/>
    </w:tbl>
    <w:p w:rsidRPr="00EE3D51" w:rsidR="000F3572" w:rsidP="000F3572" w:rsidRDefault="000F3572" w14:paraId="14219D1A" w14:textId="77777777">
      <w:pPr>
        <w:spacing w:after="160" w:line="259" w:lineRule="auto"/>
        <w:rPr>
          <w:rFonts w:eastAsia="Calibri" w:cstheme="minorHAnsi"/>
          <w:lang w:val="en-GB" w:eastAsia="en-GB"/>
        </w:rPr>
      </w:pPr>
    </w:p>
    <w:p w:rsidRPr="00EE3D51" w:rsidR="000F3572" w:rsidP="000F3572" w:rsidRDefault="000F3572" w14:paraId="689497CE" w14:textId="77777777">
      <w:pPr>
        <w:spacing w:after="160" w:line="259" w:lineRule="auto"/>
        <w:rPr>
          <w:rFonts w:eastAsia="Calibri" w:cstheme="minorHAnsi"/>
          <w:lang w:val="en-GB" w:eastAsia="en-GB"/>
        </w:rPr>
      </w:pPr>
      <w:r w:rsidRPr="00EE3D51">
        <w:rPr>
          <w:rFonts w:eastAsia="Calibri" w:cstheme="minorHAnsi"/>
          <w:lang w:val="en-GB" w:eastAsia="en-GB"/>
        </w:rPr>
        <w:t>If ammunition burns violently and with intense heat, what Hazard Division would it belong to?</w:t>
      </w:r>
    </w:p>
    <w:p w:rsidRPr="00EE3D51" w:rsidR="000F3572" w:rsidP="0064178E" w:rsidRDefault="000F3572" w14:paraId="27909DDE" w14:textId="76530905">
      <w:pPr>
        <w:numPr>
          <w:ilvl w:val="0"/>
          <w:numId w:val="59"/>
        </w:numPr>
        <w:spacing w:after="0" w:line="259" w:lineRule="auto"/>
        <w:contextualSpacing/>
        <w:rPr>
          <w:rFonts w:eastAsia="Calibri" w:cstheme="minorHAnsi"/>
          <w:lang w:val="en-GB" w:eastAsia="en-GB"/>
        </w:rPr>
      </w:pPr>
      <w:r w:rsidRPr="00EE3D51">
        <w:rPr>
          <w:rFonts w:eastAsia="Calibri" w:cstheme="minorHAnsi"/>
          <w:lang w:val="en-GB" w:eastAsia="en-GB"/>
        </w:rPr>
        <w:t>1.4</w:t>
      </w:r>
    </w:p>
    <w:p w:rsidRPr="00EE3D51" w:rsidR="000F3572" w:rsidP="0064178E" w:rsidRDefault="000F3572" w14:paraId="720513EE" w14:textId="30FBC6E5">
      <w:pPr>
        <w:numPr>
          <w:ilvl w:val="0"/>
          <w:numId w:val="59"/>
        </w:numPr>
        <w:spacing w:after="0" w:line="259" w:lineRule="auto"/>
        <w:contextualSpacing/>
        <w:rPr>
          <w:rFonts w:eastAsia="Calibri" w:cstheme="minorHAnsi"/>
          <w:lang w:val="en-GB" w:eastAsia="en-GB"/>
        </w:rPr>
      </w:pPr>
      <w:r w:rsidRPr="00EE3D51">
        <w:rPr>
          <w:rFonts w:eastAsia="Calibri" w:cstheme="minorHAnsi"/>
          <w:lang w:val="en-GB" w:eastAsia="en-GB"/>
        </w:rPr>
        <w:t>1.</w:t>
      </w:r>
      <w:r w:rsidR="00041082">
        <w:rPr>
          <w:rFonts w:eastAsia="Calibri" w:cstheme="minorHAnsi"/>
          <w:lang w:val="en-GB" w:eastAsia="en-GB"/>
        </w:rPr>
        <w:t>1</w:t>
      </w:r>
    </w:p>
    <w:p w:rsidRPr="00EE3D51" w:rsidR="000F3572" w:rsidP="0064178E" w:rsidRDefault="000F3572" w14:paraId="47DA79D6" w14:textId="6540E41D">
      <w:pPr>
        <w:numPr>
          <w:ilvl w:val="0"/>
          <w:numId w:val="59"/>
        </w:numPr>
        <w:spacing w:after="0" w:line="259" w:lineRule="auto"/>
        <w:contextualSpacing/>
        <w:rPr>
          <w:rFonts w:eastAsia="Calibri" w:cstheme="minorHAnsi"/>
          <w:lang w:val="en-GB" w:eastAsia="en-GB"/>
        </w:rPr>
      </w:pPr>
      <w:r w:rsidRPr="00EE3D51">
        <w:rPr>
          <w:rFonts w:eastAsia="Calibri" w:cstheme="minorHAnsi"/>
          <w:lang w:val="en-GB" w:eastAsia="en-GB"/>
        </w:rPr>
        <w:t>1.6</w:t>
      </w:r>
    </w:p>
    <w:p w:rsidRPr="00EE3D51" w:rsidR="000F3572" w:rsidP="0064178E" w:rsidRDefault="000F3572" w14:paraId="2380E1A2" w14:textId="112DA28F">
      <w:pPr>
        <w:numPr>
          <w:ilvl w:val="0"/>
          <w:numId w:val="59"/>
        </w:numPr>
        <w:spacing w:after="0" w:line="259" w:lineRule="auto"/>
        <w:contextualSpacing/>
        <w:rPr>
          <w:rFonts w:eastAsia="Calibri" w:cstheme="minorHAnsi"/>
          <w:lang w:val="en-GB" w:eastAsia="en-GB"/>
        </w:rPr>
      </w:pPr>
      <w:r w:rsidRPr="00EE3D51">
        <w:rPr>
          <w:rFonts w:eastAsia="Calibri" w:cstheme="minorHAnsi"/>
          <w:lang w:val="en-GB" w:eastAsia="en-GB"/>
        </w:rPr>
        <w:t>1.2</w:t>
      </w:r>
    </w:p>
    <w:p w:rsidRPr="00EE3D51" w:rsidR="000F3572" w:rsidP="0064178E" w:rsidRDefault="000F3572" w14:paraId="225CC3FE" w14:textId="1EC1FB21">
      <w:pPr>
        <w:numPr>
          <w:ilvl w:val="0"/>
          <w:numId w:val="59"/>
        </w:numPr>
        <w:spacing w:after="0" w:line="259" w:lineRule="auto"/>
        <w:contextualSpacing/>
        <w:rPr>
          <w:rFonts w:eastAsia="Calibri" w:cstheme="minorHAnsi"/>
          <w:lang w:val="en-GB" w:eastAsia="en-GB"/>
        </w:rPr>
      </w:pPr>
      <w:r w:rsidRPr="00EE3D51">
        <w:rPr>
          <w:rFonts w:eastAsia="Calibri" w:cstheme="minorHAnsi"/>
          <w:lang w:val="en-GB" w:eastAsia="en-GB"/>
        </w:rPr>
        <w:t>1.3</w:t>
      </w:r>
    </w:p>
    <w:p w:rsidRPr="00EE3D51" w:rsidR="000F3572" w:rsidP="000F3572" w:rsidRDefault="000F3572" w14:paraId="5BD7AD54" w14:textId="77777777">
      <w:pPr>
        <w:spacing w:after="0" w:line="259" w:lineRule="auto"/>
        <w:ind w:left="720"/>
        <w:contextualSpacing/>
        <w:rPr>
          <w:rFonts w:eastAsia="Calibri" w:cstheme="minorHAnsi"/>
          <w:lang w:val="en-GB" w:eastAsia="en-GB"/>
        </w:rPr>
      </w:pPr>
    </w:p>
    <w:tbl>
      <w:tblPr>
        <w:tblStyle w:val="TableGrid22"/>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041082" w:rsidR="00041082" w:rsidTr="00CB5018" w14:paraId="76C39B93" w14:textId="77777777">
        <w:tc>
          <w:tcPr>
            <w:tcW w:w="988" w:type="dxa"/>
          </w:tcPr>
          <w:p w:rsidRPr="00EE3D51" w:rsidR="000F3572" w:rsidP="00CB5018" w:rsidRDefault="000F3572" w14:paraId="7C216958" w14:textId="77777777">
            <w:pPr>
              <w:rPr>
                <w:rFonts w:eastAsia="Calibri" w:cstheme="minorHAnsi"/>
                <w:lang w:eastAsia="en-GB"/>
              </w:rPr>
            </w:pPr>
            <w:r w:rsidRPr="00EE3D51">
              <w:rPr>
                <w:rFonts w:eastAsia="Calibri" w:cstheme="minorHAnsi"/>
                <w:lang w:eastAsia="en-GB"/>
              </w:rPr>
              <w:t>a.</w:t>
            </w:r>
            <w:r w:rsidRPr="00EE3D51">
              <w:rPr>
                <w:rFonts w:eastAsia="Calibri" w:cstheme="minorHAnsi"/>
                <w:noProof/>
                <w:lang w:eastAsia="en-GB"/>
              </w:rPr>
              <w:t xml:space="preserve"> </w:t>
            </w:r>
            <w:sdt>
              <w:sdtPr>
                <w:rPr>
                  <w:rFonts w:eastAsia="Calibri" w:cstheme="minorHAnsi"/>
                  <w:noProof/>
                  <w:lang w:eastAsia="en-GB"/>
                </w:rPr>
                <w:id w:val="-2018537513"/>
                <w14:checkbox>
                  <w14:checked w14:val="0"/>
                  <w14:checkedState w14:val="2612" w14:font="MS Gothic"/>
                  <w14:uncheckedState w14:val="2610" w14:font="MS Gothic"/>
                </w14:checkbox>
              </w:sdtPr>
              <w:sdtEndPr/>
              <w:sdtContent>
                <w:r w:rsidRPr="00EE3D51">
                  <w:rPr>
                    <w:rFonts w:ascii="Segoe UI Symbol" w:hAnsi="Segoe UI Symbol" w:eastAsia="Calibri" w:cs="Segoe UI Symbol"/>
                    <w:noProof/>
                    <w:lang w:eastAsia="en-GB"/>
                  </w:rPr>
                  <w:t>☐</w:t>
                </w:r>
              </w:sdtContent>
            </w:sdt>
          </w:p>
        </w:tc>
        <w:tc>
          <w:tcPr>
            <w:tcW w:w="992" w:type="dxa"/>
          </w:tcPr>
          <w:p w:rsidRPr="00EE3D51" w:rsidR="000F3572" w:rsidP="00CB5018" w:rsidRDefault="000F3572" w14:paraId="28D36283" w14:textId="77777777">
            <w:pPr>
              <w:rPr>
                <w:rFonts w:eastAsia="Calibri" w:cstheme="minorHAnsi"/>
                <w:lang w:eastAsia="en-GB"/>
              </w:rPr>
            </w:pPr>
            <w:r w:rsidRPr="00EE3D51">
              <w:rPr>
                <w:rFonts w:eastAsia="Calibri" w:cstheme="minorHAnsi"/>
                <w:lang w:eastAsia="en-GB"/>
              </w:rPr>
              <w:t>b.</w:t>
            </w:r>
            <w:sdt>
              <w:sdtPr>
                <w:rPr>
                  <w:rFonts w:eastAsia="Calibri" w:cstheme="minorHAnsi"/>
                  <w:lang w:eastAsia="en-GB"/>
                </w:rPr>
                <w:id w:val="-1936890252"/>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0F3572" w:rsidP="00CB5018" w:rsidRDefault="000F3572" w14:paraId="5076F3B6" w14:textId="77777777">
            <w:pPr>
              <w:rPr>
                <w:rFonts w:eastAsia="Calibri" w:cstheme="minorHAnsi"/>
                <w:lang w:eastAsia="en-GB"/>
              </w:rPr>
            </w:pPr>
            <w:r w:rsidRPr="00EE3D51">
              <w:rPr>
                <w:rFonts w:eastAsia="Calibri" w:cstheme="minorHAnsi"/>
                <w:lang w:eastAsia="en-GB"/>
              </w:rPr>
              <w:t>c.</w:t>
            </w:r>
            <w:sdt>
              <w:sdtPr>
                <w:rPr>
                  <w:rFonts w:eastAsia="Calibri" w:cstheme="minorHAnsi"/>
                  <w:lang w:eastAsia="en-GB"/>
                </w:rPr>
                <w:id w:val="-842167850"/>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0F3572" w:rsidP="00CB5018" w:rsidRDefault="000F3572" w14:paraId="7E7068D3" w14:textId="77777777">
            <w:pPr>
              <w:rPr>
                <w:rFonts w:eastAsia="Calibri" w:cstheme="minorHAnsi"/>
                <w:lang w:eastAsia="en-GB"/>
              </w:rPr>
            </w:pPr>
            <w:r w:rsidRPr="00EE3D51">
              <w:rPr>
                <w:rFonts w:eastAsia="Calibri" w:cstheme="minorHAnsi"/>
                <w:lang w:eastAsia="en-GB"/>
              </w:rPr>
              <w:t xml:space="preserve">d. </w:t>
            </w:r>
            <w:sdt>
              <w:sdtPr>
                <w:rPr>
                  <w:rFonts w:eastAsia="Calibri" w:cstheme="minorHAnsi"/>
                  <w:lang w:eastAsia="en-GB"/>
                </w:rPr>
                <w:id w:val="717248449"/>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0F3572" w:rsidP="00CB5018" w:rsidRDefault="000F3572" w14:paraId="39727371" w14:textId="77777777">
            <w:pPr>
              <w:rPr>
                <w:rFonts w:eastAsia="Calibri" w:cstheme="minorHAnsi"/>
                <w:lang w:eastAsia="en-GB"/>
              </w:rPr>
            </w:pPr>
            <w:r w:rsidRPr="00EE3D51">
              <w:rPr>
                <w:rFonts w:eastAsia="Calibri" w:cstheme="minorHAnsi"/>
                <w:lang w:eastAsia="en-GB"/>
              </w:rPr>
              <w:t>e</w:t>
            </w:r>
            <w:r w:rsidRPr="00EE3D51">
              <w:rPr>
                <w:rFonts w:eastAsia="Calibri" w:cstheme="minorHAnsi"/>
                <w:sz w:val="24"/>
                <w:szCs w:val="24"/>
                <w:lang w:eastAsia="en-GB"/>
              </w:rPr>
              <w:t xml:space="preserve">. </w:t>
            </w:r>
            <w:sdt>
              <w:sdtPr>
                <w:rPr>
                  <w:rFonts w:eastAsia="Calibri" w:cstheme="minorHAnsi"/>
                  <w:sz w:val="24"/>
                  <w:szCs w:val="24"/>
                  <w:lang w:eastAsia="en-GB"/>
                </w:rPr>
                <w:id w:val="-740641862"/>
                <w14:checkbox>
                  <w14:checked w14:val="0"/>
                  <w14:checkedState w14:val="2612" w14:font="MS Gothic"/>
                  <w14:uncheckedState w14:val="2610" w14:font="MS Gothic"/>
                </w14:checkbox>
              </w:sdtPr>
              <w:sdtEndPr/>
              <w:sdtContent>
                <w:r w:rsidRPr="00EE3D51">
                  <w:rPr>
                    <w:rFonts w:ascii="Segoe UI Symbol" w:hAnsi="Segoe UI Symbol" w:eastAsia="Calibri" w:cs="Segoe UI Symbol"/>
                    <w:sz w:val="24"/>
                    <w:szCs w:val="24"/>
                    <w:lang w:eastAsia="en-GB"/>
                  </w:rPr>
                  <w:t>☐</w:t>
                </w:r>
              </w:sdtContent>
            </w:sdt>
          </w:p>
        </w:tc>
      </w:tr>
      <w:tr w:rsidRPr="00041082" w:rsidR="00041082" w:rsidTr="00CB5018" w14:paraId="6376B8EF" w14:textId="77777777">
        <w:tc>
          <w:tcPr>
            <w:tcW w:w="988" w:type="dxa"/>
          </w:tcPr>
          <w:p w:rsidRPr="00EE3D51" w:rsidR="00041082" w:rsidP="00CB5018" w:rsidRDefault="00041082" w14:paraId="2C9F44C9" w14:textId="77777777">
            <w:pPr>
              <w:rPr>
                <w:rFonts w:eastAsia="Calibri" w:cstheme="minorHAnsi"/>
                <w:lang w:eastAsia="en-GB"/>
              </w:rPr>
            </w:pPr>
          </w:p>
        </w:tc>
        <w:tc>
          <w:tcPr>
            <w:tcW w:w="992" w:type="dxa"/>
          </w:tcPr>
          <w:p w:rsidRPr="00EE3D51" w:rsidR="00041082" w:rsidP="00CB5018" w:rsidRDefault="00041082" w14:paraId="751E9EFE" w14:textId="77777777">
            <w:pPr>
              <w:rPr>
                <w:rFonts w:eastAsia="Calibri" w:cstheme="minorHAnsi"/>
                <w:lang w:eastAsia="en-GB"/>
              </w:rPr>
            </w:pPr>
          </w:p>
        </w:tc>
        <w:tc>
          <w:tcPr>
            <w:tcW w:w="992" w:type="dxa"/>
          </w:tcPr>
          <w:p w:rsidRPr="00EE3D51" w:rsidR="00041082" w:rsidP="00CB5018" w:rsidRDefault="00041082" w14:paraId="32C67D85" w14:textId="77777777">
            <w:pPr>
              <w:rPr>
                <w:rFonts w:eastAsia="Calibri" w:cstheme="minorHAnsi"/>
                <w:lang w:eastAsia="en-GB"/>
              </w:rPr>
            </w:pPr>
          </w:p>
        </w:tc>
        <w:tc>
          <w:tcPr>
            <w:tcW w:w="992" w:type="dxa"/>
          </w:tcPr>
          <w:p w:rsidRPr="00EE3D51" w:rsidR="00041082" w:rsidP="00CB5018" w:rsidRDefault="00041082" w14:paraId="03CA2BEA" w14:textId="77777777">
            <w:pPr>
              <w:rPr>
                <w:rFonts w:eastAsia="Calibri" w:cstheme="minorHAnsi"/>
                <w:lang w:eastAsia="en-GB"/>
              </w:rPr>
            </w:pPr>
          </w:p>
        </w:tc>
        <w:tc>
          <w:tcPr>
            <w:tcW w:w="992" w:type="dxa"/>
          </w:tcPr>
          <w:p w:rsidRPr="00EE3D51" w:rsidR="00041082" w:rsidP="00CB5018" w:rsidRDefault="00041082" w14:paraId="7E036641" w14:textId="77777777">
            <w:pPr>
              <w:rPr>
                <w:rFonts w:eastAsia="Calibri" w:cstheme="minorHAnsi"/>
                <w:lang w:eastAsia="en-GB"/>
              </w:rPr>
            </w:pPr>
          </w:p>
        </w:tc>
      </w:tr>
    </w:tbl>
    <w:p w:rsidRPr="00552638" w:rsidR="002A7A84" w:rsidP="002A7A84" w:rsidRDefault="002A7A84" w14:paraId="368A7E19" w14:textId="1AC5AC44">
      <w:pPr>
        <w:rPr>
          <w:rFonts w:cstheme="minorHAnsi"/>
          <w:b/>
          <w:bCs/>
        </w:rPr>
      </w:pPr>
      <w:r w:rsidRPr="00552638">
        <w:rPr>
          <w:rFonts w:cstheme="minorHAnsi"/>
          <w:b/>
          <w:bCs/>
        </w:rPr>
        <w:t>Apply what you know</w:t>
      </w:r>
    </w:p>
    <w:p w:rsidRPr="009804CE" w:rsidR="002A7A84" w:rsidP="002A7A84" w:rsidRDefault="002A7A84" w14:paraId="7A145B8C" w14:textId="268F5620">
      <w:pPr>
        <w:rPr>
          <w:rFonts w:cstheme="minorHAnsi"/>
        </w:rPr>
      </w:pPr>
      <w:r w:rsidRPr="009804CE">
        <w:rPr>
          <w:rFonts w:cstheme="minorHAnsi"/>
        </w:rPr>
        <w:t xml:space="preserve">Using your own experience describe when you have found it hard to fully apply the HCC system in your role as an ammunition manager and how you hope that this training on the </w:t>
      </w:r>
      <w:r w:rsidR="00DC1810">
        <w:rPr>
          <w:rFonts w:cstheme="minorHAnsi"/>
        </w:rPr>
        <w:t>UNMAM</w:t>
      </w:r>
      <w:r w:rsidRPr="009804CE">
        <w:rPr>
          <w:rFonts w:cstheme="minorHAnsi"/>
        </w:rPr>
        <w:t xml:space="preserve"> might help you in the future:</w:t>
      </w:r>
    </w:p>
    <w:p w:rsidRPr="009804CE" w:rsidR="002A7A84" w:rsidP="002A7A84" w:rsidRDefault="002A7A84" w14:paraId="7A08FB39" w14:textId="77777777">
      <w:pPr>
        <w:rPr>
          <w:rFonts w:cstheme="minorHAnsi"/>
        </w:rPr>
      </w:pPr>
    </w:p>
    <w:p w:rsidRPr="009804CE" w:rsidR="002A7A84" w:rsidP="002A7A84" w:rsidRDefault="002A7A84" w14:paraId="459AB32A" w14:textId="58F88205">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5AD83D08" w14:textId="29E01CE2">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34AA2F87" w14:textId="3F5BBDBC">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7FEE1CCA" w14:textId="61F279AF">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6CD36DE9" w14:textId="3C76E4FF">
      <w:pPr>
        <w:rPr>
          <w:rFonts w:cstheme="minorHAnsi"/>
        </w:rPr>
      </w:pPr>
    </w:p>
    <w:p w:rsidRPr="009804CE" w:rsidR="002B0819" w:rsidRDefault="002B0819" w14:paraId="062C7FA8" w14:textId="51C6B6D5">
      <w:pPr>
        <w:rPr>
          <w:rFonts w:cstheme="minorHAnsi"/>
        </w:rPr>
      </w:pPr>
      <w:r w:rsidRPr="009804CE">
        <w:rPr>
          <w:rFonts w:cstheme="minorHAnsi"/>
        </w:rPr>
        <w:br w:type="page"/>
      </w:r>
    </w:p>
    <w:p w:rsidRPr="00552638" w:rsidR="002A7A84" w:rsidP="002A7A84" w:rsidRDefault="002A7A84" w14:paraId="497D3586" w14:textId="1FD9A543">
      <w:pPr>
        <w:rPr>
          <w:rFonts w:cstheme="minorHAnsi"/>
          <w:b/>
          <w:bCs/>
          <w:sz w:val="28"/>
          <w:szCs w:val="28"/>
        </w:rPr>
      </w:pPr>
      <w:r w:rsidRPr="00552638">
        <w:rPr>
          <w:rFonts w:cstheme="minorHAnsi"/>
          <w:b/>
          <w:bCs/>
          <w:sz w:val="28"/>
          <w:szCs w:val="28"/>
        </w:rPr>
        <w:t>2.3 Calculating Explosive Risk</w:t>
      </w:r>
    </w:p>
    <w:p w:rsidRPr="009804CE" w:rsidR="002A7A84" w:rsidP="002A7A84" w:rsidRDefault="002A7A84" w14:paraId="08B2694B" w14:textId="7BA5CE0F">
      <w:pPr>
        <w:rPr>
          <w:rFonts w:cstheme="minorHAnsi"/>
        </w:rPr>
      </w:pPr>
      <w:r w:rsidRPr="009804CE">
        <w:rPr>
          <w:rFonts w:cstheme="minorHAnsi"/>
        </w:rPr>
        <w:t>Learning Objective: Describe the application of the NEQ calculations in ammunition management</w:t>
      </w:r>
    </w:p>
    <w:p w:rsidRPr="009804CE" w:rsidR="002A7A84" w:rsidP="002A7A84" w:rsidRDefault="002A7A84" w14:paraId="62AF9067" w14:textId="22DF03AC">
      <w:pPr>
        <w:rPr>
          <w:rFonts w:cstheme="minorHAnsi"/>
        </w:rPr>
      </w:pPr>
      <w:r w:rsidRPr="009804CE">
        <w:rPr>
          <w:rFonts w:cstheme="minorHAnsi"/>
        </w:rPr>
        <w:t>Key Learning Points:</w:t>
      </w:r>
    </w:p>
    <w:p w:rsidRPr="009804CE" w:rsidR="002A7A84" w:rsidP="008E650D" w:rsidRDefault="002A7A84" w14:paraId="0443B5F5" w14:textId="77777777">
      <w:pPr>
        <w:pStyle w:val="NoSpacing"/>
        <w:rPr>
          <w:rFonts w:cstheme="minorHAnsi"/>
        </w:rPr>
      </w:pPr>
      <w:r w:rsidRPr="009804CE">
        <w:rPr>
          <w:rFonts w:cstheme="minorHAnsi"/>
        </w:rPr>
        <w:t>•</w:t>
      </w:r>
      <w:r w:rsidRPr="009804CE">
        <w:rPr>
          <w:rFonts w:cstheme="minorHAnsi"/>
        </w:rPr>
        <w:tab/>
      </w:r>
      <w:r w:rsidRPr="009804CE">
        <w:rPr>
          <w:rFonts w:cstheme="minorHAnsi"/>
        </w:rPr>
        <w:t>Define NEQ calculations</w:t>
      </w:r>
    </w:p>
    <w:p w:rsidRPr="009804CE" w:rsidR="002A7A84" w:rsidP="008E650D" w:rsidRDefault="002A7A84" w14:paraId="34A8391E" w14:textId="77777777">
      <w:pPr>
        <w:pStyle w:val="NoSpacing"/>
        <w:rPr>
          <w:rFonts w:cstheme="minorHAnsi"/>
        </w:rPr>
      </w:pPr>
      <w:r w:rsidRPr="009804CE">
        <w:rPr>
          <w:rFonts w:cstheme="minorHAnsi"/>
        </w:rPr>
        <w:t>•</w:t>
      </w:r>
      <w:r w:rsidRPr="009804CE">
        <w:rPr>
          <w:rFonts w:cstheme="minorHAnsi"/>
        </w:rPr>
        <w:tab/>
      </w:r>
      <w:r w:rsidRPr="009804CE">
        <w:rPr>
          <w:rFonts w:cstheme="minorHAnsi"/>
        </w:rPr>
        <w:t>Describe the NEQ calculations to an ammunition stack</w:t>
      </w:r>
    </w:p>
    <w:p w:rsidRPr="009804CE" w:rsidR="002A7A84" w:rsidP="008E650D" w:rsidRDefault="002A7A84" w14:paraId="34A407D2" w14:textId="77777777">
      <w:pPr>
        <w:pStyle w:val="NoSpacing"/>
        <w:rPr>
          <w:rFonts w:cstheme="minorHAnsi"/>
        </w:rPr>
      </w:pPr>
      <w:r w:rsidRPr="009804CE">
        <w:rPr>
          <w:rFonts w:cstheme="minorHAnsi"/>
        </w:rPr>
        <w:t>•</w:t>
      </w:r>
      <w:r w:rsidRPr="009804CE">
        <w:rPr>
          <w:rFonts w:cstheme="minorHAnsi"/>
        </w:rPr>
        <w:tab/>
      </w:r>
      <w:r w:rsidRPr="009804CE">
        <w:rPr>
          <w:rFonts w:cstheme="minorHAnsi"/>
        </w:rPr>
        <w:t>Describe the NEQ calculations to an ammunition store</w:t>
      </w:r>
    </w:p>
    <w:p w:rsidR="00552638" w:rsidP="008E650D" w:rsidRDefault="002A7A84" w14:paraId="5120D923" w14:textId="7BD6A026">
      <w:pPr>
        <w:pStyle w:val="NoSpacing"/>
        <w:rPr>
          <w:rFonts w:cstheme="minorHAnsi"/>
        </w:rPr>
      </w:pPr>
      <w:r w:rsidRPr="009804CE">
        <w:rPr>
          <w:rFonts w:cstheme="minorHAnsi"/>
        </w:rPr>
        <w:t>•</w:t>
      </w:r>
      <w:r w:rsidRPr="009804CE">
        <w:rPr>
          <w:rFonts w:cstheme="minorHAnsi"/>
        </w:rPr>
        <w:tab/>
      </w:r>
      <w:r w:rsidRPr="009804CE">
        <w:rPr>
          <w:rFonts w:cstheme="minorHAnsi"/>
        </w:rPr>
        <w:t>Describe the NEQ calculations to ammunition during transport</w:t>
      </w:r>
    </w:p>
    <w:p w:rsidRPr="009804CE" w:rsidR="00552638" w:rsidP="008E650D" w:rsidRDefault="00552638" w14:paraId="73CAD035" w14:textId="77777777">
      <w:pPr>
        <w:pStyle w:val="NoSpacing"/>
        <w:rPr>
          <w:rFonts w:cstheme="minorHAnsi"/>
        </w:rPr>
      </w:pPr>
    </w:p>
    <w:p w:rsidRPr="009804CE" w:rsidR="002A7A84" w:rsidP="002A7A84" w:rsidRDefault="002A7A84" w14:paraId="5E481AD9" w14:textId="5E9E8536">
      <w:pPr>
        <w:rPr>
          <w:rFonts w:cstheme="minorHAnsi"/>
        </w:rPr>
      </w:pPr>
      <w:r w:rsidRPr="009804CE">
        <w:rPr>
          <w:rFonts w:cstheme="minorHAnsi"/>
        </w:rPr>
        <w:t>Estimated time: 90 mins</w:t>
      </w:r>
    </w:p>
    <w:p w:rsidRPr="00552638" w:rsidR="002A7A84" w:rsidP="002A7A84" w:rsidRDefault="002A7A84" w14:paraId="5ECBA380" w14:textId="50D35916">
      <w:pPr>
        <w:rPr>
          <w:rFonts w:cstheme="minorHAnsi"/>
          <w:b/>
          <w:bCs/>
        </w:rPr>
      </w:pPr>
      <w:r w:rsidRPr="00552638">
        <w:rPr>
          <w:rFonts w:cstheme="minorHAnsi"/>
          <w:b/>
          <w:bCs/>
        </w:rPr>
        <w:t>Content</w:t>
      </w:r>
    </w:p>
    <w:p w:rsidRPr="009804CE" w:rsidR="002A7A84" w:rsidP="002A7A84" w:rsidRDefault="002A7A84" w14:paraId="19D8F643" w14:textId="570D94C1">
      <w:pPr>
        <w:rPr>
          <w:rFonts w:cstheme="minorHAnsi"/>
        </w:rPr>
      </w:pPr>
      <w:r w:rsidRPr="009804CE">
        <w:rPr>
          <w:rFonts w:cstheme="minorHAnsi"/>
        </w:rPr>
        <w:t>Define NEQ calculations</w:t>
      </w:r>
    </w:p>
    <w:p w:rsidR="00552638" w:rsidP="002A7A84" w:rsidRDefault="002A7A84" w14:paraId="6005DD03" w14:textId="77777777">
      <w:pPr>
        <w:rPr>
          <w:rFonts w:cstheme="minorHAnsi"/>
        </w:rPr>
      </w:pPr>
      <w:r w:rsidRPr="009804CE">
        <w:rPr>
          <w:rFonts w:cstheme="minorHAnsi"/>
        </w:rPr>
        <w:t xml:space="preserve">NEQ – Net Explosive Quantity. </w:t>
      </w:r>
    </w:p>
    <w:p w:rsidRPr="009804CE" w:rsidR="002A7A84" w:rsidP="00552638" w:rsidRDefault="002A7A84" w14:paraId="5756DCDF" w14:textId="1D133ECC">
      <w:pPr>
        <w:ind w:left="720"/>
        <w:rPr>
          <w:rFonts w:cstheme="minorHAnsi"/>
        </w:rPr>
      </w:pPr>
      <w:r w:rsidRPr="009804CE">
        <w:rPr>
          <w:rFonts w:cstheme="minorHAnsi"/>
        </w:rPr>
        <w:t xml:space="preserve">The total explosive content present in a container, ammunition, building </w:t>
      </w:r>
      <w:r w:rsidRPr="009804CE" w:rsidR="008F4937">
        <w:rPr>
          <w:rFonts w:cstheme="minorHAnsi"/>
        </w:rPr>
        <w:t>etc.</w:t>
      </w:r>
      <w:r w:rsidRPr="009804CE">
        <w:rPr>
          <w:rFonts w:cstheme="minorHAnsi"/>
        </w:rPr>
        <w:t xml:space="preserve"> </w:t>
      </w:r>
    </w:p>
    <w:p w:rsidR="00552638" w:rsidP="002A7A84" w:rsidRDefault="002A7A84" w14:paraId="07271992" w14:textId="77777777">
      <w:pPr>
        <w:rPr>
          <w:rFonts w:cstheme="minorHAnsi"/>
        </w:rPr>
      </w:pPr>
      <w:r w:rsidRPr="009804CE">
        <w:rPr>
          <w:rFonts w:cstheme="minorHAnsi"/>
        </w:rPr>
        <w:t xml:space="preserve">AUW – All Up Weight. </w:t>
      </w:r>
    </w:p>
    <w:p w:rsidRPr="009804CE" w:rsidR="002A7A84" w:rsidP="00552638" w:rsidRDefault="002A7A84" w14:paraId="305CB0C0" w14:textId="5BFCAA88">
      <w:pPr>
        <w:ind w:left="720"/>
        <w:rPr>
          <w:rFonts w:cstheme="minorHAnsi"/>
        </w:rPr>
      </w:pPr>
      <w:r w:rsidRPr="009804CE">
        <w:rPr>
          <w:rFonts w:cstheme="minorHAnsi"/>
        </w:rPr>
        <w:t>The AUW is the total weight of the munition, or munitions, including packaging and palletisation</w:t>
      </w:r>
    </w:p>
    <w:p w:rsidRPr="009804CE" w:rsidR="002A7A84" w:rsidP="002A7A84" w:rsidRDefault="002A7A84" w14:paraId="590919C6" w14:textId="401A6FEB">
      <w:pPr>
        <w:rPr>
          <w:rFonts w:cstheme="minorHAnsi"/>
        </w:rPr>
      </w:pPr>
      <w:r w:rsidRPr="009804CE">
        <w:rPr>
          <w:rFonts w:cstheme="minorHAnsi"/>
        </w:rPr>
        <w:t>Describe the NEQ calculations to an ammunition stack</w:t>
      </w:r>
    </w:p>
    <w:p w:rsidRPr="009804CE" w:rsidR="002A7A84" w:rsidP="002A7A84" w:rsidRDefault="002A7A84" w14:paraId="12332F60" w14:textId="51445F6A">
      <w:pPr>
        <w:rPr>
          <w:rFonts w:cstheme="minorHAnsi"/>
        </w:rPr>
      </w:pPr>
      <w:r w:rsidRPr="009804CE">
        <w:rPr>
          <w:rFonts w:cstheme="minorHAnsi"/>
        </w:rPr>
        <w:t>The following process is used to calculate the NEQ of a stack of ammunition:</w:t>
      </w:r>
    </w:p>
    <w:p w:rsidRPr="009804CE" w:rsidR="002A7A84" w:rsidP="008E650D" w:rsidRDefault="002A7A84" w14:paraId="50AD3CAE" w14:textId="77777777">
      <w:pPr>
        <w:pStyle w:val="NoSpacing"/>
        <w:rPr>
          <w:rFonts w:cstheme="minorHAnsi"/>
        </w:rPr>
      </w:pPr>
      <w:r w:rsidRPr="009804CE">
        <w:rPr>
          <w:rFonts w:cstheme="minorHAnsi"/>
        </w:rPr>
        <w:t>•</w:t>
      </w:r>
      <w:r w:rsidRPr="009804CE">
        <w:rPr>
          <w:rFonts w:cstheme="minorHAnsi"/>
        </w:rPr>
        <w:tab/>
      </w:r>
      <w:r w:rsidRPr="009804CE">
        <w:rPr>
          <w:rFonts w:cstheme="minorHAnsi"/>
        </w:rPr>
        <w:t>Determine number of explosive articles in stack.</w:t>
      </w:r>
    </w:p>
    <w:p w:rsidRPr="009804CE" w:rsidR="002A7A84" w:rsidP="008E650D" w:rsidRDefault="002A7A84" w14:paraId="20FDD201" w14:textId="77777777">
      <w:pPr>
        <w:pStyle w:val="NoSpacing"/>
        <w:rPr>
          <w:rFonts w:cstheme="minorHAnsi"/>
        </w:rPr>
      </w:pPr>
      <w:r w:rsidRPr="009804CE">
        <w:rPr>
          <w:rFonts w:cstheme="minorHAnsi"/>
        </w:rPr>
        <w:t>•</w:t>
      </w:r>
      <w:r w:rsidRPr="009804CE">
        <w:rPr>
          <w:rFonts w:cstheme="minorHAnsi"/>
        </w:rPr>
        <w:tab/>
      </w:r>
      <w:r w:rsidRPr="009804CE">
        <w:rPr>
          <w:rFonts w:cstheme="minorHAnsi"/>
        </w:rPr>
        <w:t>Determine NEQ of each explosive article.</w:t>
      </w:r>
    </w:p>
    <w:p w:rsidR="002A7A84" w:rsidP="008E650D" w:rsidRDefault="002A7A84" w14:paraId="446E2E54" w14:textId="020CBAAD">
      <w:pPr>
        <w:pStyle w:val="NoSpacing"/>
        <w:rPr>
          <w:rFonts w:cstheme="minorHAnsi"/>
        </w:rPr>
      </w:pPr>
      <w:r w:rsidRPr="009804CE">
        <w:rPr>
          <w:rFonts w:cstheme="minorHAnsi"/>
        </w:rPr>
        <w:t>•</w:t>
      </w:r>
      <w:r w:rsidRPr="009804CE">
        <w:rPr>
          <w:rFonts w:cstheme="minorHAnsi"/>
        </w:rPr>
        <w:tab/>
      </w:r>
      <w:r w:rsidRPr="009804CE">
        <w:rPr>
          <w:rFonts w:cstheme="minorHAnsi"/>
        </w:rPr>
        <w:t>Multiply the number of articles in the stack by the individual NEQ.</w:t>
      </w:r>
    </w:p>
    <w:p w:rsidRPr="009804CE" w:rsidR="00552638" w:rsidP="008E650D" w:rsidRDefault="00552638" w14:paraId="3D624103" w14:textId="77777777">
      <w:pPr>
        <w:pStyle w:val="NoSpacing"/>
        <w:rPr>
          <w:rFonts w:cstheme="minorHAnsi"/>
        </w:rPr>
      </w:pPr>
    </w:p>
    <w:p w:rsidRPr="009804CE" w:rsidR="002A7A84" w:rsidP="002A7A84" w:rsidRDefault="002A7A84" w14:paraId="2444C330" w14:textId="470D4591">
      <w:pPr>
        <w:rPr>
          <w:rFonts w:cstheme="minorHAnsi"/>
        </w:rPr>
      </w:pPr>
      <w:r w:rsidRPr="009804CE">
        <w:rPr>
          <w:rFonts w:cstheme="minorHAnsi"/>
        </w:rPr>
        <w:t>An example of using this process is:</w:t>
      </w:r>
    </w:p>
    <w:p w:rsidRPr="009804CE" w:rsidR="002A7A84" w:rsidP="008E650D" w:rsidRDefault="002A7A84" w14:paraId="7D00D9E2" w14:textId="08E609C1">
      <w:pPr>
        <w:pStyle w:val="NoSpacing"/>
        <w:rPr>
          <w:rFonts w:cstheme="minorHAnsi"/>
        </w:rPr>
      </w:pPr>
      <w:r w:rsidRPr="009804CE">
        <w:rPr>
          <w:rFonts w:cstheme="minorHAnsi"/>
        </w:rPr>
        <w:t>•</w:t>
      </w:r>
      <w:r w:rsidRPr="009804CE">
        <w:rPr>
          <w:rFonts w:cstheme="minorHAnsi"/>
        </w:rPr>
        <w:tab/>
      </w:r>
      <w:r w:rsidRPr="009804CE">
        <w:rPr>
          <w:rFonts w:cstheme="minorHAnsi"/>
        </w:rPr>
        <w:t>Stack of 100 R</w:t>
      </w:r>
      <w:r w:rsidR="008F4937">
        <w:rPr>
          <w:rFonts w:cstheme="minorHAnsi"/>
        </w:rPr>
        <w:t>oun</w:t>
      </w:r>
      <w:r w:rsidRPr="009804CE">
        <w:rPr>
          <w:rFonts w:cstheme="minorHAnsi"/>
        </w:rPr>
        <w:t>ds 105mm HE (TNT)</w:t>
      </w:r>
    </w:p>
    <w:p w:rsidRPr="009804CE" w:rsidR="002A7A84" w:rsidP="008E650D" w:rsidRDefault="002A7A84" w14:paraId="24B39DF4" w14:textId="77777777">
      <w:pPr>
        <w:pStyle w:val="NoSpacing"/>
        <w:rPr>
          <w:rFonts w:cstheme="minorHAnsi"/>
        </w:rPr>
      </w:pPr>
      <w:r w:rsidRPr="009804CE">
        <w:rPr>
          <w:rFonts w:cstheme="minorHAnsi"/>
        </w:rPr>
        <w:t>•</w:t>
      </w:r>
      <w:r w:rsidRPr="009804CE">
        <w:rPr>
          <w:rFonts w:cstheme="minorHAnsi"/>
        </w:rPr>
        <w:tab/>
      </w:r>
      <w:r w:rsidRPr="009804CE">
        <w:rPr>
          <w:rFonts w:cstheme="minorHAnsi"/>
        </w:rPr>
        <w:t>Each Round has 2.35kg HE</w:t>
      </w:r>
    </w:p>
    <w:p w:rsidRPr="009804CE" w:rsidR="002A7A84" w:rsidP="008E650D" w:rsidRDefault="002A7A84" w14:paraId="19BF4E05" w14:textId="77777777">
      <w:pPr>
        <w:pStyle w:val="NoSpacing"/>
        <w:rPr>
          <w:rFonts w:cstheme="minorHAnsi"/>
        </w:rPr>
      </w:pPr>
      <w:r w:rsidRPr="009804CE">
        <w:rPr>
          <w:rFonts w:cstheme="minorHAnsi"/>
        </w:rPr>
        <w:t>•</w:t>
      </w:r>
      <w:r w:rsidRPr="009804CE">
        <w:rPr>
          <w:rFonts w:cstheme="minorHAnsi"/>
        </w:rPr>
        <w:tab/>
      </w:r>
      <w:r w:rsidRPr="009804CE">
        <w:rPr>
          <w:rFonts w:cstheme="minorHAnsi"/>
        </w:rPr>
        <w:t>100 Rounds (2.35kg x 100) = 235kg HE</w:t>
      </w:r>
    </w:p>
    <w:p w:rsidR="002A7A84" w:rsidP="008E650D" w:rsidRDefault="002A7A84" w14:paraId="5B20C804" w14:textId="0E4D1B96">
      <w:pPr>
        <w:pStyle w:val="NoSpacing"/>
        <w:rPr>
          <w:rFonts w:cstheme="minorHAnsi"/>
        </w:rPr>
      </w:pPr>
      <w:r w:rsidRPr="009804CE">
        <w:rPr>
          <w:rFonts w:cstheme="minorHAnsi"/>
        </w:rPr>
        <w:t>•</w:t>
      </w:r>
      <w:r w:rsidRPr="009804CE">
        <w:rPr>
          <w:rFonts w:cstheme="minorHAnsi"/>
        </w:rPr>
        <w:tab/>
      </w:r>
      <w:r w:rsidRPr="009804CE">
        <w:rPr>
          <w:rFonts w:cstheme="minorHAnsi"/>
        </w:rPr>
        <w:t>NEQ for a stack of 100 R</w:t>
      </w:r>
      <w:r w:rsidR="008F4937">
        <w:rPr>
          <w:rFonts w:cstheme="minorHAnsi"/>
        </w:rPr>
        <w:t>oun</w:t>
      </w:r>
      <w:r w:rsidRPr="009804CE">
        <w:rPr>
          <w:rFonts w:cstheme="minorHAnsi"/>
        </w:rPr>
        <w:t>ds 105mm HE is 235kg</w:t>
      </w:r>
    </w:p>
    <w:p w:rsidRPr="009804CE" w:rsidR="00552638" w:rsidP="008E650D" w:rsidRDefault="00552638" w14:paraId="4D34AA37" w14:textId="77777777">
      <w:pPr>
        <w:pStyle w:val="NoSpacing"/>
        <w:rPr>
          <w:rFonts w:cstheme="minorHAnsi"/>
        </w:rPr>
      </w:pPr>
    </w:p>
    <w:p w:rsidRPr="009804CE" w:rsidR="002A7A84" w:rsidP="002A7A84" w:rsidRDefault="002A7A84" w14:paraId="6FD36E9E" w14:textId="7D64D27A">
      <w:pPr>
        <w:rPr>
          <w:rFonts w:cstheme="minorHAnsi"/>
        </w:rPr>
      </w:pPr>
      <w:r w:rsidRPr="009804CE">
        <w:rPr>
          <w:rFonts w:cstheme="minorHAnsi"/>
        </w:rPr>
        <w:t>Describe the NEQ calculations to an ammunition store</w:t>
      </w:r>
    </w:p>
    <w:p w:rsidRPr="009804CE" w:rsidR="002A7A84" w:rsidP="002A7A84" w:rsidRDefault="002A7A84" w14:paraId="5BB8F22D" w14:textId="283B53AE">
      <w:pPr>
        <w:rPr>
          <w:rFonts w:cstheme="minorHAnsi"/>
        </w:rPr>
      </w:pPr>
      <w:r w:rsidRPr="009804CE">
        <w:rPr>
          <w:rFonts w:cstheme="minorHAnsi"/>
        </w:rPr>
        <w:t>The following process is used to calculate the NEQ of a store of ammunition:</w:t>
      </w:r>
    </w:p>
    <w:p w:rsidRPr="009804CE" w:rsidR="002A7A84" w:rsidP="008E650D" w:rsidRDefault="002A7A84" w14:paraId="612F9DAF" w14:textId="77777777">
      <w:pPr>
        <w:pStyle w:val="NoSpacing"/>
        <w:rPr>
          <w:rFonts w:cstheme="minorHAnsi"/>
        </w:rPr>
      </w:pPr>
      <w:r w:rsidRPr="009804CE">
        <w:rPr>
          <w:rFonts w:cstheme="minorHAnsi"/>
        </w:rPr>
        <w:t>•</w:t>
      </w:r>
      <w:r w:rsidRPr="009804CE">
        <w:rPr>
          <w:rFonts w:cstheme="minorHAnsi"/>
        </w:rPr>
        <w:tab/>
      </w:r>
      <w:r w:rsidRPr="009804CE">
        <w:rPr>
          <w:rFonts w:cstheme="minorHAnsi"/>
        </w:rPr>
        <w:t>Determine full list of explosive articles being stored</w:t>
      </w:r>
    </w:p>
    <w:p w:rsidRPr="009804CE" w:rsidR="002A7A84" w:rsidP="008E650D" w:rsidRDefault="002A7A84" w14:paraId="7AC12DA5" w14:textId="77777777">
      <w:pPr>
        <w:pStyle w:val="NoSpacing"/>
        <w:rPr>
          <w:rFonts w:cstheme="minorHAnsi"/>
        </w:rPr>
      </w:pPr>
      <w:r w:rsidRPr="009804CE">
        <w:rPr>
          <w:rFonts w:cstheme="minorHAnsi"/>
        </w:rPr>
        <w:t>•</w:t>
      </w:r>
      <w:r w:rsidRPr="009804CE">
        <w:rPr>
          <w:rFonts w:cstheme="minorHAnsi"/>
        </w:rPr>
        <w:tab/>
      </w:r>
      <w:r w:rsidRPr="009804CE">
        <w:rPr>
          <w:rFonts w:cstheme="minorHAnsi"/>
        </w:rPr>
        <w:t>Calculate the NEQ for each stack within the store</w:t>
      </w:r>
    </w:p>
    <w:p w:rsidRPr="009804CE" w:rsidR="002A7A84" w:rsidP="008E650D" w:rsidRDefault="002A7A84" w14:paraId="21C740F5" w14:textId="0706012C">
      <w:pPr>
        <w:pStyle w:val="NoSpacing"/>
        <w:rPr>
          <w:rFonts w:cstheme="minorHAnsi"/>
        </w:rPr>
      </w:pPr>
      <w:r w:rsidRPr="009804CE">
        <w:rPr>
          <w:rFonts w:cstheme="minorHAnsi"/>
        </w:rPr>
        <w:t>•</w:t>
      </w:r>
      <w:r w:rsidRPr="009804CE">
        <w:rPr>
          <w:rFonts w:cstheme="minorHAnsi"/>
        </w:rPr>
        <w:tab/>
      </w:r>
      <w:r w:rsidRPr="009804CE">
        <w:rPr>
          <w:rFonts w:cstheme="minorHAnsi"/>
        </w:rPr>
        <w:t>Add up the stack NEQs to determine the overall store NEQ</w:t>
      </w:r>
    </w:p>
    <w:p w:rsidR="00552638" w:rsidP="002A7A84" w:rsidRDefault="00552638" w14:paraId="6B31C6E7" w14:textId="77777777">
      <w:pPr>
        <w:rPr>
          <w:rFonts w:cstheme="minorHAnsi"/>
        </w:rPr>
      </w:pPr>
    </w:p>
    <w:p w:rsidRPr="009804CE" w:rsidR="002A7A84" w:rsidP="002A7A84" w:rsidRDefault="002A7A84" w14:paraId="10E7FE4F" w14:textId="7872E7C1">
      <w:pPr>
        <w:rPr>
          <w:rFonts w:cstheme="minorHAnsi"/>
        </w:rPr>
      </w:pPr>
      <w:r w:rsidRPr="009804CE">
        <w:rPr>
          <w:rFonts w:cstheme="minorHAnsi"/>
        </w:rPr>
        <w:t>An example of using this process is:</w:t>
      </w:r>
    </w:p>
    <w:p w:rsidRPr="009804CE" w:rsidR="002A7A84" w:rsidP="002A7A84" w:rsidRDefault="002A7A84" w14:paraId="2770B126" w14:textId="7FCAA7A1">
      <w:pPr>
        <w:rPr>
          <w:rFonts w:cstheme="minorHAnsi"/>
        </w:rPr>
      </w:pPr>
      <w:r w:rsidRPr="009804CE">
        <w:rPr>
          <w:rFonts w:cstheme="minorHAnsi"/>
        </w:rPr>
        <w:t>Items in store:</w:t>
      </w:r>
    </w:p>
    <w:p w:rsidRPr="009804CE" w:rsidR="002A7A84" w:rsidP="008E650D" w:rsidRDefault="002A7A84" w14:paraId="2948CAA2" w14:textId="77777777">
      <w:pPr>
        <w:pStyle w:val="NoSpacing"/>
        <w:rPr>
          <w:rFonts w:cstheme="minorHAnsi"/>
        </w:rPr>
      </w:pPr>
      <w:r w:rsidRPr="009804CE">
        <w:rPr>
          <w:rFonts w:cstheme="minorHAnsi"/>
        </w:rPr>
        <w:t>•</w:t>
      </w:r>
      <w:r w:rsidRPr="009804CE">
        <w:rPr>
          <w:rFonts w:cstheme="minorHAnsi"/>
        </w:rPr>
        <w:tab/>
      </w:r>
      <w:r w:rsidRPr="009804CE">
        <w:rPr>
          <w:rFonts w:cstheme="minorHAnsi"/>
        </w:rPr>
        <w:t>50 Boxes 105mm HE (TNT) (NEQ=235kg)</w:t>
      </w:r>
    </w:p>
    <w:p w:rsidRPr="009804CE" w:rsidR="002A7A84" w:rsidP="008E650D" w:rsidRDefault="002A7A84" w14:paraId="68927BCC" w14:textId="77777777">
      <w:pPr>
        <w:pStyle w:val="NoSpacing"/>
        <w:rPr>
          <w:rFonts w:cstheme="minorHAnsi"/>
        </w:rPr>
      </w:pPr>
      <w:r w:rsidRPr="009804CE">
        <w:rPr>
          <w:rFonts w:cstheme="minorHAnsi"/>
        </w:rPr>
        <w:t>•</w:t>
      </w:r>
      <w:r w:rsidRPr="009804CE">
        <w:rPr>
          <w:rFonts w:cstheme="minorHAnsi"/>
        </w:rPr>
        <w:tab/>
      </w:r>
      <w:r w:rsidRPr="009804CE">
        <w:rPr>
          <w:rFonts w:cstheme="minorHAnsi"/>
        </w:rPr>
        <w:t>25 Boxes GREN FRAG (NEQ = 30kg)</w:t>
      </w:r>
    </w:p>
    <w:p w:rsidR="002A7A84" w:rsidP="008E650D" w:rsidRDefault="002A7A84" w14:paraId="56A41DDF" w14:textId="6FA88C6B">
      <w:pPr>
        <w:pStyle w:val="NoSpacing"/>
        <w:rPr>
          <w:rFonts w:cstheme="minorHAnsi"/>
        </w:rPr>
      </w:pPr>
      <w:r w:rsidRPr="009804CE">
        <w:rPr>
          <w:rFonts w:cstheme="minorHAnsi"/>
        </w:rPr>
        <w:t>•</w:t>
      </w:r>
      <w:r w:rsidRPr="009804CE">
        <w:rPr>
          <w:rFonts w:cstheme="minorHAnsi"/>
        </w:rPr>
        <w:tab/>
      </w:r>
      <w:r w:rsidRPr="009804CE">
        <w:rPr>
          <w:rFonts w:cstheme="minorHAnsi"/>
        </w:rPr>
        <w:t>50 Boxes 60mm Mortar HE (NEQ = 121.6kg)</w:t>
      </w:r>
    </w:p>
    <w:p w:rsidRPr="009804CE" w:rsidR="00552638" w:rsidP="008E650D" w:rsidRDefault="00552638" w14:paraId="301FD27E" w14:textId="77777777">
      <w:pPr>
        <w:pStyle w:val="NoSpacing"/>
        <w:rPr>
          <w:rFonts w:cstheme="minorHAnsi"/>
        </w:rPr>
      </w:pPr>
    </w:p>
    <w:p w:rsidRPr="009804CE" w:rsidR="002A7A84" w:rsidP="002A7A84" w:rsidRDefault="002A7A84" w14:paraId="5758D241" w14:textId="4FDAFBB9">
      <w:pPr>
        <w:rPr>
          <w:rFonts w:cstheme="minorHAnsi"/>
        </w:rPr>
      </w:pPr>
      <w:r w:rsidRPr="009804CE">
        <w:rPr>
          <w:rFonts w:cstheme="minorHAnsi"/>
        </w:rPr>
        <w:t>Total NEQ for Store: 235 + 30 + 121.6 = 386.6kg</w:t>
      </w:r>
    </w:p>
    <w:p w:rsidRPr="009804CE" w:rsidR="002A7A84" w:rsidP="002A7A84" w:rsidRDefault="002A7A84" w14:paraId="22D18D53" w14:textId="7DE2349D">
      <w:pPr>
        <w:rPr>
          <w:rFonts w:cstheme="minorHAnsi"/>
        </w:rPr>
      </w:pPr>
      <w:r w:rsidRPr="009804CE">
        <w:rPr>
          <w:rFonts w:cstheme="minorHAnsi"/>
        </w:rPr>
        <w:t>Describe the NEQ calculations to ammunition during transport</w:t>
      </w:r>
    </w:p>
    <w:p w:rsidRPr="009804CE" w:rsidR="002A7A84" w:rsidP="008E650D" w:rsidRDefault="002A7A84" w14:paraId="5C276000" w14:textId="77777777">
      <w:pPr>
        <w:pStyle w:val="NoSpacing"/>
        <w:rPr>
          <w:rFonts w:cstheme="minorHAnsi"/>
        </w:rPr>
      </w:pPr>
      <w:r w:rsidRPr="009804CE">
        <w:rPr>
          <w:rFonts w:cstheme="minorHAnsi"/>
        </w:rPr>
        <w:t>•</w:t>
      </w:r>
      <w:r w:rsidRPr="009804CE">
        <w:rPr>
          <w:rFonts w:cstheme="minorHAnsi"/>
        </w:rPr>
        <w:tab/>
      </w:r>
      <w:r w:rsidRPr="009804CE">
        <w:rPr>
          <w:rFonts w:cstheme="minorHAnsi"/>
        </w:rPr>
        <w:t>Determine full list of explosive articles being transported in each truck or container</w:t>
      </w:r>
    </w:p>
    <w:p w:rsidRPr="009804CE" w:rsidR="002A7A84" w:rsidP="008E650D" w:rsidRDefault="002A7A84" w14:paraId="6D9AB857" w14:textId="77777777">
      <w:pPr>
        <w:pStyle w:val="NoSpacing"/>
        <w:rPr>
          <w:rFonts w:cstheme="minorHAnsi"/>
        </w:rPr>
      </w:pPr>
      <w:r w:rsidRPr="009804CE">
        <w:rPr>
          <w:rFonts w:cstheme="minorHAnsi"/>
        </w:rPr>
        <w:t>•</w:t>
      </w:r>
      <w:r w:rsidRPr="009804CE">
        <w:rPr>
          <w:rFonts w:cstheme="minorHAnsi"/>
        </w:rPr>
        <w:tab/>
      </w:r>
      <w:r w:rsidRPr="009804CE">
        <w:rPr>
          <w:rFonts w:cstheme="minorHAnsi"/>
        </w:rPr>
        <w:t>Calculate the NEQ for each stack within the vehicle/container</w:t>
      </w:r>
    </w:p>
    <w:p w:rsidR="002A7A84" w:rsidP="008E650D" w:rsidRDefault="002A7A84" w14:paraId="5C6CEC05" w14:textId="1EF7BAC8">
      <w:pPr>
        <w:pStyle w:val="NoSpacing"/>
        <w:rPr>
          <w:rFonts w:cstheme="minorHAnsi"/>
        </w:rPr>
      </w:pPr>
      <w:r w:rsidRPr="009804CE">
        <w:rPr>
          <w:rFonts w:cstheme="minorHAnsi"/>
        </w:rPr>
        <w:t>•</w:t>
      </w:r>
      <w:r w:rsidRPr="009804CE">
        <w:rPr>
          <w:rFonts w:cstheme="minorHAnsi"/>
        </w:rPr>
        <w:tab/>
      </w:r>
      <w:r w:rsidRPr="009804CE">
        <w:rPr>
          <w:rFonts w:cstheme="minorHAnsi"/>
        </w:rPr>
        <w:t xml:space="preserve">Add up the stack NEQs to determine the overall NEQ </w:t>
      </w:r>
    </w:p>
    <w:p w:rsidRPr="009804CE" w:rsidR="00552638" w:rsidP="008E650D" w:rsidRDefault="00552638" w14:paraId="20C54494" w14:textId="77777777">
      <w:pPr>
        <w:pStyle w:val="NoSpacing"/>
        <w:rPr>
          <w:rFonts w:cstheme="minorHAnsi"/>
        </w:rPr>
      </w:pPr>
    </w:p>
    <w:p w:rsidRPr="009804CE" w:rsidR="002A7A84" w:rsidP="002A7A84" w:rsidRDefault="002A7A84" w14:paraId="02C788A1" w14:textId="11A38316">
      <w:pPr>
        <w:rPr>
          <w:rFonts w:cstheme="minorHAnsi"/>
        </w:rPr>
      </w:pPr>
      <w:r w:rsidRPr="009804CE">
        <w:rPr>
          <w:rFonts w:cstheme="minorHAnsi"/>
        </w:rPr>
        <w:t>Items in Vehicle A:</w:t>
      </w:r>
    </w:p>
    <w:p w:rsidRPr="009804CE" w:rsidR="002A7A84" w:rsidP="008E650D" w:rsidRDefault="002A7A84" w14:paraId="3BD14B53" w14:textId="77777777">
      <w:pPr>
        <w:pStyle w:val="NoSpacing"/>
        <w:rPr>
          <w:rFonts w:cstheme="minorHAnsi"/>
        </w:rPr>
      </w:pPr>
      <w:r w:rsidRPr="009804CE">
        <w:rPr>
          <w:rFonts w:cstheme="minorHAnsi"/>
        </w:rPr>
        <w:t>•</w:t>
      </w:r>
      <w:r w:rsidRPr="009804CE">
        <w:rPr>
          <w:rFonts w:cstheme="minorHAnsi"/>
        </w:rPr>
        <w:tab/>
      </w:r>
      <w:r w:rsidRPr="009804CE">
        <w:rPr>
          <w:rFonts w:cstheme="minorHAnsi"/>
        </w:rPr>
        <w:t>25 Boxes 84mm RCL HEAT (NEQ = 169.5kg)</w:t>
      </w:r>
    </w:p>
    <w:p w:rsidR="002A7A84" w:rsidP="008E650D" w:rsidRDefault="002A7A84" w14:paraId="250DDF66" w14:textId="7C3AF3B3">
      <w:pPr>
        <w:pStyle w:val="NoSpacing"/>
        <w:rPr>
          <w:rFonts w:cstheme="minorHAnsi"/>
        </w:rPr>
      </w:pPr>
      <w:r w:rsidRPr="009804CE">
        <w:rPr>
          <w:rFonts w:cstheme="minorHAnsi"/>
        </w:rPr>
        <w:t>•</w:t>
      </w:r>
      <w:r w:rsidRPr="009804CE">
        <w:rPr>
          <w:rFonts w:cstheme="minorHAnsi"/>
        </w:rPr>
        <w:tab/>
      </w:r>
      <w:r w:rsidRPr="009804CE">
        <w:rPr>
          <w:rFonts w:cstheme="minorHAnsi"/>
        </w:rPr>
        <w:t>20 Boxes 60mm Mortar HE (NEQ = 48.64kg)</w:t>
      </w:r>
    </w:p>
    <w:p w:rsidRPr="009804CE" w:rsidR="00552638" w:rsidP="008E650D" w:rsidRDefault="00552638" w14:paraId="7CA41030" w14:textId="77777777">
      <w:pPr>
        <w:pStyle w:val="NoSpacing"/>
        <w:rPr>
          <w:rFonts w:cstheme="minorHAnsi"/>
        </w:rPr>
      </w:pPr>
    </w:p>
    <w:p w:rsidRPr="009804CE" w:rsidR="002A7A84" w:rsidP="002A7A84" w:rsidRDefault="002A7A84" w14:paraId="4D639EBE" w14:textId="3D0DEC83">
      <w:pPr>
        <w:rPr>
          <w:rFonts w:cstheme="minorHAnsi"/>
        </w:rPr>
      </w:pPr>
      <w:r w:rsidRPr="009804CE">
        <w:rPr>
          <w:rFonts w:cstheme="minorHAnsi"/>
        </w:rPr>
        <w:t>Total NEQ: 169.5 + 48.64 = 218.14kg</w:t>
      </w:r>
    </w:p>
    <w:p w:rsidRPr="00755D01" w:rsidR="002A7A84" w:rsidP="002A7A84" w:rsidRDefault="002A7A84" w14:paraId="658F7822" w14:textId="24B04582">
      <w:pPr>
        <w:rPr>
          <w:rFonts w:cstheme="minorHAnsi"/>
          <w:b/>
          <w:bCs/>
        </w:rPr>
      </w:pPr>
      <w:r w:rsidRPr="00755D01">
        <w:rPr>
          <w:rFonts w:cstheme="minorHAnsi"/>
          <w:b/>
          <w:bCs/>
        </w:rPr>
        <w:t>Knowledge check</w:t>
      </w:r>
    </w:p>
    <w:tbl>
      <w:tblPr>
        <w:tblStyle w:val="TableGrid21"/>
        <w:tblW w:w="7508" w:type="dxa"/>
        <w:tblLook w:val="04A0" w:firstRow="1" w:lastRow="0" w:firstColumn="1" w:lastColumn="0" w:noHBand="0" w:noVBand="1"/>
      </w:tblPr>
      <w:tblGrid>
        <w:gridCol w:w="6091"/>
        <w:gridCol w:w="1417"/>
      </w:tblGrid>
      <w:tr w:rsidRPr="000F3572" w:rsidR="000F3572" w:rsidTr="00CB5018" w14:paraId="3B06964E" w14:textId="77777777">
        <w:trPr>
          <w:trHeight w:val="941"/>
        </w:trPr>
        <w:tc>
          <w:tcPr>
            <w:tcW w:w="6091" w:type="dxa"/>
            <w:vAlign w:val="center"/>
          </w:tcPr>
          <w:p w:rsidRPr="00755D01" w:rsidR="00755D01" w:rsidP="00755D01" w:rsidRDefault="00755D01" w14:paraId="68AAB17E" w14:textId="51B8DCAC">
            <w:pPr>
              <w:rPr>
                <w:rFonts w:eastAsia="Times New Roman" w:cstheme="minorHAnsi"/>
                <w:lang w:eastAsia="en-GB"/>
              </w:rPr>
            </w:pPr>
            <w:r w:rsidRPr="00755D01">
              <w:rPr>
                <w:rFonts w:eastAsia="Calibri" w:cstheme="minorHAnsi"/>
                <w:lang w:eastAsia="en-GB"/>
              </w:rPr>
              <w:t>NEQ provides a me</w:t>
            </w:r>
            <w:r w:rsidRPr="000F3572" w:rsidR="000F3572">
              <w:rPr>
                <w:rFonts w:eastAsia="Calibri" w:cstheme="minorHAnsi"/>
                <w:lang w:eastAsia="en-GB"/>
              </w:rPr>
              <w:t>asurement</w:t>
            </w:r>
            <w:r w:rsidRPr="00755D01">
              <w:rPr>
                <w:rFonts w:eastAsia="Calibri" w:cstheme="minorHAnsi"/>
                <w:lang w:eastAsia="en-GB"/>
              </w:rPr>
              <w:t xml:space="preserve"> for the complete weight of munition.</w:t>
            </w:r>
          </w:p>
        </w:tc>
        <w:tc>
          <w:tcPr>
            <w:tcW w:w="1417" w:type="dxa"/>
            <w:vAlign w:val="center"/>
          </w:tcPr>
          <w:p w:rsidRPr="00755D01" w:rsidR="00755D01" w:rsidP="00755D01" w:rsidRDefault="00755D01" w14:paraId="77682096" w14:textId="77777777">
            <w:pPr>
              <w:jc w:val="center"/>
              <w:rPr>
                <w:rFonts w:eastAsia="Times New Roman" w:cstheme="minorHAnsi"/>
                <w:lang w:eastAsia="en-GB"/>
              </w:rPr>
            </w:pPr>
            <w:r w:rsidRPr="00755D01">
              <w:rPr>
                <w:rFonts w:eastAsia="Times New Roman" w:cstheme="minorHAnsi"/>
                <w:lang w:eastAsia="en-GB"/>
              </w:rPr>
              <w:t xml:space="preserve">True </w:t>
            </w:r>
            <w:sdt>
              <w:sdtPr>
                <w:rPr>
                  <w:rFonts w:eastAsia="Times New Roman" w:cstheme="minorHAnsi"/>
                  <w:lang w:eastAsia="en-GB"/>
                </w:rPr>
                <w:id w:val="1205221676"/>
                <w14:checkbox>
                  <w14:checked w14:val="0"/>
                  <w14:checkedState w14:val="2612" w14:font="MS Gothic"/>
                  <w14:uncheckedState w14:val="2610" w14:font="MS Gothic"/>
                </w14:checkbox>
              </w:sdtPr>
              <w:sdtEndPr/>
              <w:sdtContent>
                <w:r w:rsidRPr="00755D01">
                  <w:rPr>
                    <w:rFonts w:ascii="Segoe UI Symbol" w:hAnsi="Segoe UI Symbol" w:eastAsia="Times New Roman" w:cs="Segoe UI Symbol"/>
                    <w:lang w:eastAsia="en-GB"/>
                  </w:rPr>
                  <w:t>☐</w:t>
                </w:r>
              </w:sdtContent>
            </w:sdt>
          </w:p>
          <w:p w:rsidRPr="00755D01" w:rsidR="00755D01" w:rsidP="00755D01" w:rsidRDefault="00755D01" w14:paraId="70B71752" w14:textId="3BF68402">
            <w:pPr>
              <w:jc w:val="center"/>
              <w:rPr>
                <w:rFonts w:eastAsia="Times New Roman" w:cstheme="minorHAnsi"/>
                <w:lang w:eastAsia="en-GB"/>
              </w:rPr>
            </w:pPr>
            <w:r w:rsidRPr="00755D01">
              <w:rPr>
                <w:rFonts w:eastAsia="Times New Roman" w:cstheme="minorHAnsi"/>
                <w:lang w:eastAsia="en-GB"/>
              </w:rPr>
              <w:t xml:space="preserve">False </w:t>
            </w:r>
            <w:sdt>
              <w:sdtPr>
                <w:rPr>
                  <w:rFonts w:eastAsia="Times New Roman" w:cstheme="minorHAnsi"/>
                  <w:lang w:eastAsia="en-GB"/>
                </w:rPr>
                <w:id w:val="-1701859062"/>
                <w14:checkbox>
                  <w14:checked w14:val="0"/>
                  <w14:checkedState w14:val="2612" w14:font="MS Gothic"/>
                  <w14:uncheckedState w14:val="2610" w14:font="MS Gothic"/>
                </w14:checkbox>
              </w:sdtPr>
              <w:sdtEndPr/>
              <w:sdtContent>
                <w:r w:rsidRPr="00755D01">
                  <w:rPr>
                    <w:rFonts w:ascii="Segoe UI Symbol" w:hAnsi="Segoe UI Symbol" w:eastAsia="Times New Roman" w:cs="Segoe UI Symbol"/>
                    <w:lang w:eastAsia="en-GB"/>
                  </w:rPr>
                  <w:t>☐</w:t>
                </w:r>
              </w:sdtContent>
            </w:sdt>
          </w:p>
        </w:tc>
      </w:tr>
      <w:tr w:rsidRPr="000F3572" w:rsidR="000F3572" w:rsidTr="00CB5018" w14:paraId="5C0A9FF1" w14:textId="77777777">
        <w:trPr>
          <w:trHeight w:val="981"/>
        </w:trPr>
        <w:tc>
          <w:tcPr>
            <w:tcW w:w="6091" w:type="dxa"/>
            <w:vAlign w:val="center"/>
          </w:tcPr>
          <w:p w:rsidRPr="00755D01" w:rsidR="00755D01" w:rsidP="00755D01" w:rsidRDefault="00755D01" w14:paraId="06C10F5F" w14:textId="77777777">
            <w:pPr>
              <w:rPr>
                <w:rFonts w:eastAsia="Times New Roman" w:cstheme="minorHAnsi"/>
                <w:lang w:eastAsia="en-GB"/>
              </w:rPr>
            </w:pPr>
            <w:r w:rsidRPr="00755D01">
              <w:rPr>
                <w:rFonts w:eastAsia="Calibri" w:cstheme="minorHAnsi"/>
                <w:lang w:eastAsia="en-GB"/>
              </w:rPr>
              <w:t>If the weight of each mortar in a box is 5 kg and there are 10 mortars per box, the NEQ of the box is 50kg.</w:t>
            </w:r>
          </w:p>
        </w:tc>
        <w:tc>
          <w:tcPr>
            <w:tcW w:w="1417" w:type="dxa"/>
            <w:vAlign w:val="center"/>
          </w:tcPr>
          <w:p w:rsidRPr="00755D01" w:rsidR="00755D01" w:rsidP="00755D01" w:rsidRDefault="00755D01" w14:paraId="37776B9B" w14:textId="77777777">
            <w:pPr>
              <w:jc w:val="center"/>
              <w:rPr>
                <w:rFonts w:eastAsia="Times New Roman" w:cstheme="minorHAnsi"/>
                <w:lang w:eastAsia="en-GB"/>
              </w:rPr>
            </w:pPr>
            <w:r w:rsidRPr="00755D01">
              <w:rPr>
                <w:rFonts w:eastAsia="Times New Roman" w:cstheme="minorHAnsi"/>
                <w:lang w:eastAsia="en-GB"/>
              </w:rPr>
              <w:t xml:space="preserve">True </w:t>
            </w:r>
            <w:sdt>
              <w:sdtPr>
                <w:rPr>
                  <w:rFonts w:eastAsia="Times New Roman" w:cstheme="minorHAnsi"/>
                  <w:lang w:eastAsia="en-GB"/>
                </w:rPr>
                <w:id w:val="532160485"/>
                <w14:checkbox>
                  <w14:checked w14:val="0"/>
                  <w14:checkedState w14:val="2612" w14:font="MS Gothic"/>
                  <w14:uncheckedState w14:val="2610" w14:font="MS Gothic"/>
                </w14:checkbox>
              </w:sdtPr>
              <w:sdtEndPr/>
              <w:sdtContent>
                <w:r w:rsidRPr="00755D01">
                  <w:rPr>
                    <w:rFonts w:ascii="Segoe UI Symbol" w:hAnsi="Segoe UI Symbol" w:eastAsia="Times New Roman" w:cs="Segoe UI Symbol"/>
                    <w:lang w:eastAsia="en-GB"/>
                  </w:rPr>
                  <w:t>☐</w:t>
                </w:r>
              </w:sdtContent>
            </w:sdt>
          </w:p>
          <w:p w:rsidRPr="00755D01" w:rsidR="00755D01" w:rsidP="00755D01" w:rsidRDefault="00755D01" w14:paraId="7B67E6B5" w14:textId="7B330C2D">
            <w:pPr>
              <w:jc w:val="center"/>
              <w:rPr>
                <w:rFonts w:eastAsia="Times New Roman" w:cstheme="minorHAnsi"/>
                <w:lang w:eastAsia="en-GB"/>
              </w:rPr>
            </w:pPr>
            <w:r w:rsidRPr="00755D01">
              <w:rPr>
                <w:rFonts w:eastAsia="Times New Roman" w:cstheme="minorHAnsi"/>
                <w:lang w:eastAsia="en-GB"/>
              </w:rPr>
              <w:t xml:space="preserve">False </w:t>
            </w:r>
            <w:sdt>
              <w:sdtPr>
                <w:rPr>
                  <w:rFonts w:eastAsia="Times New Roman" w:cstheme="minorHAnsi"/>
                  <w:lang w:eastAsia="en-GB"/>
                </w:rPr>
                <w:id w:val="-776873789"/>
                <w14:checkbox>
                  <w14:checked w14:val="0"/>
                  <w14:checkedState w14:val="2612" w14:font="MS Gothic"/>
                  <w14:uncheckedState w14:val="2610" w14:font="MS Gothic"/>
                </w14:checkbox>
              </w:sdtPr>
              <w:sdtEndPr/>
              <w:sdtContent>
                <w:r w:rsidRPr="00755D01">
                  <w:rPr>
                    <w:rFonts w:ascii="Segoe UI Symbol" w:hAnsi="Segoe UI Symbol" w:eastAsia="Times New Roman" w:cs="Segoe UI Symbol"/>
                    <w:lang w:eastAsia="en-GB"/>
                  </w:rPr>
                  <w:t>☐</w:t>
                </w:r>
              </w:sdtContent>
            </w:sdt>
          </w:p>
        </w:tc>
      </w:tr>
      <w:tr w:rsidRPr="000F3572" w:rsidR="000F3572" w:rsidTr="00CB5018" w14:paraId="6AAC94B7" w14:textId="77777777">
        <w:trPr>
          <w:trHeight w:val="1123"/>
        </w:trPr>
        <w:tc>
          <w:tcPr>
            <w:tcW w:w="6091" w:type="dxa"/>
            <w:vAlign w:val="center"/>
          </w:tcPr>
          <w:p w:rsidRPr="00755D01" w:rsidR="00755D01" w:rsidP="00755D01" w:rsidRDefault="00755D01" w14:paraId="1EA6D9DD" w14:textId="77777777">
            <w:pPr>
              <w:rPr>
                <w:rFonts w:eastAsia="Calibri" w:cstheme="minorHAnsi"/>
                <w:lang w:eastAsia="en-GB"/>
              </w:rPr>
            </w:pPr>
            <w:r w:rsidRPr="00755D01">
              <w:rPr>
                <w:rFonts w:eastAsia="Calibri" w:cstheme="minorHAnsi"/>
                <w:lang w:eastAsia="en-GB"/>
              </w:rPr>
              <w:t>If the total weight of all the munitions in a box, including packaging and palletisation, is 50kg then this is the AUW of the box.</w:t>
            </w:r>
          </w:p>
        </w:tc>
        <w:tc>
          <w:tcPr>
            <w:tcW w:w="1417" w:type="dxa"/>
            <w:vAlign w:val="center"/>
          </w:tcPr>
          <w:p w:rsidRPr="00755D01" w:rsidR="00755D01" w:rsidP="00755D01" w:rsidRDefault="00755D01" w14:paraId="0200A9B0" w14:textId="77777777">
            <w:pPr>
              <w:jc w:val="center"/>
              <w:rPr>
                <w:rFonts w:eastAsia="Times New Roman" w:cstheme="minorHAnsi"/>
                <w:lang w:eastAsia="en-GB"/>
              </w:rPr>
            </w:pPr>
            <w:r w:rsidRPr="00755D01">
              <w:rPr>
                <w:rFonts w:eastAsia="Times New Roman" w:cstheme="minorHAnsi"/>
                <w:lang w:eastAsia="en-GB"/>
              </w:rPr>
              <w:t xml:space="preserve">True </w:t>
            </w:r>
            <w:sdt>
              <w:sdtPr>
                <w:rPr>
                  <w:rFonts w:eastAsia="Times New Roman" w:cstheme="minorHAnsi"/>
                  <w:lang w:eastAsia="en-GB"/>
                </w:rPr>
                <w:id w:val="422537543"/>
                <w14:checkbox>
                  <w14:checked w14:val="0"/>
                  <w14:checkedState w14:val="2612" w14:font="MS Gothic"/>
                  <w14:uncheckedState w14:val="2610" w14:font="MS Gothic"/>
                </w14:checkbox>
              </w:sdtPr>
              <w:sdtEndPr/>
              <w:sdtContent>
                <w:r w:rsidRPr="00755D01">
                  <w:rPr>
                    <w:rFonts w:ascii="Segoe UI Symbol" w:hAnsi="Segoe UI Symbol" w:eastAsia="Times New Roman" w:cs="Segoe UI Symbol"/>
                    <w:lang w:eastAsia="en-GB"/>
                  </w:rPr>
                  <w:t>☐</w:t>
                </w:r>
              </w:sdtContent>
            </w:sdt>
          </w:p>
          <w:p w:rsidRPr="00755D01" w:rsidR="00755D01" w:rsidP="00755D01" w:rsidRDefault="00755D01" w14:paraId="6E7A7377" w14:textId="7067172D">
            <w:pPr>
              <w:jc w:val="center"/>
              <w:rPr>
                <w:rFonts w:eastAsia="Times New Roman" w:cstheme="minorHAnsi"/>
                <w:lang w:eastAsia="en-GB"/>
              </w:rPr>
            </w:pPr>
            <w:r w:rsidRPr="00755D01">
              <w:rPr>
                <w:rFonts w:eastAsia="Times New Roman" w:cstheme="minorHAnsi"/>
                <w:lang w:eastAsia="en-GB"/>
              </w:rPr>
              <w:t xml:space="preserve">False </w:t>
            </w:r>
            <w:sdt>
              <w:sdtPr>
                <w:rPr>
                  <w:rFonts w:eastAsia="Times New Roman" w:cstheme="minorHAnsi"/>
                  <w:lang w:eastAsia="en-GB"/>
                </w:rPr>
                <w:id w:val="859625423"/>
                <w14:checkbox>
                  <w14:checked w14:val="0"/>
                  <w14:checkedState w14:val="2612" w14:font="MS Gothic"/>
                  <w14:uncheckedState w14:val="2610" w14:font="MS Gothic"/>
                </w14:checkbox>
              </w:sdtPr>
              <w:sdtEndPr/>
              <w:sdtContent>
                <w:r w:rsidRPr="00755D01">
                  <w:rPr>
                    <w:rFonts w:ascii="Segoe UI Symbol" w:hAnsi="Segoe UI Symbol" w:eastAsia="Times New Roman" w:cs="Segoe UI Symbol"/>
                    <w:lang w:eastAsia="en-GB"/>
                  </w:rPr>
                  <w:t>☐</w:t>
                </w:r>
              </w:sdtContent>
            </w:sdt>
          </w:p>
        </w:tc>
      </w:tr>
    </w:tbl>
    <w:p w:rsidRPr="009804CE" w:rsidR="00755D01" w:rsidP="002A7A84" w:rsidRDefault="00755D01" w14:paraId="202738D8" w14:textId="77777777">
      <w:pPr>
        <w:rPr>
          <w:rFonts w:cstheme="minorHAnsi"/>
        </w:rPr>
      </w:pPr>
    </w:p>
    <w:p w:rsidRPr="009804CE" w:rsidR="002A7A84" w:rsidP="002A7A84" w:rsidRDefault="002A7A84" w14:paraId="3B090D81" w14:textId="20F4E7D5">
      <w:pPr>
        <w:rPr>
          <w:rFonts w:cstheme="minorHAnsi"/>
        </w:rPr>
      </w:pPr>
      <w:r w:rsidRPr="009804CE">
        <w:rPr>
          <w:rFonts w:cstheme="minorHAnsi"/>
        </w:rPr>
        <w:t>Please write a short 1 sentence answer to each of the following questions:</w:t>
      </w:r>
    </w:p>
    <w:p w:rsidRPr="009804CE" w:rsidR="002A7A84" w:rsidP="002A7A84" w:rsidRDefault="002A7A84" w14:paraId="794C6B74" w14:textId="6E6E9F22">
      <w:pPr>
        <w:rPr>
          <w:rFonts w:cstheme="minorHAnsi"/>
        </w:rPr>
      </w:pPr>
      <w:r w:rsidRPr="009804CE">
        <w:rPr>
          <w:rFonts w:cstheme="minorHAnsi"/>
        </w:rPr>
        <w:t>What does NEQ stand for?</w:t>
      </w:r>
    </w:p>
    <w:p w:rsidRPr="009804CE" w:rsidR="002A7A84" w:rsidP="002A7A84" w:rsidRDefault="002A7A84" w14:paraId="75B712D1" w14:textId="24DBC381">
      <w:pPr>
        <w:rPr>
          <w:rFonts w:cstheme="minorHAnsi"/>
        </w:rPr>
      </w:pPr>
      <w:r w:rsidRPr="009804CE">
        <w:rPr>
          <w:rFonts w:cstheme="minorHAnsi"/>
        </w:rPr>
        <w:t>__________________________________________________________________________________________________________________________________________________</w:t>
      </w:r>
    </w:p>
    <w:p w:rsidR="000F3572" w:rsidP="002A7A84" w:rsidRDefault="000F3572" w14:paraId="01CECF1E" w14:textId="77777777">
      <w:pPr>
        <w:rPr>
          <w:rFonts w:cstheme="minorHAnsi"/>
        </w:rPr>
      </w:pPr>
    </w:p>
    <w:p w:rsidR="000F3572" w:rsidP="002A7A84" w:rsidRDefault="000F3572" w14:paraId="0633E57F" w14:textId="77777777">
      <w:pPr>
        <w:rPr>
          <w:rFonts w:cstheme="minorHAnsi"/>
        </w:rPr>
      </w:pPr>
    </w:p>
    <w:p w:rsidRPr="009804CE" w:rsidR="002A7A84" w:rsidP="002A7A84" w:rsidRDefault="002A7A84" w14:paraId="0D457F04" w14:textId="236067C9">
      <w:pPr>
        <w:rPr>
          <w:rFonts w:cstheme="minorHAnsi"/>
        </w:rPr>
      </w:pPr>
      <w:r w:rsidRPr="009804CE">
        <w:rPr>
          <w:rFonts w:cstheme="minorHAnsi"/>
        </w:rPr>
        <w:t xml:space="preserve">In your own words describe the process used to calculate </w:t>
      </w:r>
      <w:r w:rsidR="000F3572">
        <w:rPr>
          <w:rFonts w:cstheme="minorHAnsi"/>
        </w:rPr>
        <w:t xml:space="preserve">the NEQ of </w:t>
      </w:r>
      <w:r w:rsidRPr="009804CE">
        <w:rPr>
          <w:rFonts w:cstheme="minorHAnsi"/>
        </w:rPr>
        <w:t>a stack of ammunition:</w:t>
      </w:r>
    </w:p>
    <w:p w:rsidRPr="009804CE" w:rsidR="002A7A84" w:rsidP="002A7A84" w:rsidRDefault="002A7A84" w14:paraId="3E26856F"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66D9CA04"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30174572" w14:textId="6638BE34">
      <w:pPr>
        <w:rPr>
          <w:rFonts w:cstheme="minorHAnsi"/>
        </w:rPr>
      </w:pPr>
      <w:r w:rsidRPr="009804CE">
        <w:rPr>
          <w:rFonts w:cstheme="minorHAnsi"/>
        </w:rPr>
        <w:t>_________________________________________________________________________</w:t>
      </w:r>
    </w:p>
    <w:p w:rsidRPr="009804CE" w:rsidR="002A7A84" w:rsidP="002A7A84" w:rsidRDefault="000F3572" w14:paraId="4D8D5E7D" w14:textId="4F728B11">
      <w:pPr>
        <w:rPr>
          <w:rFonts w:cstheme="minorHAnsi"/>
        </w:rPr>
      </w:pPr>
      <w:r w:rsidRPr="000F3572">
        <w:rPr>
          <w:rFonts w:cstheme="minorHAnsi"/>
        </w:rPr>
        <w:t xml:space="preserve">In your own words describe the process </w:t>
      </w:r>
      <w:r>
        <w:rPr>
          <w:rFonts w:cstheme="minorHAnsi"/>
        </w:rPr>
        <w:t xml:space="preserve">used </w:t>
      </w:r>
      <w:r w:rsidRPr="009804CE" w:rsidR="002A7A84">
        <w:rPr>
          <w:rFonts w:cstheme="minorHAnsi"/>
        </w:rPr>
        <w:t>to calculate the NEQ of a store of ammunition:</w:t>
      </w:r>
    </w:p>
    <w:p w:rsidRPr="009804CE" w:rsidR="002A7A84" w:rsidP="002A7A84" w:rsidRDefault="002A7A84" w14:paraId="436EC2D1"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0B34AADD"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323D94AD" w14:textId="7FAE493C">
      <w:pPr>
        <w:rPr>
          <w:rFonts w:cstheme="minorHAnsi"/>
        </w:rPr>
      </w:pPr>
      <w:r w:rsidRPr="009804CE">
        <w:rPr>
          <w:rFonts w:cstheme="minorHAnsi"/>
        </w:rPr>
        <w:t>_________________________________________________________________________</w:t>
      </w:r>
    </w:p>
    <w:p w:rsidR="00EE3D51" w:rsidP="002A7A84" w:rsidRDefault="00EE3D51" w14:paraId="650A8C5D" w14:textId="77777777">
      <w:pPr>
        <w:rPr>
          <w:rFonts w:cstheme="minorHAnsi"/>
        </w:rPr>
      </w:pPr>
    </w:p>
    <w:p w:rsidRPr="009804CE" w:rsidR="002A7A84" w:rsidP="002A7A84" w:rsidRDefault="002A7A84" w14:paraId="0E49D318" w14:textId="28411D37">
      <w:pPr>
        <w:rPr>
          <w:rFonts w:cstheme="minorHAnsi"/>
        </w:rPr>
      </w:pPr>
      <w:r w:rsidRPr="009804CE">
        <w:rPr>
          <w:rFonts w:cstheme="minorHAnsi"/>
        </w:rPr>
        <w:t>Apply what you know</w:t>
      </w:r>
    </w:p>
    <w:p w:rsidRPr="009804CE" w:rsidR="002A7A84" w:rsidP="002A7A84" w:rsidRDefault="002A7A84" w14:paraId="04417198" w14:textId="1B1FFA19">
      <w:pPr>
        <w:rPr>
          <w:rFonts w:cstheme="minorHAnsi"/>
        </w:rPr>
      </w:pPr>
      <w:r w:rsidRPr="009804CE">
        <w:rPr>
          <w:rFonts w:cstheme="minorHAnsi"/>
        </w:rPr>
        <w:t>Ammunition Stack:</w:t>
      </w:r>
    </w:p>
    <w:p w:rsidRPr="009804CE" w:rsidR="002A7A84" w:rsidP="008E650D" w:rsidRDefault="002A7A84" w14:paraId="324045F9" w14:textId="0DF2743E">
      <w:pPr>
        <w:ind w:left="720"/>
        <w:rPr>
          <w:rFonts w:cstheme="minorHAnsi"/>
        </w:rPr>
      </w:pPr>
      <w:r w:rsidRPr="009804CE">
        <w:rPr>
          <w:rFonts w:cstheme="minorHAnsi"/>
        </w:rPr>
        <w:t>Stack of 125 R</w:t>
      </w:r>
      <w:r w:rsidR="00D578C7">
        <w:rPr>
          <w:rFonts w:cstheme="minorHAnsi"/>
        </w:rPr>
        <w:t>oun</w:t>
      </w:r>
      <w:r w:rsidRPr="009804CE">
        <w:rPr>
          <w:rFonts w:cstheme="minorHAnsi"/>
        </w:rPr>
        <w:t>ds 105mm HE (TNT)</w:t>
      </w:r>
    </w:p>
    <w:p w:rsidRPr="00041082" w:rsidR="00EE3D51" w:rsidP="00041082" w:rsidRDefault="002A7A84" w14:paraId="4404E603" w14:textId="09596967">
      <w:pPr>
        <w:ind w:left="720"/>
        <w:rPr>
          <w:rFonts w:cstheme="minorHAnsi"/>
        </w:rPr>
      </w:pPr>
      <w:r w:rsidRPr="009804CE">
        <w:rPr>
          <w:rFonts w:cstheme="minorHAnsi"/>
        </w:rPr>
        <w:t>Each Round has 2.35kg HE</w:t>
      </w:r>
      <w:bookmarkStart w:name="_Hlk113383688" w:id="14"/>
    </w:p>
    <w:p w:rsidRPr="00EE3D51" w:rsidR="00EE3D51" w:rsidP="00EE3D51" w:rsidRDefault="00EE3D51" w14:paraId="76BE21D7" w14:textId="2CC2B0C9">
      <w:pPr>
        <w:spacing w:after="0" w:line="240" w:lineRule="auto"/>
        <w:rPr>
          <w:rFonts w:eastAsia="Times New Roman" w:cstheme="minorHAnsi"/>
          <w:lang w:val="en-IE" w:eastAsia="en-GB"/>
        </w:rPr>
      </w:pPr>
      <w:r w:rsidRPr="00EE3D51">
        <w:rPr>
          <w:rFonts w:eastAsia="Times New Roman" w:cstheme="minorHAnsi"/>
          <w:lang w:val="en-IE" w:eastAsia="en-GB"/>
        </w:rPr>
        <w:t>Select the correct answer:</w:t>
      </w:r>
    </w:p>
    <w:p w:rsidRPr="00EE3D51" w:rsidR="00EE3D51" w:rsidP="00EE3D51" w:rsidRDefault="00EE3D51" w14:paraId="77253EF8" w14:textId="77777777">
      <w:pPr>
        <w:spacing w:after="0" w:line="240" w:lineRule="auto"/>
        <w:rPr>
          <w:rFonts w:eastAsia="Times New Roman" w:cstheme="minorHAnsi"/>
          <w:lang w:val="en-IE" w:eastAsia="en-GB"/>
        </w:rPr>
      </w:pPr>
    </w:p>
    <w:p w:rsidRPr="00EE3D51" w:rsidR="00EE3D51" w:rsidP="0064178E" w:rsidRDefault="00EE3D51" w14:paraId="6AEDB8B0" w14:textId="37B1BCF1">
      <w:pPr>
        <w:numPr>
          <w:ilvl w:val="0"/>
          <w:numId w:val="60"/>
        </w:numPr>
        <w:spacing w:after="0" w:line="259" w:lineRule="auto"/>
        <w:contextualSpacing/>
        <w:rPr>
          <w:rFonts w:eastAsia="Calibri" w:cstheme="minorHAnsi"/>
          <w:lang w:val="en-GB" w:eastAsia="en-GB"/>
        </w:rPr>
      </w:pPr>
      <w:bookmarkStart w:name="_Hlk113384389" w:id="15"/>
      <w:r w:rsidRPr="00EE3D51">
        <w:rPr>
          <w:rFonts w:eastAsia="Calibri" w:cstheme="minorHAnsi"/>
          <w:lang w:val="en-GB" w:eastAsia="en-GB"/>
        </w:rPr>
        <w:t>300 kg</w:t>
      </w:r>
    </w:p>
    <w:p w:rsidRPr="00EE3D51" w:rsidR="00EE3D51" w:rsidP="0064178E" w:rsidRDefault="00EE3D51" w14:paraId="3CD316DF" w14:textId="224B2406">
      <w:pPr>
        <w:numPr>
          <w:ilvl w:val="0"/>
          <w:numId w:val="60"/>
        </w:numPr>
        <w:spacing w:after="0" w:line="259" w:lineRule="auto"/>
        <w:contextualSpacing/>
        <w:rPr>
          <w:rFonts w:eastAsia="Calibri" w:cstheme="minorHAnsi"/>
          <w:lang w:val="en-GB" w:eastAsia="en-GB"/>
        </w:rPr>
      </w:pPr>
      <w:r w:rsidRPr="00EE3D51">
        <w:rPr>
          <w:rFonts w:eastAsia="Calibri" w:cstheme="minorHAnsi"/>
          <w:lang w:val="en-GB" w:eastAsia="en-GB"/>
        </w:rPr>
        <w:t>294 kg</w:t>
      </w:r>
    </w:p>
    <w:p w:rsidRPr="00EE3D51" w:rsidR="00EE3D51" w:rsidP="0064178E" w:rsidRDefault="00EE3D51" w14:paraId="09214840" w14:textId="0206FE38">
      <w:pPr>
        <w:numPr>
          <w:ilvl w:val="0"/>
          <w:numId w:val="60"/>
        </w:numPr>
        <w:spacing w:after="0" w:line="259" w:lineRule="auto"/>
        <w:contextualSpacing/>
        <w:rPr>
          <w:rFonts w:eastAsia="Calibri" w:cstheme="minorHAnsi"/>
          <w:lang w:val="en-GB" w:eastAsia="en-GB"/>
        </w:rPr>
      </w:pPr>
      <w:r w:rsidRPr="00EE3D51">
        <w:rPr>
          <w:rFonts w:eastAsia="Calibri" w:cstheme="minorHAnsi"/>
          <w:lang w:val="en-GB" w:eastAsia="en-GB"/>
        </w:rPr>
        <w:t xml:space="preserve">300 </w:t>
      </w:r>
      <w:r w:rsidR="00041082">
        <w:rPr>
          <w:rFonts w:eastAsia="Calibri" w:cstheme="minorHAnsi"/>
          <w:lang w:val="en-GB" w:eastAsia="en-GB"/>
        </w:rPr>
        <w:t>kg</w:t>
      </w:r>
    </w:p>
    <w:p w:rsidR="00EE3D51" w:rsidP="0064178E" w:rsidRDefault="00EE3D51" w14:paraId="5CDD6D8E" w14:textId="5E98C93F">
      <w:pPr>
        <w:numPr>
          <w:ilvl w:val="0"/>
          <w:numId w:val="60"/>
        </w:numPr>
        <w:spacing w:after="0" w:line="259" w:lineRule="auto"/>
        <w:contextualSpacing/>
        <w:rPr>
          <w:rFonts w:eastAsia="Calibri" w:cstheme="minorHAnsi"/>
          <w:lang w:val="en-GB" w:eastAsia="en-GB"/>
        </w:rPr>
      </w:pPr>
      <w:r w:rsidRPr="00EE3D51">
        <w:rPr>
          <w:rFonts w:eastAsia="Calibri" w:cstheme="minorHAnsi"/>
          <w:lang w:val="en-GB" w:eastAsia="en-GB"/>
        </w:rPr>
        <w:t>246.75 kg</w:t>
      </w:r>
      <w:bookmarkEnd w:id="15"/>
    </w:p>
    <w:p w:rsidRPr="00EE3D51" w:rsidR="00041082" w:rsidP="00041082" w:rsidRDefault="00041082" w14:paraId="266D4C22" w14:textId="77777777">
      <w:pPr>
        <w:spacing w:after="0" w:line="259" w:lineRule="auto"/>
        <w:ind w:left="720"/>
        <w:contextualSpacing/>
        <w:rPr>
          <w:rFonts w:eastAsia="Calibri" w:cstheme="minorHAnsi"/>
          <w:lang w:val="en-GB" w:eastAsia="en-GB"/>
        </w:rPr>
      </w:pPr>
    </w:p>
    <w:tbl>
      <w:tblPr>
        <w:tblStyle w:val="TableGrid2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041082" w:rsidR="00041082" w:rsidTr="00CB5018" w14:paraId="50B491C0" w14:textId="77777777">
        <w:tc>
          <w:tcPr>
            <w:tcW w:w="988" w:type="dxa"/>
          </w:tcPr>
          <w:p w:rsidRPr="00EE3D51" w:rsidR="00EE3D51" w:rsidP="00EE3D51" w:rsidRDefault="00EE3D51" w14:paraId="35C0C42B" w14:textId="77777777">
            <w:pPr>
              <w:rPr>
                <w:rFonts w:eastAsia="Calibri" w:cstheme="minorHAnsi"/>
                <w:lang w:eastAsia="en-GB"/>
              </w:rPr>
            </w:pPr>
            <w:r w:rsidRPr="00EE3D51">
              <w:rPr>
                <w:rFonts w:eastAsia="Calibri" w:cstheme="minorHAnsi"/>
                <w:lang w:eastAsia="en-GB"/>
              </w:rPr>
              <w:t>a.</w:t>
            </w:r>
            <w:r w:rsidRPr="00EE3D51">
              <w:rPr>
                <w:rFonts w:eastAsia="Calibri" w:cstheme="minorHAnsi"/>
                <w:noProof/>
                <w:lang w:eastAsia="en-GB"/>
              </w:rPr>
              <w:t xml:space="preserve"> </w:t>
            </w:r>
            <w:sdt>
              <w:sdtPr>
                <w:rPr>
                  <w:rFonts w:eastAsia="Calibri" w:cstheme="minorHAnsi"/>
                  <w:noProof/>
                  <w:lang w:eastAsia="en-GB"/>
                </w:rPr>
                <w:id w:val="-1210804784"/>
                <w14:checkbox>
                  <w14:checked w14:val="0"/>
                  <w14:checkedState w14:val="2612" w14:font="MS Gothic"/>
                  <w14:uncheckedState w14:val="2610" w14:font="MS Gothic"/>
                </w14:checkbox>
              </w:sdtPr>
              <w:sdtEndPr/>
              <w:sdtContent>
                <w:r w:rsidRPr="00EE3D51">
                  <w:rPr>
                    <w:rFonts w:ascii="Segoe UI Symbol" w:hAnsi="Segoe UI Symbol" w:eastAsia="Calibri" w:cs="Segoe UI Symbol"/>
                    <w:noProof/>
                    <w:lang w:eastAsia="en-GB"/>
                  </w:rPr>
                  <w:t>☐</w:t>
                </w:r>
              </w:sdtContent>
            </w:sdt>
          </w:p>
        </w:tc>
        <w:tc>
          <w:tcPr>
            <w:tcW w:w="992" w:type="dxa"/>
          </w:tcPr>
          <w:p w:rsidRPr="00EE3D51" w:rsidR="00EE3D51" w:rsidP="00EE3D51" w:rsidRDefault="00EE3D51" w14:paraId="3F326875" w14:textId="77777777">
            <w:pPr>
              <w:rPr>
                <w:rFonts w:eastAsia="Calibri" w:cstheme="minorHAnsi"/>
                <w:lang w:eastAsia="en-GB"/>
              </w:rPr>
            </w:pPr>
            <w:r w:rsidRPr="00EE3D51">
              <w:rPr>
                <w:rFonts w:eastAsia="Calibri" w:cstheme="minorHAnsi"/>
                <w:lang w:eastAsia="en-GB"/>
              </w:rPr>
              <w:t>b.</w:t>
            </w:r>
            <w:sdt>
              <w:sdtPr>
                <w:rPr>
                  <w:rFonts w:eastAsia="Calibri" w:cstheme="minorHAnsi"/>
                  <w:lang w:eastAsia="en-GB"/>
                </w:rPr>
                <w:id w:val="-1113052015"/>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EE3D51" w:rsidP="00EE3D51" w:rsidRDefault="00EE3D51" w14:paraId="0BDE2B3F" w14:textId="77777777">
            <w:pPr>
              <w:rPr>
                <w:rFonts w:eastAsia="Calibri" w:cstheme="minorHAnsi"/>
                <w:lang w:eastAsia="en-GB"/>
              </w:rPr>
            </w:pPr>
            <w:r w:rsidRPr="00EE3D51">
              <w:rPr>
                <w:rFonts w:eastAsia="Calibri" w:cstheme="minorHAnsi"/>
                <w:lang w:eastAsia="en-GB"/>
              </w:rPr>
              <w:t>c.</w:t>
            </w:r>
            <w:sdt>
              <w:sdtPr>
                <w:rPr>
                  <w:rFonts w:eastAsia="Calibri" w:cstheme="minorHAnsi"/>
                  <w:lang w:eastAsia="en-GB"/>
                </w:rPr>
                <w:id w:val="343684483"/>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EE3D51" w:rsidP="00EE3D51" w:rsidRDefault="00EE3D51" w14:paraId="652DC216" w14:textId="77777777">
            <w:pPr>
              <w:rPr>
                <w:rFonts w:eastAsia="Calibri" w:cstheme="minorHAnsi"/>
                <w:lang w:eastAsia="en-GB"/>
              </w:rPr>
            </w:pPr>
            <w:r w:rsidRPr="00EE3D51">
              <w:rPr>
                <w:rFonts w:eastAsia="Calibri" w:cstheme="minorHAnsi"/>
                <w:lang w:eastAsia="en-GB"/>
              </w:rPr>
              <w:t xml:space="preserve">d. </w:t>
            </w:r>
            <w:sdt>
              <w:sdtPr>
                <w:rPr>
                  <w:rFonts w:eastAsia="Calibri" w:cstheme="minorHAnsi"/>
                  <w:lang w:eastAsia="en-GB"/>
                </w:rPr>
                <w:id w:val="740759475"/>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EE3D51" w:rsidP="00EE3D51" w:rsidRDefault="00EE3D51" w14:paraId="277BBAA8" w14:textId="77777777">
            <w:pPr>
              <w:rPr>
                <w:rFonts w:eastAsia="Calibri" w:cstheme="minorHAnsi"/>
                <w:lang w:eastAsia="en-GB"/>
              </w:rPr>
            </w:pPr>
          </w:p>
        </w:tc>
      </w:tr>
      <w:bookmarkEnd w:id="14"/>
    </w:tbl>
    <w:p w:rsidR="00EE3D51" w:rsidP="002A7A84" w:rsidRDefault="00EE3D51" w14:paraId="017EEF9C" w14:textId="77777777">
      <w:pPr>
        <w:rPr>
          <w:rFonts w:cstheme="minorHAnsi"/>
        </w:rPr>
      </w:pPr>
    </w:p>
    <w:p w:rsidRPr="009804CE" w:rsidR="002A7A84" w:rsidP="002A7A84" w:rsidRDefault="00041082" w14:paraId="47E2185C" w14:textId="7C5EDC71">
      <w:pPr>
        <w:rPr>
          <w:rFonts w:cstheme="minorHAnsi"/>
        </w:rPr>
      </w:pPr>
      <w:r>
        <w:rPr>
          <w:rFonts w:cstheme="minorHAnsi"/>
        </w:rPr>
        <w:t>S</w:t>
      </w:r>
      <w:r w:rsidRPr="009804CE" w:rsidR="002A7A84">
        <w:rPr>
          <w:rFonts w:cstheme="minorHAnsi"/>
        </w:rPr>
        <w:t xml:space="preserve">how </w:t>
      </w:r>
      <w:r>
        <w:rPr>
          <w:rFonts w:cstheme="minorHAnsi"/>
        </w:rPr>
        <w:t>how you worked out the answer</w:t>
      </w:r>
      <w:r w:rsidRPr="009804CE" w:rsidR="002A7A84">
        <w:rPr>
          <w:rFonts w:cstheme="minorHAnsi"/>
        </w:rPr>
        <w:t>:</w:t>
      </w:r>
    </w:p>
    <w:p w:rsidRPr="009804CE" w:rsidR="002A7A84" w:rsidP="002A7A84" w:rsidRDefault="002A7A84" w14:paraId="47CD6CA5"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05DE0AF4" w14:textId="11847C09">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4CB54853" w14:textId="13E729A8">
      <w:pPr>
        <w:rPr>
          <w:rFonts w:cstheme="minorHAnsi"/>
        </w:rPr>
      </w:pPr>
      <w:r w:rsidRPr="009804CE">
        <w:rPr>
          <w:rFonts w:cstheme="minorHAnsi"/>
        </w:rPr>
        <w:t>Ammunition Store:</w:t>
      </w:r>
    </w:p>
    <w:p w:rsidRPr="009804CE" w:rsidR="002A7A84" w:rsidP="002A7A84" w:rsidRDefault="002A7A84" w14:paraId="7FA70D0F" w14:textId="2635D5D8">
      <w:pPr>
        <w:rPr>
          <w:rFonts w:cstheme="minorHAnsi"/>
        </w:rPr>
      </w:pPr>
      <w:r w:rsidRPr="009804CE">
        <w:rPr>
          <w:rFonts w:cstheme="minorHAnsi"/>
        </w:rPr>
        <w:t>Items in Store:</w:t>
      </w:r>
    </w:p>
    <w:p w:rsidRPr="009804CE" w:rsidR="002A7A84" w:rsidP="002A7A84" w:rsidRDefault="002A7A84" w14:paraId="46ACF2A8" w14:textId="77777777">
      <w:pPr>
        <w:rPr>
          <w:rFonts w:cstheme="minorHAnsi"/>
        </w:rPr>
      </w:pPr>
      <w:r w:rsidRPr="009804CE">
        <w:rPr>
          <w:rFonts w:cstheme="minorHAnsi"/>
        </w:rPr>
        <w:tab/>
      </w:r>
      <w:r w:rsidRPr="009804CE">
        <w:rPr>
          <w:rFonts w:cstheme="minorHAnsi"/>
        </w:rPr>
        <w:t>100 Rounds of 105mm HE (TNT) (NEQ = 235kg)</w:t>
      </w:r>
    </w:p>
    <w:p w:rsidRPr="00D578C7" w:rsidR="002A7A84" w:rsidP="002A7A84" w:rsidRDefault="002A7A84" w14:paraId="73E5FAC2" w14:textId="692CC115">
      <w:pPr>
        <w:rPr>
          <w:rFonts w:cstheme="minorHAnsi"/>
          <w:lang w:val="fr-CH"/>
        </w:rPr>
      </w:pPr>
      <w:r w:rsidRPr="009804CE">
        <w:rPr>
          <w:rFonts w:cstheme="minorHAnsi"/>
        </w:rPr>
        <w:tab/>
      </w:r>
      <w:r w:rsidRPr="00D578C7">
        <w:rPr>
          <w:rFonts w:cstheme="minorHAnsi"/>
          <w:lang w:val="fr-CH"/>
        </w:rPr>
        <w:t>10 Boxes G</w:t>
      </w:r>
      <w:r w:rsidRPr="00D578C7" w:rsidR="00D578C7">
        <w:rPr>
          <w:rFonts w:cstheme="minorHAnsi"/>
          <w:lang w:val="fr-CH"/>
        </w:rPr>
        <w:t>renade</w:t>
      </w:r>
      <w:r w:rsidRPr="00D578C7">
        <w:rPr>
          <w:rFonts w:cstheme="minorHAnsi"/>
          <w:lang w:val="fr-CH"/>
        </w:rPr>
        <w:t xml:space="preserve"> F</w:t>
      </w:r>
      <w:r w:rsidRPr="00D578C7" w:rsidR="00D578C7">
        <w:rPr>
          <w:rFonts w:cstheme="minorHAnsi"/>
          <w:lang w:val="fr-CH"/>
        </w:rPr>
        <w:t>ragmentation</w:t>
      </w:r>
      <w:r w:rsidRPr="00D578C7">
        <w:rPr>
          <w:rFonts w:cstheme="minorHAnsi"/>
          <w:lang w:val="fr-CH"/>
        </w:rPr>
        <w:t xml:space="preserve"> (NEQ = 30kg)</w:t>
      </w:r>
    </w:p>
    <w:p w:rsidRPr="009804CE" w:rsidR="002A7A84" w:rsidP="002A7A84" w:rsidRDefault="002A7A84" w14:paraId="05E2E8AF" w14:textId="34CA47A1">
      <w:pPr>
        <w:rPr>
          <w:rFonts w:cstheme="minorHAnsi"/>
        </w:rPr>
      </w:pPr>
      <w:r w:rsidRPr="00D578C7">
        <w:rPr>
          <w:rFonts w:cstheme="minorHAnsi"/>
          <w:lang w:val="fr-CH"/>
        </w:rPr>
        <w:tab/>
      </w:r>
      <w:r w:rsidRPr="009804CE">
        <w:rPr>
          <w:rFonts w:cstheme="minorHAnsi"/>
        </w:rPr>
        <w:t>40 Boxes 60mm Mortar HE (NEQ = 121.6kg)</w:t>
      </w:r>
    </w:p>
    <w:p w:rsidRPr="00EE3D51" w:rsidR="00EE3D51" w:rsidP="00EE3D51" w:rsidRDefault="00EE3D51" w14:paraId="4C369DE1" w14:textId="77777777">
      <w:pPr>
        <w:spacing w:after="0" w:line="240" w:lineRule="auto"/>
        <w:rPr>
          <w:rFonts w:eastAsia="Times New Roman" w:cstheme="minorHAnsi"/>
          <w:b/>
          <w:bCs/>
          <w:lang w:val="en-IE" w:eastAsia="en-GB"/>
        </w:rPr>
      </w:pPr>
      <w:r w:rsidRPr="00EE3D51">
        <w:rPr>
          <w:rFonts w:eastAsia="Times New Roman" w:cstheme="minorHAnsi"/>
          <w:b/>
          <w:bCs/>
          <w:lang w:val="en-IE" w:eastAsia="en-GB"/>
        </w:rPr>
        <w:t>Select the correct answer:</w:t>
      </w:r>
    </w:p>
    <w:p w:rsidRPr="00EE3D51" w:rsidR="00EE3D51" w:rsidP="00EE3D51" w:rsidRDefault="00EE3D51" w14:paraId="66539A93" w14:textId="77777777">
      <w:pPr>
        <w:spacing w:after="0" w:line="240" w:lineRule="auto"/>
        <w:rPr>
          <w:rFonts w:eastAsia="Times New Roman" w:cstheme="minorHAnsi"/>
          <w:lang w:val="en-IE" w:eastAsia="en-GB"/>
        </w:rPr>
      </w:pPr>
    </w:p>
    <w:p w:rsidRPr="00EE3D51" w:rsidR="00EE3D51" w:rsidP="0064178E" w:rsidRDefault="00EE3D51" w14:paraId="305DF170" w14:textId="4B78FD74">
      <w:pPr>
        <w:numPr>
          <w:ilvl w:val="0"/>
          <w:numId w:val="61"/>
        </w:numPr>
        <w:spacing w:after="0" w:line="259" w:lineRule="auto"/>
        <w:contextualSpacing/>
        <w:rPr>
          <w:rFonts w:eastAsia="Calibri" w:cstheme="minorHAnsi"/>
          <w:lang w:val="en-GB" w:eastAsia="en-GB"/>
        </w:rPr>
      </w:pPr>
      <w:r w:rsidRPr="00EE3D51">
        <w:rPr>
          <w:rFonts w:eastAsia="Calibri" w:cstheme="minorHAnsi"/>
          <w:lang w:val="en-GB" w:eastAsia="en-GB"/>
        </w:rPr>
        <w:t>399 kg</w:t>
      </w:r>
    </w:p>
    <w:p w:rsidRPr="00EE3D51" w:rsidR="00EE3D51" w:rsidP="0064178E" w:rsidRDefault="00EE3D51" w14:paraId="1F042F14" w14:textId="281F1518">
      <w:pPr>
        <w:numPr>
          <w:ilvl w:val="0"/>
          <w:numId w:val="61"/>
        </w:numPr>
        <w:spacing w:after="0" w:line="259" w:lineRule="auto"/>
        <w:contextualSpacing/>
        <w:rPr>
          <w:rFonts w:eastAsia="Calibri" w:cstheme="minorHAnsi"/>
          <w:lang w:val="en-GB" w:eastAsia="en-GB"/>
        </w:rPr>
      </w:pPr>
      <w:r w:rsidRPr="00EE3D51">
        <w:rPr>
          <w:rFonts w:eastAsia="Calibri" w:cstheme="minorHAnsi"/>
          <w:lang w:val="en-GB" w:eastAsia="en-GB"/>
        </w:rPr>
        <w:t>387 kg</w:t>
      </w:r>
    </w:p>
    <w:p w:rsidRPr="00EE3D51" w:rsidR="00EE3D51" w:rsidP="0064178E" w:rsidRDefault="00EE3D51" w14:paraId="7E8EE07D" w14:textId="1B8E9689">
      <w:pPr>
        <w:numPr>
          <w:ilvl w:val="0"/>
          <w:numId w:val="61"/>
        </w:numPr>
        <w:spacing w:after="0" w:line="259" w:lineRule="auto"/>
        <w:contextualSpacing/>
        <w:rPr>
          <w:rFonts w:eastAsia="Calibri" w:cstheme="minorHAnsi"/>
          <w:lang w:val="en-GB" w:eastAsia="en-GB"/>
        </w:rPr>
      </w:pPr>
      <w:r w:rsidRPr="00EE3D51">
        <w:rPr>
          <w:rFonts w:eastAsia="Calibri" w:cstheme="minorHAnsi"/>
          <w:lang w:val="en-GB" w:eastAsia="en-GB"/>
        </w:rPr>
        <w:t xml:space="preserve">30 </w:t>
      </w:r>
      <w:r w:rsidR="00041082">
        <w:rPr>
          <w:rFonts w:eastAsia="Calibri" w:cstheme="minorHAnsi"/>
          <w:lang w:val="en-GB" w:eastAsia="en-GB"/>
        </w:rPr>
        <w:t>kg</w:t>
      </w:r>
    </w:p>
    <w:p w:rsidRPr="00EE3D51" w:rsidR="00EE3D51" w:rsidP="0064178E" w:rsidRDefault="00EE3D51" w14:paraId="4A470D87" w14:textId="229715C0">
      <w:pPr>
        <w:numPr>
          <w:ilvl w:val="0"/>
          <w:numId w:val="61"/>
        </w:numPr>
        <w:spacing w:after="0" w:line="259" w:lineRule="auto"/>
        <w:contextualSpacing/>
        <w:rPr>
          <w:rFonts w:eastAsia="Calibri" w:cstheme="minorHAnsi"/>
          <w:lang w:val="en-GB" w:eastAsia="en-GB"/>
        </w:rPr>
      </w:pPr>
      <w:r w:rsidRPr="00EE3D51">
        <w:rPr>
          <w:rFonts w:eastAsia="Calibri" w:cstheme="minorHAnsi"/>
          <w:lang w:val="en-GB" w:eastAsia="en-GB"/>
        </w:rPr>
        <w:t>243651 kg</w:t>
      </w:r>
      <w:r w:rsidRPr="00EE3D51">
        <w:rPr>
          <w:rFonts w:eastAsia="Calibri" w:cstheme="minorHAnsi"/>
          <w:lang w:val="en-GB" w:eastAsia="en-GB"/>
        </w:rPr>
        <w:cr/>
      </w:r>
    </w:p>
    <w:tbl>
      <w:tblPr>
        <w:tblStyle w:val="TableGrid2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041082" w:rsidR="00041082" w:rsidTr="00CB5018" w14:paraId="0CEE7086" w14:textId="77777777">
        <w:tc>
          <w:tcPr>
            <w:tcW w:w="988" w:type="dxa"/>
          </w:tcPr>
          <w:p w:rsidRPr="00EE3D51" w:rsidR="00EE3D51" w:rsidP="00EE3D51" w:rsidRDefault="00EE3D51" w14:paraId="22DEC019" w14:textId="77777777">
            <w:pPr>
              <w:rPr>
                <w:rFonts w:eastAsia="Calibri" w:cstheme="minorHAnsi"/>
                <w:lang w:eastAsia="en-GB"/>
              </w:rPr>
            </w:pPr>
            <w:r w:rsidRPr="00EE3D51">
              <w:rPr>
                <w:rFonts w:eastAsia="Calibri" w:cstheme="minorHAnsi"/>
                <w:lang w:eastAsia="en-GB"/>
              </w:rPr>
              <w:t>a.</w:t>
            </w:r>
            <w:r w:rsidRPr="00EE3D51">
              <w:rPr>
                <w:rFonts w:eastAsia="Calibri" w:cstheme="minorHAnsi"/>
                <w:noProof/>
                <w:lang w:eastAsia="en-GB"/>
              </w:rPr>
              <w:t xml:space="preserve"> </w:t>
            </w:r>
            <w:sdt>
              <w:sdtPr>
                <w:rPr>
                  <w:rFonts w:eastAsia="Calibri" w:cstheme="minorHAnsi"/>
                  <w:noProof/>
                  <w:lang w:eastAsia="en-GB"/>
                </w:rPr>
                <w:id w:val="662436007"/>
                <w14:checkbox>
                  <w14:checked w14:val="0"/>
                  <w14:checkedState w14:val="2612" w14:font="MS Gothic"/>
                  <w14:uncheckedState w14:val="2610" w14:font="MS Gothic"/>
                </w14:checkbox>
              </w:sdtPr>
              <w:sdtEndPr/>
              <w:sdtContent>
                <w:r w:rsidRPr="00EE3D51">
                  <w:rPr>
                    <w:rFonts w:ascii="Segoe UI Symbol" w:hAnsi="Segoe UI Symbol" w:eastAsia="Calibri" w:cs="Segoe UI Symbol"/>
                    <w:noProof/>
                    <w:lang w:eastAsia="en-GB"/>
                  </w:rPr>
                  <w:t>☐</w:t>
                </w:r>
              </w:sdtContent>
            </w:sdt>
          </w:p>
        </w:tc>
        <w:tc>
          <w:tcPr>
            <w:tcW w:w="992" w:type="dxa"/>
          </w:tcPr>
          <w:p w:rsidRPr="00EE3D51" w:rsidR="00EE3D51" w:rsidP="00EE3D51" w:rsidRDefault="00EE3D51" w14:paraId="567C4091" w14:textId="77777777">
            <w:pPr>
              <w:rPr>
                <w:rFonts w:eastAsia="Calibri" w:cstheme="minorHAnsi"/>
                <w:lang w:eastAsia="en-GB"/>
              </w:rPr>
            </w:pPr>
            <w:r w:rsidRPr="00EE3D51">
              <w:rPr>
                <w:rFonts w:eastAsia="Calibri" w:cstheme="minorHAnsi"/>
                <w:lang w:eastAsia="en-GB"/>
              </w:rPr>
              <w:t>b.</w:t>
            </w:r>
            <w:sdt>
              <w:sdtPr>
                <w:rPr>
                  <w:rFonts w:eastAsia="Calibri" w:cstheme="minorHAnsi"/>
                  <w:lang w:eastAsia="en-GB"/>
                </w:rPr>
                <w:id w:val="2057885687"/>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EE3D51" w:rsidP="00EE3D51" w:rsidRDefault="00EE3D51" w14:paraId="77C5F16F" w14:textId="77777777">
            <w:pPr>
              <w:rPr>
                <w:rFonts w:eastAsia="Calibri" w:cstheme="minorHAnsi"/>
                <w:lang w:eastAsia="en-GB"/>
              </w:rPr>
            </w:pPr>
            <w:r w:rsidRPr="00EE3D51">
              <w:rPr>
                <w:rFonts w:eastAsia="Calibri" w:cstheme="minorHAnsi"/>
                <w:lang w:eastAsia="en-GB"/>
              </w:rPr>
              <w:t>c.</w:t>
            </w:r>
            <w:sdt>
              <w:sdtPr>
                <w:rPr>
                  <w:rFonts w:eastAsia="Calibri" w:cstheme="minorHAnsi"/>
                  <w:lang w:eastAsia="en-GB"/>
                </w:rPr>
                <w:id w:val="-2079812920"/>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EE3D51" w:rsidP="00EE3D51" w:rsidRDefault="00EE3D51" w14:paraId="7FCC2BB4" w14:textId="77777777">
            <w:pPr>
              <w:rPr>
                <w:rFonts w:eastAsia="Calibri" w:cstheme="minorHAnsi"/>
                <w:lang w:eastAsia="en-GB"/>
              </w:rPr>
            </w:pPr>
            <w:r w:rsidRPr="00EE3D51">
              <w:rPr>
                <w:rFonts w:eastAsia="Calibri" w:cstheme="minorHAnsi"/>
                <w:lang w:eastAsia="en-GB"/>
              </w:rPr>
              <w:t xml:space="preserve">d. </w:t>
            </w:r>
            <w:sdt>
              <w:sdtPr>
                <w:rPr>
                  <w:rFonts w:eastAsia="Calibri" w:cstheme="minorHAnsi"/>
                  <w:lang w:eastAsia="en-GB"/>
                </w:rPr>
                <w:id w:val="1503236968"/>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EE3D51" w:rsidP="00EE3D51" w:rsidRDefault="00EE3D51" w14:paraId="56B5864F" w14:textId="77777777">
            <w:pPr>
              <w:rPr>
                <w:rFonts w:eastAsia="Calibri" w:cstheme="minorHAnsi"/>
                <w:lang w:eastAsia="en-GB"/>
              </w:rPr>
            </w:pPr>
          </w:p>
        </w:tc>
      </w:tr>
    </w:tbl>
    <w:p w:rsidR="00EE3D51" w:rsidP="002A7A84" w:rsidRDefault="00EE3D51" w14:paraId="7BB0E463" w14:textId="77777777">
      <w:pPr>
        <w:rPr>
          <w:rFonts w:cstheme="minorHAnsi"/>
        </w:rPr>
      </w:pPr>
    </w:p>
    <w:p w:rsidRPr="009804CE" w:rsidR="002A7A84" w:rsidP="002A7A84" w:rsidRDefault="00041082" w14:paraId="7DD38E3E" w14:textId="551EED9B">
      <w:pPr>
        <w:rPr>
          <w:rFonts w:cstheme="minorHAnsi"/>
        </w:rPr>
      </w:pPr>
      <w:r w:rsidRPr="00041082">
        <w:rPr>
          <w:rFonts w:cstheme="minorHAnsi"/>
        </w:rPr>
        <w:t>Show how you worked out the answer:</w:t>
      </w:r>
    </w:p>
    <w:p w:rsidRPr="009804CE" w:rsidR="002A7A84" w:rsidP="002A7A84" w:rsidRDefault="002A7A84" w14:paraId="3804D796"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2CCF6119"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2ACCBA20" w14:textId="77777777">
      <w:pPr>
        <w:rPr>
          <w:rFonts w:cstheme="minorHAnsi"/>
        </w:rPr>
      </w:pPr>
      <w:r w:rsidRPr="009804CE">
        <w:rPr>
          <w:rFonts w:cstheme="minorHAnsi"/>
        </w:rPr>
        <w:t>_________________________________________________________________________</w:t>
      </w:r>
    </w:p>
    <w:p w:rsidRPr="009804CE" w:rsidR="002A7A84" w:rsidP="002A7A84" w:rsidRDefault="002A7A84" w14:paraId="4D398DFC" w14:textId="3839E9AB">
      <w:pPr>
        <w:rPr>
          <w:rFonts w:cstheme="minorHAnsi"/>
        </w:rPr>
      </w:pPr>
      <w:r w:rsidRPr="009804CE">
        <w:rPr>
          <w:rFonts w:cstheme="minorHAnsi"/>
        </w:rPr>
        <w:t>Transit</w:t>
      </w:r>
    </w:p>
    <w:p w:rsidRPr="009804CE" w:rsidR="002A7A84" w:rsidP="002A7A84" w:rsidRDefault="002A7A84" w14:paraId="504C5A33" w14:textId="20C622B5">
      <w:pPr>
        <w:rPr>
          <w:rFonts w:cstheme="minorHAnsi"/>
        </w:rPr>
      </w:pPr>
      <w:r w:rsidRPr="009804CE">
        <w:rPr>
          <w:rFonts w:cstheme="minorHAnsi"/>
        </w:rPr>
        <w:t>Items in Vehicle A:</w:t>
      </w:r>
    </w:p>
    <w:p w:rsidRPr="009804CE" w:rsidR="002A7A84" w:rsidP="002A7A84" w:rsidRDefault="002A7A84" w14:paraId="1C2D32FE" w14:textId="77777777">
      <w:pPr>
        <w:rPr>
          <w:rFonts w:cstheme="minorHAnsi"/>
        </w:rPr>
      </w:pPr>
      <w:r w:rsidRPr="009804CE">
        <w:rPr>
          <w:rFonts w:cstheme="minorHAnsi"/>
        </w:rPr>
        <w:tab/>
      </w:r>
      <w:r w:rsidRPr="009804CE">
        <w:rPr>
          <w:rFonts w:cstheme="minorHAnsi"/>
        </w:rPr>
        <w:t>30 Boxes 84mm RCL HEAT (NEQ = 7kg per box)</w:t>
      </w:r>
    </w:p>
    <w:p w:rsidRPr="009804CE" w:rsidR="002A7A84" w:rsidP="002A7A84" w:rsidRDefault="002A7A84" w14:paraId="51C766DA" w14:textId="6C2E4E92">
      <w:pPr>
        <w:rPr>
          <w:rFonts w:cstheme="minorHAnsi"/>
        </w:rPr>
      </w:pPr>
      <w:r w:rsidRPr="009804CE">
        <w:rPr>
          <w:rFonts w:cstheme="minorHAnsi"/>
        </w:rPr>
        <w:tab/>
      </w:r>
      <w:r w:rsidRPr="009804CE">
        <w:rPr>
          <w:rFonts w:cstheme="minorHAnsi"/>
        </w:rPr>
        <w:t>25 Boxes 60mm Mortar HE (NEQ = 12kg per box)</w:t>
      </w:r>
    </w:p>
    <w:p w:rsidRPr="00EE3D51" w:rsidR="00EE3D51" w:rsidP="00EE3D51" w:rsidRDefault="00EE3D51" w14:paraId="53D616AC" w14:textId="77777777">
      <w:pPr>
        <w:spacing w:after="0" w:line="240" w:lineRule="auto"/>
        <w:rPr>
          <w:rFonts w:eastAsia="Times New Roman" w:cstheme="minorHAnsi"/>
          <w:b/>
          <w:bCs/>
          <w:lang w:val="en-IE" w:eastAsia="en-GB"/>
        </w:rPr>
      </w:pPr>
      <w:r w:rsidRPr="00EE3D51">
        <w:rPr>
          <w:rFonts w:eastAsia="Times New Roman" w:cstheme="minorHAnsi"/>
          <w:b/>
          <w:bCs/>
          <w:lang w:val="en-IE" w:eastAsia="en-GB"/>
        </w:rPr>
        <w:t>Select the correct answer:</w:t>
      </w:r>
    </w:p>
    <w:p w:rsidRPr="00EE3D51" w:rsidR="00EE3D51" w:rsidP="00EE3D51" w:rsidRDefault="00EE3D51" w14:paraId="5730A1EB" w14:textId="77777777">
      <w:pPr>
        <w:spacing w:after="0" w:line="240" w:lineRule="auto"/>
        <w:rPr>
          <w:rFonts w:eastAsia="Times New Roman" w:cstheme="minorHAnsi"/>
          <w:lang w:val="en-IE" w:eastAsia="en-GB"/>
        </w:rPr>
      </w:pPr>
      <w:bookmarkStart w:name="_Hlk113384941" w:id="16"/>
    </w:p>
    <w:p w:rsidRPr="00EE3D51" w:rsidR="00EE3D51" w:rsidP="0064178E" w:rsidRDefault="00EE3D51" w14:paraId="7FC0A19D" w14:textId="1DC9225F">
      <w:pPr>
        <w:numPr>
          <w:ilvl w:val="0"/>
          <w:numId w:val="62"/>
        </w:numPr>
        <w:spacing w:after="0" w:line="259" w:lineRule="auto"/>
        <w:contextualSpacing/>
        <w:rPr>
          <w:rFonts w:eastAsia="Calibri" w:cstheme="minorHAnsi"/>
          <w:lang w:val="en-GB" w:eastAsia="en-GB"/>
        </w:rPr>
      </w:pPr>
      <w:r w:rsidRPr="00EE3D51">
        <w:rPr>
          <w:rFonts w:eastAsia="Calibri" w:cstheme="minorHAnsi"/>
          <w:lang w:val="en-GB" w:eastAsia="en-GB"/>
        </w:rPr>
        <w:t>19 kg</w:t>
      </w:r>
    </w:p>
    <w:p w:rsidRPr="00EE3D51" w:rsidR="00EE3D51" w:rsidP="0064178E" w:rsidRDefault="00EE3D51" w14:paraId="1C04FDCC" w14:textId="48384ABD">
      <w:pPr>
        <w:numPr>
          <w:ilvl w:val="0"/>
          <w:numId w:val="62"/>
        </w:numPr>
        <w:spacing w:after="0" w:line="259" w:lineRule="auto"/>
        <w:contextualSpacing/>
        <w:rPr>
          <w:rFonts w:eastAsia="Calibri" w:cstheme="minorHAnsi"/>
          <w:lang w:val="en-GB" w:eastAsia="en-GB"/>
        </w:rPr>
      </w:pPr>
      <w:r w:rsidRPr="00EE3D51">
        <w:rPr>
          <w:rFonts w:eastAsia="Calibri" w:cstheme="minorHAnsi"/>
          <w:lang w:val="en-GB" w:eastAsia="en-GB"/>
        </w:rPr>
        <w:t>510 kg</w:t>
      </w:r>
    </w:p>
    <w:p w:rsidRPr="00EE3D51" w:rsidR="00EE3D51" w:rsidP="0064178E" w:rsidRDefault="00EE3D51" w14:paraId="06893508" w14:textId="3B2E44AB">
      <w:pPr>
        <w:numPr>
          <w:ilvl w:val="0"/>
          <w:numId w:val="62"/>
        </w:numPr>
        <w:spacing w:after="0" w:line="259" w:lineRule="auto"/>
        <w:contextualSpacing/>
        <w:rPr>
          <w:rFonts w:eastAsia="Calibri" w:cstheme="minorHAnsi"/>
          <w:lang w:val="en-GB" w:eastAsia="en-GB"/>
        </w:rPr>
      </w:pPr>
      <w:r w:rsidRPr="00EE3D51">
        <w:rPr>
          <w:rFonts w:eastAsia="Calibri" w:cstheme="minorHAnsi"/>
          <w:lang w:val="en-GB" w:eastAsia="en-GB"/>
        </w:rPr>
        <w:t xml:space="preserve">1308 </w:t>
      </w:r>
      <w:r w:rsidR="008D204F">
        <w:rPr>
          <w:rFonts w:eastAsia="Calibri" w:cstheme="minorHAnsi"/>
          <w:lang w:val="en-GB" w:eastAsia="en-GB"/>
        </w:rPr>
        <w:t>kg</w:t>
      </w:r>
    </w:p>
    <w:p w:rsidRPr="00EE3D51" w:rsidR="00EE3D51" w:rsidP="0064178E" w:rsidRDefault="00EE3D51" w14:paraId="58C4370A" w14:textId="08EE3073">
      <w:pPr>
        <w:numPr>
          <w:ilvl w:val="0"/>
          <w:numId w:val="62"/>
        </w:numPr>
        <w:spacing w:after="0" w:line="259" w:lineRule="auto"/>
        <w:contextualSpacing/>
        <w:rPr>
          <w:rFonts w:eastAsia="Calibri" w:cstheme="minorHAnsi"/>
          <w:lang w:val="en-GB" w:eastAsia="en-GB"/>
        </w:rPr>
      </w:pPr>
      <w:r w:rsidRPr="00EE3D51">
        <w:rPr>
          <w:rFonts w:eastAsia="Calibri" w:cstheme="minorHAnsi"/>
          <w:lang w:val="en-GB" w:eastAsia="en-GB"/>
        </w:rPr>
        <w:t>1308 kg</w:t>
      </w:r>
    </w:p>
    <w:tbl>
      <w:tblPr>
        <w:tblStyle w:val="TableGrid25"/>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8D204F" w:rsidR="008D204F" w:rsidTr="00CB5018" w14:paraId="476E0181" w14:textId="77777777">
        <w:tc>
          <w:tcPr>
            <w:tcW w:w="988" w:type="dxa"/>
          </w:tcPr>
          <w:bookmarkEnd w:id="16"/>
          <w:p w:rsidRPr="00EE3D51" w:rsidR="00EE3D51" w:rsidP="00EE3D51" w:rsidRDefault="00EE3D51" w14:paraId="7A80713E" w14:textId="77777777">
            <w:pPr>
              <w:rPr>
                <w:rFonts w:eastAsia="Calibri" w:cstheme="minorHAnsi"/>
                <w:lang w:eastAsia="en-GB"/>
              </w:rPr>
            </w:pPr>
            <w:r w:rsidRPr="00EE3D51">
              <w:rPr>
                <w:rFonts w:eastAsia="Calibri" w:cstheme="minorHAnsi"/>
                <w:lang w:eastAsia="en-GB"/>
              </w:rPr>
              <w:t>a.</w:t>
            </w:r>
            <w:r w:rsidRPr="00EE3D51">
              <w:rPr>
                <w:rFonts w:eastAsia="Calibri" w:cstheme="minorHAnsi"/>
                <w:noProof/>
                <w:lang w:eastAsia="en-GB"/>
              </w:rPr>
              <w:t xml:space="preserve"> </w:t>
            </w:r>
            <w:sdt>
              <w:sdtPr>
                <w:rPr>
                  <w:rFonts w:eastAsia="Calibri" w:cstheme="minorHAnsi"/>
                  <w:noProof/>
                  <w:lang w:eastAsia="en-GB"/>
                </w:rPr>
                <w:id w:val="719334050"/>
                <w14:checkbox>
                  <w14:checked w14:val="0"/>
                  <w14:checkedState w14:val="2612" w14:font="MS Gothic"/>
                  <w14:uncheckedState w14:val="2610" w14:font="MS Gothic"/>
                </w14:checkbox>
              </w:sdtPr>
              <w:sdtEndPr/>
              <w:sdtContent>
                <w:r w:rsidRPr="00EE3D51">
                  <w:rPr>
                    <w:rFonts w:ascii="Segoe UI Symbol" w:hAnsi="Segoe UI Symbol" w:eastAsia="Calibri" w:cs="Segoe UI Symbol"/>
                    <w:noProof/>
                    <w:lang w:eastAsia="en-GB"/>
                  </w:rPr>
                  <w:t>☐</w:t>
                </w:r>
              </w:sdtContent>
            </w:sdt>
          </w:p>
        </w:tc>
        <w:tc>
          <w:tcPr>
            <w:tcW w:w="992" w:type="dxa"/>
          </w:tcPr>
          <w:p w:rsidRPr="00EE3D51" w:rsidR="00EE3D51" w:rsidP="00EE3D51" w:rsidRDefault="00EE3D51" w14:paraId="2C8545F8" w14:textId="77777777">
            <w:pPr>
              <w:rPr>
                <w:rFonts w:eastAsia="Calibri" w:cstheme="minorHAnsi"/>
                <w:lang w:eastAsia="en-GB"/>
              </w:rPr>
            </w:pPr>
            <w:r w:rsidRPr="00EE3D51">
              <w:rPr>
                <w:rFonts w:eastAsia="Calibri" w:cstheme="minorHAnsi"/>
                <w:lang w:eastAsia="en-GB"/>
              </w:rPr>
              <w:t>b.</w:t>
            </w:r>
            <w:sdt>
              <w:sdtPr>
                <w:rPr>
                  <w:rFonts w:eastAsia="Calibri" w:cstheme="minorHAnsi"/>
                  <w:lang w:eastAsia="en-GB"/>
                </w:rPr>
                <w:id w:val="-799454652"/>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EE3D51" w:rsidP="00EE3D51" w:rsidRDefault="00EE3D51" w14:paraId="0FDA0B0C" w14:textId="77777777">
            <w:pPr>
              <w:rPr>
                <w:rFonts w:eastAsia="Calibri" w:cstheme="minorHAnsi"/>
                <w:lang w:eastAsia="en-GB"/>
              </w:rPr>
            </w:pPr>
            <w:r w:rsidRPr="00EE3D51">
              <w:rPr>
                <w:rFonts w:eastAsia="Calibri" w:cstheme="minorHAnsi"/>
                <w:lang w:eastAsia="en-GB"/>
              </w:rPr>
              <w:t>c.</w:t>
            </w:r>
            <w:sdt>
              <w:sdtPr>
                <w:rPr>
                  <w:rFonts w:eastAsia="Calibri" w:cstheme="minorHAnsi"/>
                  <w:lang w:eastAsia="en-GB"/>
                </w:rPr>
                <w:id w:val="1579634091"/>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EE3D51" w:rsidP="00EE3D51" w:rsidRDefault="00EE3D51" w14:paraId="3AE67791" w14:textId="77777777">
            <w:pPr>
              <w:rPr>
                <w:rFonts w:eastAsia="Calibri" w:cstheme="minorHAnsi"/>
                <w:lang w:eastAsia="en-GB"/>
              </w:rPr>
            </w:pPr>
            <w:r w:rsidRPr="00EE3D51">
              <w:rPr>
                <w:rFonts w:eastAsia="Calibri" w:cstheme="minorHAnsi"/>
                <w:lang w:eastAsia="en-GB"/>
              </w:rPr>
              <w:t xml:space="preserve">d. </w:t>
            </w:r>
            <w:sdt>
              <w:sdtPr>
                <w:rPr>
                  <w:rFonts w:eastAsia="Calibri" w:cstheme="minorHAnsi"/>
                  <w:lang w:eastAsia="en-GB"/>
                </w:rPr>
                <w:id w:val="-1978679"/>
                <w14:checkbox>
                  <w14:checked w14:val="0"/>
                  <w14:checkedState w14:val="2612" w14:font="MS Gothic"/>
                  <w14:uncheckedState w14:val="2610" w14:font="MS Gothic"/>
                </w14:checkbox>
              </w:sdtPr>
              <w:sdtEndPr/>
              <w:sdtContent>
                <w:r w:rsidRPr="00EE3D51">
                  <w:rPr>
                    <w:rFonts w:ascii="Segoe UI Symbol" w:hAnsi="Segoe UI Symbol" w:eastAsia="Calibri" w:cs="Segoe UI Symbol"/>
                    <w:lang w:eastAsia="en-GB"/>
                  </w:rPr>
                  <w:t>☐</w:t>
                </w:r>
              </w:sdtContent>
            </w:sdt>
          </w:p>
        </w:tc>
        <w:tc>
          <w:tcPr>
            <w:tcW w:w="992" w:type="dxa"/>
          </w:tcPr>
          <w:p w:rsidRPr="00EE3D51" w:rsidR="00EE3D51" w:rsidP="00EE3D51" w:rsidRDefault="00EE3D51" w14:paraId="3685D5F6" w14:textId="77777777">
            <w:pPr>
              <w:rPr>
                <w:rFonts w:eastAsia="Calibri" w:cstheme="minorHAnsi"/>
                <w:lang w:eastAsia="en-GB"/>
              </w:rPr>
            </w:pPr>
          </w:p>
        </w:tc>
      </w:tr>
    </w:tbl>
    <w:p w:rsidR="00EE3D51" w:rsidP="002A7A84" w:rsidRDefault="00EE3D51" w14:paraId="5402EBEC" w14:textId="77777777">
      <w:pPr>
        <w:rPr>
          <w:rFonts w:cstheme="minorHAnsi"/>
        </w:rPr>
      </w:pPr>
    </w:p>
    <w:p w:rsidR="008D204F" w:rsidP="002A7A84" w:rsidRDefault="008D204F" w14:paraId="72099B34" w14:textId="77777777">
      <w:pPr>
        <w:rPr>
          <w:rFonts w:cstheme="minorHAnsi"/>
        </w:rPr>
      </w:pPr>
    </w:p>
    <w:p w:rsidRPr="008D204F" w:rsidR="002A7A84" w:rsidP="002A7A84" w:rsidRDefault="008D204F" w14:paraId="426C0F5B" w14:textId="146B4382">
      <w:pPr>
        <w:rPr>
          <w:rFonts w:cstheme="minorHAnsi"/>
        </w:rPr>
      </w:pPr>
      <w:r w:rsidRPr="008D204F">
        <w:rPr>
          <w:rFonts w:cstheme="minorHAnsi"/>
        </w:rPr>
        <w:t>Show how you worked out the answer</w:t>
      </w:r>
      <w:r w:rsidRPr="008D204F" w:rsidR="002A7A84">
        <w:rPr>
          <w:rFonts w:cstheme="minorHAnsi"/>
        </w:rPr>
        <w:t>:</w:t>
      </w:r>
    </w:p>
    <w:p w:rsidRPr="009804CE" w:rsidR="002A7A84" w:rsidP="002A7A84" w:rsidRDefault="002A7A84" w14:paraId="4695E9C1"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B0819" w:rsidP="002A7A84" w:rsidRDefault="002A7A84" w14:paraId="3AEC2225" w14:textId="43DABA7E">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B0819" w14:paraId="4EA6EA77" w14:textId="46F6C21C">
      <w:pPr>
        <w:rPr>
          <w:rFonts w:cstheme="minorHAnsi"/>
        </w:rPr>
      </w:pPr>
      <w:r w:rsidRPr="009804CE">
        <w:rPr>
          <w:rFonts w:cstheme="minorHAnsi"/>
        </w:rPr>
        <w:br w:type="page"/>
      </w:r>
    </w:p>
    <w:p w:rsidRPr="006A7513" w:rsidR="002A7A84" w:rsidP="002A7A84" w:rsidRDefault="002A7A84" w14:paraId="18126DC7" w14:textId="194697AE">
      <w:pPr>
        <w:rPr>
          <w:rFonts w:cstheme="minorHAnsi"/>
          <w:b/>
          <w:bCs/>
          <w:sz w:val="28"/>
          <w:szCs w:val="28"/>
        </w:rPr>
      </w:pPr>
      <w:r w:rsidRPr="006A7513">
        <w:rPr>
          <w:rFonts w:cstheme="minorHAnsi"/>
          <w:b/>
          <w:bCs/>
          <w:sz w:val="28"/>
          <w:szCs w:val="28"/>
        </w:rPr>
        <w:t>2.4. Mitigating Explosive Risk</w:t>
      </w:r>
    </w:p>
    <w:p w:rsidRPr="009804CE" w:rsidR="002A7A84" w:rsidP="002A7A84" w:rsidRDefault="002A7A84" w14:paraId="207B9883" w14:textId="44359E04">
      <w:pPr>
        <w:rPr>
          <w:rFonts w:cstheme="minorHAnsi"/>
        </w:rPr>
      </w:pPr>
      <w:r w:rsidRPr="009804CE">
        <w:rPr>
          <w:rFonts w:cstheme="minorHAnsi"/>
        </w:rPr>
        <w:t>Learning Objective: Describe Mitigating Explosive risk</w:t>
      </w:r>
    </w:p>
    <w:p w:rsidRPr="009804CE" w:rsidR="002A7A84" w:rsidP="002A7A84" w:rsidRDefault="002A7A84" w14:paraId="6D71B708" w14:textId="57FBD4F2">
      <w:pPr>
        <w:rPr>
          <w:rFonts w:cstheme="minorHAnsi"/>
        </w:rPr>
      </w:pPr>
      <w:r w:rsidRPr="009804CE">
        <w:rPr>
          <w:rFonts w:cstheme="minorHAnsi"/>
        </w:rPr>
        <w:t>Key Learning Points:</w:t>
      </w:r>
    </w:p>
    <w:p w:rsidRPr="009804CE" w:rsidR="002A7A84" w:rsidP="008E650D" w:rsidRDefault="002A7A84" w14:paraId="3E879D53" w14:textId="77777777">
      <w:pPr>
        <w:pStyle w:val="NoSpacing"/>
        <w:rPr>
          <w:rFonts w:cstheme="minorHAnsi"/>
        </w:rPr>
      </w:pPr>
      <w:r w:rsidRPr="009804CE">
        <w:rPr>
          <w:rFonts w:cstheme="minorHAnsi"/>
        </w:rPr>
        <w:t>•</w:t>
      </w:r>
      <w:r w:rsidRPr="009804CE">
        <w:rPr>
          <w:rFonts w:cstheme="minorHAnsi"/>
        </w:rPr>
        <w:tab/>
      </w:r>
      <w:r w:rsidRPr="009804CE">
        <w:rPr>
          <w:rFonts w:cstheme="minorHAnsi"/>
        </w:rPr>
        <w:t>Define Field Storage Area Components of temporary ammunition storage sites</w:t>
      </w:r>
    </w:p>
    <w:p w:rsidRPr="009804CE" w:rsidR="002A7A84" w:rsidP="008E650D" w:rsidRDefault="002A7A84" w14:paraId="73AB56E3" w14:textId="77777777">
      <w:pPr>
        <w:pStyle w:val="NoSpacing"/>
        <w:rPr>
          <w:rFonts w:cstheme="minorHAnsi"/>
        </w:rPr>
      </w:pPr>
      <w:r w:rsidRPr="009804CE">
        <w:rPr>
          <w:rFonts w:cstheme="minorHAnsi"/>
        </w:rPr>
        <w:t>•</w:t>
      </w:r>
      <w:r w:rsidRPr="009804CE">
        <w:rPr>
          <w:rFonts w:cstheme="minorHAnsi"/>
        </w:rPr>
        <w:tab/>
      </w:r>
      <w:r w:rsidRPr="009804CE">
        <w:rPr>
          <w:rFonts w:cstheme="minorHAnsi"/>
        </w:rPr>
        <w:t>Define harm and hazard associated with ammunition management</w:t>
      </w:r>
    </w:p>
    <w:p w:rsidRPr="009804CE" w:rsidR="002A7A84" w:rsidP="008E650D" w:rsidRDefault="002A7A84" w14:paraId="0F312539" w14:textId="77777777">
      <w:pPr>
        <w:pStyle w:val="NoSpacing"/>
        <w:rPr>
          <w:rFonts w:cstheme="minorHAnsi"/>
        </w:rPr>
      </w:pPr>
      <w:r w:rsidRPr="009804CE">
        <w:rPr>
          <w:rFonts w:cstheme="minorHAnsi"/>
        </w:rPr>
        <w:t>•</w:t>
      </w:r>
      <w:r w:rsidRPr="009804CE">
        <w:rPr>
          <w:rFonts w:cstheme="minorHAnsi"/>
        </w:rPr>
        <w:tab/>
      </w:r>
      <w:r w:rsidRPr="009804CE">
        <w:rPr>
          <w:rFonts w:cstheme="minorHAnsi"/>
        </w:rPr>
        <w:t>State the factors on which the severity of the explosive hazard is based</w:t>
      </w:r>
    </w:p>
    <w:p w:rsidRPr="009804CE" w:rsidR="002A7A84" w:rsidP="008E650D" w:rsidRDefault="002A7A84" w14:paraId="6B6DBEC4" w14:textId="77777777">
      <w:pPr>
        <w:pStyle w:val="NoSpacing"/>
        <w:rPr>
          <w:rFonts w:cstheme="minorHAnsi"/>
        </w:rPr>
      </w:pPr>
      <w:r w:rsidRPr="009804CE">
        <w:rPr>
          <w:rFonts w:cstheme="minorHAnsi"/>
        </w:rPr>
        <w:t>•</w:t>
      </w:r>
      <w:r w:rsidRPr="009804CE">
        <w:rPr>
          <w:rFonts w:cstheme="minorHAnsi"/>
        </w:rPr>
        <w:tab/>
      </w:r>
      <w:r w:rsidRPr="009804CE">
        <w:rPr>
          <w:rFonts w:cstheme="minorHAnsi"/>
        </w:rPr>
        <w:t>Define risk mitigation versus risk reduction</w:t>
      </w:r>
    </w:p>
    <w:p w:rsidRPr="009804CE" w:rsidR="002A7A84" w:rsidP="008E650D" w:rsidRDefault="002A7A84" w14:paraId="6C3C54D8" w14:textId="77777777">
      <w:pPr>
        <w:pStyle w:val="NoSpacing"/>
        <w:rPr>
          <w:rFonts w:cstheme="minorHAnsi"/>
        </w:rPr>
      </w:pPr>
      <w:r w:rsidRPr="009804CE">
        <w:rPr>
          <w:rFonts w:cstheme="minorHAnsi"/>
        </w:rPr>
        <w:t>•</w:t>
      </w:r>
      <w:r w:rsidRPr="009804CE">
        <w:rPr>
          <w:rFonts w:cstheme="minorHAnsi"/>
        </w:rPr>
        <w:tab/>
      </w:r>
      <w:r w:rsidRPr="009804CE">
        <w:rPr>
          <w:rFonts w:cstheme="minorHAnsi"/>
        </w:rPr>
        <w:t>State the UN Explosive Risk Assessment process</w:t>
      </w:r>
    </w:p>
    <w:p w:rsidRPr="009804CE" w:rsidR="002A7A84" w:rsidP="008E650D" w:rsidRDefault="002A7A84" w14:paraId="618FD52F" w14:textId="77777777">
      <w:pPr>
        <w:pStyle w:val="NoSpacing"/>
        <w:rPr>
          <w:rFonts w:cstheme="minorHAnsi"/>
        </w:rPr>
      </w:pPr>
      <w:r w:rsidRPr="009804CE">
        <w:rPr>
          <w:rFonts w:cstheme="minorHAnsi"/>
        </w:rPr>
        <w:t>•</w:t>
      </w:r>
      <w:r w:rsidRPr="009804CE">
        <w:rPr>
          <w:rFonts w:cstheme="minorHAnsi"/>
        </w:rPr>
        <w:tab/>
      </w:r>
      <w:r w:rsidRPr="009804CE">
        <w:rPr>
          <w:rFonts w:cstheme="minorHAnsi"/>
        </w:rPr>
        <w:t>Categorise explosive risks</w:t>
      </w:r>
    </w:p>
    <w:p w:rsidRPr="009804CE" w:rsidR="002A7A84" w:rsidP="008E650D" w:rsidRDefault="002A7A84" w14:paraId="65F24982" w14:textId="77777777">
      <w:pPr>
        <w:pStyle w:val="NoSpacing"/>
        <w:rPr>
          <w:rFonts w:cstheme="minorHAnsi"/>
        </w:rPr>
      </w:pPr>
      <w:r w:rsidRPr="009804CE">
        <w:rPr>
          <w:rFonts w:cstheme="minorHAnsi"/>
        </w:rPr>
        <w:t>•</w:t>
      </w:r>
      <w:r w:rsidRPr="009804CE">
        <w:rPr>
          <w:rFonts w:cstheme="minorHAnsi"/>
        </w:rPr>
        <w:tab/>
      </w:r>
      <w:r w:rsidRPr="009804CE">
        <w:rPr>
          <w:rFonts w:cstheme="minorHAnsi"/>
        </w:rPr>
        <w:t>Describe the process to reduce risk to a tolerable level</w:t>
      </w:r>
    </w:p>
    <w:p w:rsidRPr="009804CE" w:rsidR="002A7A84" w:rsidP="002A7A84" w:rsidRDefault="002A7A84" w14:paraId="1AFAED79" w14:textId="77777777">
      <w:pPr>
        <w:rPr>
          <w:rFonts w:cstheme="minorHAnsi"/>
        </w:rPr>
      </w:pPr>
    </w:p>
    <w:p w:rsidRPr="009804CE" w:rsidR="002A7A84" w:rsidP="002A7A84" w:rsidRDefault="002A7A84" w14:paraId="50B472E7" w14:textId="73252B6B">
      <w:pPr>
        <w:rPr>
          <w:rFonts w:cstheme="minorHAnsi"/>
        </w:rPr>
      </w:pPr>
      <w:r w:rsidRPr="009804CE">
        <w:rPr>
          <w:rFonts w:cstheme="minorHAnsi"/>
        </w:rPr>
        <w:t>Estimated time: 120 mins</w:t>
      </w:r>
    </w:p>
    <w:p w:rsidRPr="009804CE" w:rsidR="002A7A84" w:rsidP="002A7A84" w:rsidRDefault="002A7A84" w14:paraId="2C371226" w14:textId="097A7378">
      <w:pPr>
        <w:rPr>
          <w:rFonts w:cstheme="minorHAnsi"/>
        </w:rPr>
      </w:pPr>
      <w:r w:rsidRPr="009804CE">
        <w:rPr>
          <w:rFonts w:cstheme="minorHAnsi"/>
        </w:rPr>
        <w:t>Reading: IATG 02.10 – Introduction to risk management principles and processe</w:t>
      </w:r>
      <w:r w:rsidRPr="009804CE" w:rsidR="009A6918">
        <w:rPr>
          <w:rFonts w:cstheme="minorHAnsi"/>
        </w:rPr>
        <w:t>s</w:t>
      </w:r>
    </w:p>
    <w:p w:rsidRPr="006A7513" w:rsidR="002A7A84" w:rsidP="002A7A84" w:rsidRDefault="002A7A84" w14:paraId="7C538BE8" w14:textId="1FCFF679">
      <w:pPr>
        <w:rPr>
          <w:rFonts w:cstheme="minorHAnsi"/>
          <w:b/>
          <w:bCs/>
        </w:rPr>
      </w:pPr>
      <w:r w:rsidRPr="006A7513">
        <w:rPr>
          <w:rFonts w:cstheme="minorHAnsi"/>
          <w:b/>
          <w:bCs/>
        </w:rPr>
        <w:t>Content</w:t>
      </w:r>
    </w:p>
    <w:p w:rsidRPr="009804CE" w:rsidR="002A7A84" w:rsidP="002A7A84" w:rsidRDefault="002A7A84" w14:paraId="12B1BED5" w14:textId="40D83A22">
      <w:pPr>
        <w:rPr>
          <w:rFonts w:cstheme="minorHAnsi"/>
        </w:rPr>
      </w:pPr>
      <w:r w:rsidRPr="009804CE">
        <w:rPr>
          <w:rFonts w:cstheme="minorHAnsi"/>
        </w:rPr>
        <w:t>Define Storage Area Components of temporary ammunition storage site</w:t>
      </w:r>
    </w:p>
    <w:p w:rsidRPr="009804CE" w:rsidR="002A7A84" w:rsidP="006A7513" w:rsidRDefault="002A7A84" w14:paraId="42D6554A" w14:textId="7A871F96">
      <w:pPr>
        <w:ind w:left="720"/>
        <w:rPr>
          <w:rFonts w:cstheme="minorHAnsi"/>
        </w:rPr>
      </w:pPr>
      <w:r w:rsidRPr="009804CE">
        <w:rPr>
          <w:rFonts w:cstheme="minorHAnsi"/>
        </w:rPr>
        <w:t>“Ammunition shall be deemed to be under temporary storage conditions when appropriate and safe depot storage infrastructure is not available…</w:t>
      </w:r>
    </w:p>
    <w:p w:rsidRPr="009804CE" w:rsidR="002A7A84" w:rsidP="002A7A84" w:rsidRDefault="002A7A84" w14:paraId="24AF3EEC" w14:textId="2CD3BE98">
      <w:pPr>
        <w:rPr>
          <w:rFonts w:cstheme="minorHAnsi"/>
        </w:rPr>
      </w:pPr>
      <w:r w:rsidRPr="009804CE">
        <w:rPr>
          <w:rFonts w:cstheme="minorHAnsi"/>
        </w:rPr>
        <w:t>Or</w:t>
      </w:r>
    </w:p>
    <w:p w:rsidRPr="009804CE" w:rsidR="002A7A84" w:rsidP="006A7513" w:rsidRDefault="002A7A84" w14:paraId="0FE7535A" w14:textId="038185F1">
      <w:pPr>
        <w:ind w:left="720"/>
        <w:rPr>
          <w:rFonts w:cstheme="minorHAnsi"/>
        </w:rPr>
      </w:pPr>
      <w:r w:rsidRPr="009804CE">
        <w:rPr>
          <w:rFonts w:cstheme="minorHAnsi"/>
        </w:rPr>
        <w:t xml:space="preserve"> “…when that infrastructure has decayed to such a condition that it provides no effective protection to either ammunition stocks or the local civilian community”</w:t>
      </w:r>
    </w:p>
    <w:p w:rsidRPr="009804CE" w:rsidR="002A7A84" w:rsidP="006A7513" w:rsidRDefault="002A7A84" w14:paraId="08254A17" w14:textId="1AFC12E5">
      <w:pPr>
        <w:ind w:left="720"/>
        <w:rPr>
          <w:rFonts w:cstheme="minorHAnsi"/>
        </w:rPr>
      </w:pPr>
      <w:r w:rsidRPr="009804CE">
        <w:rPr>
          <w:rFonts w:cstheme="minorHAnsi"/>
        </w:rPr>
        <w:t>“In some circumstances temporary storage conditions may last for some time if resources are limited or unavailable to develop appropriate depot storage infrastructure.”</w:t>
      </w:r>
    </w:p>
    <w:p w:rsidRPr="009804CE" w:rsidR="002A7A84" w:rsidP="002A7A84" w:rsidRDefault="002A7A84" w14:paraId="7B5126F1" w14:textId="536D9256">
      <w:pPr>
        <w:rPr>
          <w:rFonts w:cstheme="minorHAnsi"/>
        </w:rPr>
      </w:pPr>
      <w:r w:rsidRPr="009804CE">
        <w:rPr>
          <w:rFonts w:cstheme="minorHAnsi"/>
        </w:rPr>
        <w:t>Define harm and hazard associated with ammunition management</w:t>
      </w:r>
    </w:p>
    <w:p w:rsidRPr="009804CE" w:rsidR="002A7A84" w:rsidP="007A7889" w:rsidRDefault="002A7A84" w14:paraId="5922FEBE" w14:textId="7B91F026">
      <w:pPr>
        <w:pStyle w:val="NoSpacing"/>
        <w:ind w:left="720" w:hanging="720"/>
        <w:rPr>
          <w:rFonts w:cstheme="minorHAnsi"/>
        </w:rPr>
      </w:pPr>
      <w:r w:rsidRPr="009804CE">
        <w:rPr>
          <w:rFonts w:cstheme="minorHAnsi"/>
        </w:rPr>
        <w:t>•</w:t>
      </w:r>
      <w:r w:rsidRPr="009804CE">
        <w:rPr>
          <w:rFonts w:cstheme="minorHAnsi"/>
        </w:rPr>
        <w:tab/>
      </w:r>
      <w:r w:rsidRPr="009804CE">
        <w:rPr>
          <w:rFonts w:cstheme="minorHAnsi"/>
        </w:rPr>
        <w:t>Harm: physical injury or damage to the health of people, or damage to property or the environment.</w:t>
      </w:r>
    </w:p>
    <w:p w:rsidR="002A7A84" w:rsidP="008E650D" w:rsidRDefault="002A7A84" w14:paraId="712DD301" w14:textId="0C006D5B">
      <w:pPr>
        <w:pStyle w:val="NoSpacing"/>
        <w:rPr>
          <w:rFonts w:cstheme="minorHAnsi"/>
        </w:rPr>
      </w:pPr>
      <w:r w:rsidRPr="009804CE">
        <w:rPr>
          <w:rFonts w:cstheme="minorHAnsi"/>
        </w:rPr>
        <w:t>•</w:t>
      </w:r>
      <w:r w:rsidRPr="009804CE">
        <w:rPr>
          <w:rFonts w:cstheme="minorHAnsi"/>
        </w:rPr>
        <w:tab/>
      </w:r>
      <w:r w:rsidRPr="009804CE">
        <w:rPr>
          <w:rFonts w:cstheme="minorHAnsi"/>
        </w:rPr>
        <w:t>Hazard: a potential source of harm.</w:t>
      </w:r>
    </w:p>
    <w:p w:rsidRPr="009804CE" w:rsidR="006A7513" w:rsidP="008E650D" w:rsidRDefault="006A7513" w14:paraId="6E6A0E78" w14:textId="77777777">
      <w:pPr>
        <w:pStyle w:val="NoSpacing"/>
        <w:rPr>
          <w:rFonts w:cstheme="minorHAnsi"/>
        </w:rPr>
      </w:pPr>
    </w:p>
    <w:p w:rsidRPr="009804CE" w:rsidR="002A7A84" w:rsidP="002A7A84" w:rsidRDefault="002A7A84" w14:paraId="7EEDA0D6" w14:textId="2D93E175">
      <w:pPr>
        <w:rPr>
          <w:rFonts w:cstheme="minorHAnsi"/>
        </w:rPr>
      </w:pPr>
      <w:r w:rsidRPr="009804CE">
        <w:rPr>
          <w:rFonts w:cstheme="minorHAnsi"/>
        </w:rPr>
        <w:t>State the factors on which the severity of the explosive hazard is based</w:t>
      </w:r>
    </w:p>
    <w:p w:rsidRPr="009804CE" w:rsidR="002A7A84" w:rsidP="008E650D" w:rsidRDefault="002A7A84" w14:paraId="7D402FC5" w14:textId="77777777">
      <w:pPr>
        <w:pStyle w:val="NoSpacing"/>
        <w:rPr>
          <w:rFonts w:cstheme="minorHAnsi"/>
        </w:rPr>
      </w:pPr>
      <w:r w:rsidRPr="009804CE">
        <w:rPr>
          <w:rFonts w:cstheme="minorHAnsi"/>
        </w:rPr>
        <w:t>•</w:t>
      </w:r>
      <w:r w:rsidRPr="009804CE">
        <w:rPr>
          <w:rFonts w:cstheme="minorHAnsi"/>
        </w:rPr>
        <w:tab/>
      </w:r>
      <w:r w:rsidRPr="009804CE">
        <w:rPr>
          <w:rFonts w:cstheme="minorHAnsi"/>
        </w:rPr>
        <w:t>The quantity of ammunition being stored.</w:t>
      </w:r>
    </w:p>
    <w:p w:rsidRPr="009804CE" w:rsidR="002A7A84" w:rsidP="008E650D" w:rsidRDefault="002A7A84" w14:paraId="2275867D" w14:textId="77777777">
      <w:pPr>
        <w:pStyle w:val="NoSpacing"/>
        <w:rPr>
          <w:rFonts w:cstheme="minorHAnsi"/>
        </w:rPr>
      </w:pPr>
      <w:r w:rsidRPr="009804CE">
        <w:rPr>
          <w:rFonts w:cstheme="minorHAnsi"/>
        </w:rPr>
        <w:t>•</w:t>
      </w:r>
      <w:r w:rsidRPr="009804CE">
        <w:rPr>
          <w:rFonts w:cstheme="minorHAnsi"/>
        </w:rPr>
        <w:tab/>
      </w:r>
      <w:r w:rsidRPr="009804CE">
        <w:rPr>
          <w:rFonts w:cstheme="minorHAnsi"/>
        </w:rPr>
        <w:t>The hazard classification.</w:t>
      </w:r>
    </w:p>
    <w:p w:rsidRPr="009804CE" w:rsidR="002A7A84" w:rsidP="008E650D" w:rsidRDefault="002A7A84" w14:paraId="11B52EDF" w14:textId="77777777">
      <w:pPr>
        <w:pStyle w:val="NoSpacing"/>
        <w:rPr>
          <w:rFonts w:cstheme="minorHAnsi"/>
        </w:rPr>
      </w:pPr>
      <w:r w:rsidRPr="009804CE">
        <w:rPr>
          <w:rFonts w:cstheme="minorHAnsi"/>
        </w:rPr>
        <w:t>•</w:t>
      </w:r>
      <w:r w:rsidRPr="009804CE">
        <w:rPr>
          <w:rFonts w:cstheme="minorHAnsi"/>
        </w:rPr>
        <w:tab/>
      </w:r>
      <w:r w:rsidRPr="009804CE">
        <w:rPr>
          <w:rFonts w:cstheme="minorHAnsi"/>
        </w:rPr>
        <w:t>The physical and chemical stability of the ammunition.</w:t>
      </w:r>
    </w:p>
    <w:p w:rsidRPr="009804CE" w:rsidR="002A7A84" w:rsidP="008E650D" w:rsidRDefault="002A7A84" w14:paraId="6ED3E319" w14:textId="77777777">
      <w:pPr>
        <w:pStyle w:val="NoSpacing"/>
        <w:rPr>
          <w:rFonts w:cstheme="minorHAnsi"/>
        </w:rPr>
      </w:pPr>
      <w:r w:rsidRPr="009804CE">
        <w:rPr>
          <w:rFonts w:cstheme="minorHAnsi"/>
        </w:rPr>
        <w:t>•</w:t>
      </w:r>
      <w:r w:rsidRPr="009804CE">
        <w:rPr>
          <w:rFonts w:cstheme="minorHAnsi"/>
        </w:rPr>
        <w:tab/>
      </w:r>
      <w:r w:rsidRPr="009804CE">
        <w:rPr>
          <w:rFonts w:cstheme="minorHAnsi"/>
        </w:rPr>
        <w:t>The physical condition of the PES.</w:t>
      </w:r>
    </w:p>
    <w:p w:rsidRPr="009804CE" w:rsidR="002A7A84" w:rsidP="008E650D" w:rsidRDefault="002A7A84" w14:paraId="5AAABFB0" w14:textId="1D20DEC4">
      <w:pPr>
        <w:pStyle w:val="NoSpacing"/>
        <w:rPr>
          <w:rFonts w:cstheme="minorHAnsi"/>
        </w:rPr>
      </w:pPr>
      <w:r w:rsidRPr="009804CE">
        <w:rPr>
          <w:rFonts w:cstheme="minorHAnsi"/>
        </w:rPr>
        <w:t>•</w:t>
      </w:r>
      <w:r w:rsidRPr="009804CE">
        <w:rPr>
          <w:rFonts w:cstheme="minorHAnsi"/>
        </w:rPr>
        <w:tab/>
      </w:r>
      <w:r w:rsidRPr="009804CE">
        <w:rPr>
          <w:rFonts w:cstheme="minorHAnsi"/>
        </w:rPr>
        <w:t>The proximity and distances to people and Exposed Sites.</w:t>
      </w:r>
    </w:p>
    <w:p w:rsidRPr="009804CE" w:rsidR="008E650D" w:rsidP="002A7A84" w:rsidRDefault="008E650D" w14:paraId="48D5CE62" w14:textId="77777777">
      <w:pPr>
        <w:rPr>
          <w:rFonts w:cstheme="minorHAnsi"/>
        </w:rPr>
      </w:pPr>
    </w:p>
    <w:p w:rsidRPr="009804CE" w:rsidR="002A7A84" w:rsidP="002A7A84" w:rsidRDefault="002A7A84" w14:paraId="0A71F5CA" w14:textId="4B52F6E0">
      <w:pPr>
        <w:rPr>
          <w:rFonts w:cstheme="minorHAnsi"/>
        </w:rPr>
      </w:pPr>
      <w:r w:rsidRPr="009804CE">
        <w:rPr>
          <w:rFonts w:cstheme="minorHAnsi"/>
        </w:rPr>
        <w:t xml:space="preserve">Define risk mitigation versus risk reduction </w:t>
      </w:r>
    </w:p>
    <w:p w:rsidRPr="009804CE" w:rsidR="002A7A84" w:rsidP="007A7889" w:rsidRDefault="002A7A84" w14:paraId="79EEAA5C" w14:textId="6BE090F7">
      <w:pPr>
        <w:ind w:left="720"/>
        <w:rPr>
          <w:rFonts w:cstheme="minorHAnsi"/>
        </w:rPr>
      </w:pPr>
      <w:r w:rsidRPr="009804CE">
        <w:rPr>
          <w:rFonts w:cstheme="minorHAnsi"/>
        </w:rPr>
        <w:t>Risk Mitigation: The measures taken to reduce the effects should an explosion or deflagration occur.</w:t>
      </w:r>
    </w:p>
    <w:p w:rsidRPr="009804CE" w:rsidR="002A7A84" w:rsidP="007A7889" w:rsidRDefault="002A7A84" w14:paraId="323F7A99" w14:textId="54FBFA54">
      <w:pPr>
        <w:ind w:left="720"/>
        <w:rPr>
          <w:rFonts w:cstheme="minorHAnsi"/>
        </w:rPr>
      </w:pPr>
      <w:r w:rsidRPr="009804CE">
        <w:rPr>
          <w:rFonts w:cstheme="minorHAnsi"/>
        </w:rPr>
        <w:t>Risk Reduction: Actions taken to lessen the probability, negative consequences or both, associated with a particular risk.</w:t>
      </w:r>
    </w:p>
    <w:p w:rsidRPr="009804CE" w:rsidR="002A7A84" w:rsidP="002A7A84" w:rsidRDefault="002A7A84" w14:paraId="484F0078" w14:textId="77777777">
      <w:pPr>
        <w:rPr>
          <w:rFonts w:cstheme="minorHAnsi"/>
        </w:rPr>
      </w:pPr>
      <w:r w:rsidRPr="009804CE">
        <w:rPr>
          <w:rFonts w:cstheme="minorHAnsi"/>
        </w:rPr>
        <w:t>State the UN Explosive Risk Assessment process</w:t>
      </w:r>
    </w:p>
    <w:p w:rsidRPr="009804CE" w:rsidR="002A7A84" w:rsidP="007A7889" w:rsidRDefault="002A7A84" w14:paraId="19D1E0F9" w14:textId="77777777">
      <w:pPr>
        <w:ind w:left="720"/>
        <w:rPr>
          <w:rFonts w:cstheme="minorHAnsi"/>
        </w:rPr>
      </w:pPr>
      <w:r w:rsidRPr="009804CE">
        <w:rPr>
          <w:rFonts w:cstheme="minorHAnsi"/>
        </w:rPr>
        <w:t xml:space="preserve">Risk management is a complex area for which there is a significant body of work to provide guidance. It would be impracticable to cover all the various options and techniques in IATG 02.10, and therefore only those risk management processes with a proven application in conventional ammunition stockpile management have been included. </w:t>
      </w:r>
    </w:p>
    <w:p w:rsidRPr="009804CE" w:rsidR="002A7A84" w:rsidP="002A7A84" w:rsidRDefault="002A7A84" w14:paraId="23B08115" w14:textId="77777777">
      <w:pPr>
        <w:rPr>
          <w:rFonts w:cstheme="minorHAnsi"/>
        </w:rPr>
      </w:pPr>
      <w:r w:rsidRPr="009804CE">
        <w:rPr>
          <w:rFonts w:cstheme="minorHAnsi"/>
        </w:rPr>
        <w:t>Categorise explosive risks</w:t>
      </w:r>
    </w:p>
    <w:p w:rsidRPr="009804CE" w:rsidR="002A7A84" w:rsidP="002A7A84" w:rsidRDefault="002A7A84" w14:paraId="4554C730" w14:textId="77777777">
      <w:pPr>
        <w:rPr>
          <w:rFonts w:cstheme="minorHAnsi"/>
        </w:rPr>
      </w:pPr>
      <w:r w:rsidRPr="009804CE">
        <w:rPr>
          <w:rFonts w:cstheme="minorHAnsi"/>
        </w:rPr>
        <w:t xml:space="preserve">Risks may fall into one or more of three categories: </w:t>
      </w:r>
    </w:p>
    <w:p w:rsidRPr="009804CE" w:rsidR="002A7A84" w:rsidP="008E650D" w:rsidRDefault="002A7A84" w14:paraId="606A5DFE" w14:textId="77777777">
      <w:pPr>
        <w:pStyle w:val="NoSpacing"/>
        <w:ind w:left="720"/>
        <w:rPr>
          <w:rFonts w:cstheme="minorHAnsi"/>
        </w:rPr>
      </w:pPr>
      <w:r w:rsidRPr="009804CE">
        <w:rPr>
          <w:rFonts w:cstheme="minorHAnsi"/>
        </w:rPr>
        <w:t>1.</w:t>
      </w:r>
      <w:r w:rsidRPr="009804CE">
        <w:rPr>
          <w:rFonts w:cstheme="minorHAnsi"/>
        </w:rPr>
        <w:tab/>
      </w:r>
      <w:r w:rsidRPr="009804CE">
        <w:rPr>
          <w:rFonts w:cstheme="minorHAnsi"/>
        </w:rPr>
        <w:t xml:space="preserve">Risks for which there may be some evidence, but where the connection between cause and injury to any one individual cannot be traced; </w:t>
      </w:r>
    </w:p>
    <w:p w:rsidRPr="009804CE" w:rsidR="002A7A84" w:rsidP="008E650D" w:rsidRDefault="002A7A84" w14:paraId="6BA4C624" w14:textId="77777777">
      <w:pPr>
        <w:pStyle w:val="NoSpacing"/>
        <w:ind w:left="720"/>
        <w:rPr>
          <w:rFonts w:cstheme="minorHAnsi"/>
        </w:rPr>
      </w:pPr>
      <w:r w:rsidRPr="009804CE">
        <w:rPr>
          <w:rFonts w:cstheme="minorHAnsi"/>
        </w:rPr>
        <w:t>2.</w:t>
      </w:r>
      <w:r w:rsidRPr="009804CE">
        <w:rPr>
          <w:rFonts w:cstheme="minorHAnsi"/>
        </w:rPr>
        <w:tab/>
      </w:r>
      <w:r w:rsidRPr="009804CE">
        <w:rPr>
          <w:rFonts w:cstheme="minorHAnsi"/>
        </w:rPr>
        <w:t xml:space="preserve">Risks for which statistics of identified casualties may be available; and </w:t>
      </w:r>
    </w:p>
    <w:p w:rsidRPr="009804CE" w:rsidR="002A7A84" w:rsidP="008E650D" w:rsidRDefault="002A7A84" w14:paraId="2B52505C" w14:textId="77777777">
      <w:pPr>
        <w:pStyle w:val="NoSpacing"/>
        <w:ind w:left="720"/>
        <w:rPr>
          <w:rFonts w:cstheme="minorHAnsi"/>
        </w:rPr>
      </w:pPr>
      <w:r w:rsidRPr="009804CE">
        <w:rPr>
          <w:rFonts w:cstheme="minorHAnsi"/>
        </w:rPr>
        <w:t>3.</w:t>
      </w:r>
      <w:r w:rsidRPr="009804CE">
        <w:rPr>
          <w:rFonts w:cstheme="minorHAnsi"/>
        </w:rPr>
        <w:tab/>
      </w:r>
      <w:r w:rsidRPr="009804CE">
        <w:rPr>
          <w:rFonts w:cstheme="minorHAnsi"/>
        </w:rPr>
        <w:t xml:space="preserve">Risks for which best estimates of probability of events that have not yet happened are made by specialists. </w:t>
      </w:r>
    </w:p>
    <w:p w:rsidRPr="009804CE" w:rsidR="008E650D" w:rsidP="002A7A84" w:rsidRDefault="008E650D" w14:paraId="4740AE83" w14:textId="77777777">
      <w:pPr>
        <w:rPr>
          <w:rFonts w:cstheme="minorHAnsi"/>
        </w:rPr>
      </w:pPr>
    </w:p>
    <w:p w:rsidRPr="009804CE" w:rsidR="002A7A84" w:rsidP="002A7A84" w:rsidRDefault="002A7A84" w14:paraId="0FE1A7E0" w14:textId="4D5B6BBA">
      <w:pPr>
        <w:rPr>
          <w:rFonts w:cstheme="minorHAnsi"/>
        </w:rPr>
      </w:pPr>
      <w:r w:rsidRPr="009804CE">
        <w:rPr>
          <w:rFonts w:cstheme="minorHAnsi"/>
        </w:rPr>
        <w:t>Risks inherent in conventional ammunition stockpile management will be classified as falling under categories 2 and/or 3 above. Statistical evidence of previous explosive events within ammunition storage areas is available and established techniques to estimate risk based on empirical models or scientific equation exist.</w:t>
      </w:r>
    </w:p>
    <w:p w:rsidRPr="009804CE" w:rsidR="002A7A84" w:rsidP="002A7A84" w:rsidRDefault="002A7A84" w14:paraId="5EF1F6AB" w14:textId="77777777">
      <w:pPr>
        <w:rPr>
          <w:rFonts w:cstheme="minorHAnsi"/>
        </w:rPr>
      </w:pPr>
      <w:r w:rsidRPr="009804CE">
        <w:rPr>
          <w:rFonts w:cstheme="minorHAnsi"/>
        </w:rPr>
        <w:t>Describe the process to reduce risk to a tolerable level</w:t>
      </w:r>
    </w:p>
    <w:p w:rsidRPr="009804CE" w:rsidR="002A7A84" w:rsidP="008E650D" w:rsidRDefault="002A7A84" w14:paraId="0390E41A" w14:textId="77777777">
      <w:pPr>
        <w:pStyle w:val="NoSpacing"/>
        <w:ind w:left="720"/>
        <w:rPr>
          <w:rFonts w:cstheme="minorHAnsi"/>
        </w:rPr>
      </w:pPr>
      <w:r w:rsidRPr="009804CE">
        <w:rPr>
          <w:rFonts w:cstheme="minorHAnsi"/>
        </w:rPr>
        <w:t>1.</w:t>
      </w:r>
      <w:r w:rsidRPr="009804CE">
        <w:rPr>
          <w:rFonts w:cstheme="minorHAnsi"/>
        </w:rPr>
        <w:tab/>
      </w:r>
      <w:r w:rsidRPr="009804CE">
        <w:rPr>
          <w:rFonts w:cstheme="minorHAnsi"/>
        </w:rPr>
        <w:t>Identify the likely stakeholders in the conventional ammunition stockpile management process, (i.e. local civilian community, ammunition depot workers, management etc.).</w:t>
      </w:r>
    </w:p>
    <w:p w:rsidRPr="009804CE" w:rsidR="002A7A84" w:rsidP="008E650D" w:rsidRDefault="002A7A84" w14:paraId="688B7516" w14:textId="77777777">
      <w:pPr>
        <w:pStyle w:val="NoSpacing"/>
        <w:ind w:left="720"/>
        <w:rPr>
          <w:rFonts w:cstheme="minorHAnsi"/>
        </w:rPr>
      </w:pPr>
      <w:r w:rsidRPr="009804CE">
        <w:rPr>
          <w:rFonts w:cstheme="minorHAnsi"/>
        </w:rPr>
        <w:t>2.</w:t>
      </w:r>
      <w:r w:rsidRPr="009804CE">
        <w:rPr>
          <w:rFonts w:cstheme="minorHAnsi"/>
        </w:rPr>
        <w:tab/>
      </w:r>
      <w:r w:rsidRPr="009804CE">
        <w:rPr>
          <w:rFonts w:cstheme="minorHAnsi"/>
        </w:rPr>
        <w:t>Identify each hazard (including any hazardous situation and harmful event) arising in all stages of the stockpile management process.</w:t>
      </w:r>
    </w:p>
    <w:p w:rsidRPr="009804CE" w:rsidR="002A7A84" w:rsidP="008E650D" w:rsidRDefault="002A7A84" w14:paraId="4917BD4F" w14:textId="77777777">
      <w:pPr>
        <w:pStyle w:val="NoSpacing"/>
        <w:ind w:left="720"/>
        <w:rPr>
          <w:rFonts w:cstheme="minorHAnsi"/>
        </w:rPr>
      </w:pPr>
      <w:r w:rsidRPr="009804CE">
        <w:rPr>
          <w:rFonts w:cstheme="minorHAnsi"/>
        </w:rPr>
        <w:t>3.</w:t>
      </w:r>
      <w:r w:rsidRPr="009804CE">
        <w:rPr>
          <w:rFonts w:cstheme="minorHAnsi"/>
        </w:rPr>
        <w:tab/>
      </w:r>
      <w:r w:rsidRPr="009804CE">
        <w:rPr>
          <w:rFonts w:cstheme="minorHAnsi"/>
        </w:rPr>
        <w:t>Estimate and evaluate the risk to each identified user or group, (for example the consequences of an explosive event in terms of fatalities, injuries, property damage, environmental pollution and financial loss).</w:t>
      </w:r>
    </w:p>
    <w:p w:rsidRPr="009804CE" w:rsidR="002A7A84" w:rsidP="008E650D" w:rsidRDefault="002A7A84" w14:paraId="2EC66441" w14:textId="77777777">
      <w:pPr>
        <w:pStyle w:val="NoSpacing"/>
        <w:ind w:left="720"/>
        <w:rPr>
          <w:rFonts w:cstheme="minorHAnsi"/>
        </w:rPr>
      </w:pPr>
      <w:r w:rsidRPr="009804CE">
        <w:rPr>
          <w:rFonts w:cstheme="minorHAnsi"/>
        </w:rPr>
        <w:t>4.</w:t>
      </w:r>
      <w:r w:rsidRPr="009804CE">
        <w:rPr>
          <w:rFonts w:cstheme="minorHAnsi"/>
        </w:rPr>
        <w:tab/>
      </w:r>
      <w:r w:rsidRPr="009804CE">
        <w:rPr>
          <w:rFonts w:cstheme="minorHAnsi"/>
        </w:rPr>
        <w:t>Judge if that risk is tolerable (e.g. by comparison with other risks to the user and with what is acceptable to society).</w:t>
      </w:r>
    </w:p>
    <w:p w:rsidRPr="009804CE" w:rsidR="008E650D" w:rsidP="008E650D" w:rsidRDefault="002A7A84" w14:paraId="4E8CC20F" w14:textId="724B439C">
      <w:pPr>
        <w:pStyle w:val="NoSpacing"/>
        <w:ind w:left="720"/>
        <w:rPr>
          <w:rFonts w:cstheme="minorHAnsi"/>
        </w:rPr>
      </w:pPr>
      <w:r w:rsidRPr="009804CE">
        <w:rPr>
          <w:rFonts w:cstheme="minorHAnsi"/>
        </w:rPr>
        <w:t>5.</w:t>
      </w:r>
      <w:r w:rsidRPr="009804CE">
        <w:rPr>
          <w:rFonts w:cstheme="minorHAnsi"/>
        </w:rPr>
        <w:tab/>
      </w:r>
      <w:r w:rsidRPr="009804CE">
        <w:rPr>
          <w:rFonts w:cstheme="minorHAnsi"/>
        </w:rPr>
        <w:t xml:space="preserve">If the risk is not tolerable then reduce or mitigate the risk until it becomes tolerable. </w:t>
      </w:r>
    </w:p>
    <w:p w:rsidRPr="009804CE" w:rsidR="008E650D" w:rsidP="002A7A84" w:rsidRDefault="008E650D" w14:paraId="25D55956" w14:textId="77777777">
      <w:pPr>
        <w:rPr>
          <w:rFonts w:cstheme="minorHAnsi"/>
        </w:rPr>
      </w:pPr>
    </w:p>
    <w:p w:rsidR="003F4045" w:rsidP="002A7A84" w:rsidRDefault="003F4045" w14:paraId="0C7762C9" w14:textId="77777777">
      <w:pPr>
        <w:rPr>
          <w:rFonts w:cstheme="minorHAnsi"/>
        </w:rPr>
      </w:pPr>
    </w:p>
    <w:p w:rsidR="003F4045" w:rsidP="002A7A84" w:rsidRDefault="003F4045" w14:paraId="634B8F23" w14:textId="77777777">
      <w:pPr>
        <w:rPr>
          <w:rFonts w:cstheme="minorHAnsi"/>
        </w:rPr>
      </w:pPr>
    </w:p>
    <w:p w:rsidRPr="003F4045" w:rsidR="002A7A84" w:rsidP="002A7A84" w:rsidRDefault="002A7A84" w14:paraId="233B3CD0" w14:textId="6E38CCFD">
      <w:pPr>
        <w:rPr>
          <w:rFonts w:cstheme="minorHAnsi"/>
          <w:b/>
          <w:bCs/>
        </w:rPr>
      </w:pPr>
      <w:r w:rsidRPr="003F4045">
        <w:rPr>
          <w:rFonts w:cstheme="minorHAnsi"/>
          <w:b/>
          <w:bCs/>
        </w:rPr>
        <w:t>Knowledge check</w:t>
      </w:r>
    </w:p>
    <w:tbl>
      <w:tblPr>
        <w:tblStyle w:val="TableGrid26"/>
        <w:tblW w:w="7508" w:type="dxa"/>
        <w:tblLook w:val="04A0" w:firstRow="1" w:lastRow="0" w:firstColumn="1" w:lastColumn="0" w:noHBand="0" w:noVBand="1"/>
      </w:tblPr>
      <w:tblGrid>
        <w:gridCol w:w="6091"/>
        <w:gridCol w:w="1417"/>
      </w:tblGrid>
      <w:tr w:rsidRPr="006A7513" w:rsidR="006A7513" w:rsidTr="00CB5018" w14:paraId="08C2BF8E" w14:textId="77777777">
        <w:trPr>
          <w:trHeight w:val="402"/>
        </w:trPr>
        <w:tc>
          <w:tcPr>
            <w:tcW w:w="6091" w:type="dxa"/>
            <w:vAlign w:val="center"/>
          </w:tcPr>
          <w:p w:rsidRPr="003F4045" w:rsidR="003F4045" w:rsidP="003F4045" w:rsidRDefault="003F4045" w14:paraId="7B2969E8" w14:textId="77777777">
            <w:pPr>
              <w:rPr>
                <w:rFonts w:eastAsia="Times New Roman" w:cstheme="minorHAnsi"/>
                <w:bCs/>
                <w:lang w:eastAsia="en-GB"/>
              </w:rPr>
            </w:pPr>
            <w:r w:rsidRPr="003F4045">
              <w:rPr>
                <w:rFonts w:eastAsia="Calibri" w:cstheme="minorHAnsi"/>
                <w:bCs/>
                <w:lang w:eastAsia="en-GB"/>
              </w:rPr>
              <w:t>Harm is a potential source of hazard</w:t>
            </w:r>
          </w:p>
        </w:tc>
        <w:tc>
          <w:tcPr>
            <w:tcW w:w="1417" w:type="dxa"/>
            <w:vAlign w:val="center"/>
          </w:tcPr>
          <w:p w:rsidRPr="003F4045" w:rsidR="003F4045" w:rsidP="003F4045" w:rsidRDefault="003F4045" w14:paraId="7ED0E67C" w14:textId="77777777">
            <w:pPr>
              <w:jc w:val="center"/>
              <w:rPr>
                <w:rFonts w:eastAsia="Times New Roman" w:cstheme="minorHAnsi"/>
                <w:lang w:eastAsia="en-GB"/>
              </w:rPr>
            </w:pPr>
            <w:r w:rsidRPr="003F4045">
              <w:rPr>
                <w:rFonts w:eastAsia="Times New Roman" w:cstheme="minorHAnsi"/>
                <w:lang w:eastAsia="en-GB"/>
              </w:rPr>
              <w:t xml:space="preserve">True </w:t>
            </w:r>
            <w:sdt>
              <w:sdtPr>
                <w:rPr>
                  <w:rFonts w:eastAsia="Times New Roman" w:cstheme="minorHAnsi"/>
                  <w:lang w:eastAsia="en-GB"/>
                </w:rPr>
                <w:id w:val="-1349628854"/>
                <w14:checkbox>
                  <w14:checked w14:val="0"/>
                  <w14:checkedState w14:val="2612" w14:font="MS Gothic"/>
                  <w14:uncheckedState w14:val="2610" w14:font="MS Gothic"/>
                </w14:checkbox>
              </w:sdtPr>
              <w:sdtEndPr/>
              <w:sdtContent>
                <w:r w:rsidRPr="003F4045">
                  <w:rPr>
                    <w:rFonts w:ascii="Segoe UI Symbol" w:hAnsi="Segoe UI Symbol" w:eastAsia="Times New Roman" w:cs="Segoe UI Symbol"/>
                    <w:lang w:eastAsia="en-GB"/>
                  </w:rPr>
                  <w:t>☐</w:t>
                </w:r>
              </w:sdtContent>
            </w:sdt>
          </w:p>
          <w:p w:rsidRPr="003F4045" w:rsidR="003F4045" w:rsidP="003F4045" w:rsidRDefault="003F4045" w14:paraId="2F2710F8" w14:textId="61BF4A5F">
            <w:pPr>
              <w:jc w:val="center"/>
              <w:rPr>
                <w:rFonts w:eastAsia="Times New Roman" w:cstheme="minorHAnsi"/>
                <w:lang w:eastAsia="en-GB"/>
              </w:rPr>
            </w:pPr>
            <w:r w:rsidRPr="003F4045">
              <w:rPr>
                <w:rFonts w:eastAsia="Times New Roman" w:cstheme="minorHAnsi"/>
                <w:lang w:eastAsia="en-GB"/>
              </w:rPr>
              <w:t xml:space="preserve">False </w:t>
            </w:r>
            <w:sdt>
              <w:sdtPr>
                <w:rPr>
                  <w:rFonts w:eastAsia="Times New Roman" w:cstheme="minorHAnsi"/>
                  <w:lang w:eastAsia="en-GB"/>
                </w:rPr>
                <w:id w:val="417369167"/>
                <w14:checkbox>
                  <w14:checked w14:val="0"/>
                  <w14:checkedState w14:val="2612" w14:font="MS Gothic"/>
                  <w14:uncheckedState w14:val="2610" w14:font="MS Gothic"/>
                </w14:checkbox>
              </w:sdtPr>
              <w:sdtEndPr/>
              <w:sdtContent>
                <w:r w:rsidRPr="003F4045">
                  <w:rPr>
                    <w:rFonts w:ascii="Segoe UI Symbol" w:hAnsi="Segoe UI Symbol" w:eastAsia="Times New Roman" w:cs="Segoe UI Symbol"/>
                    <w:lang w:eastAsia="en-GB"/>
                  </w:rPr>
                  <w:t>☐</w:t>
                </w:r>
              </w:sdtContent>
            </w:sdt>
          </w:p>
        </w:tc>
      </w:tr>
      <w:tr w:rsidRPr="006A7513" w:rsidR="006A7513" w:rsidTr="00CB5018" w14:paraId="7D23A973" w14:textId="77777777">
        <w:trPr>
          <w:trHeight w:val="833"/>
        </w:trPr>
        <w:tc>
          <w:tcPr>
            <w:tcW w:w="6091" w:type="dxa"/>
            <w:vAlign w:val="center"/>
          </w:tcPr>
          <w:p w:rsidRPr="003F4045" w:rsidR="003F4045" w:rsidP="003F4045" w:rsidRDefault="003F4045" w14:paraId="323B6CAD" w14:textId="77777777">
            <w:pPr>
              <w:rPr>
                <w:rFonts w:eastAsia="Calibri" w:cstheme="minorHAnsi"/>
                <w:bCs/>
                <w:highlight w:val="cyan"/>
                <w:lang w:eastAsia="en-GB"/>
              </w:rPr>
            </w:pPr>
            <w:r w:rsidRPr="003F4045">
              <w:rPr>
                <w:rFonts w:eastAsia="SimSun" w:cstheme="minorHAnsi"/>
                <w:bCs/>
                <w:position w:val="2"/>
                <w:lang w:eastAsia="en-GB"/>
              </w:rPr>
              <w:t>The physical condition of the PES</w:t>
            </w:r>
            <w:r w:rsidRPr="003F4045">
              <w:rPr>
                <w:rFonts w:eastAsia="Calibri" w:cstheme="minorHAnsi"/>
                <w:bCs/>
                <w:lang w:eastAsia="en-GB"/>
              </w:rPr>
              <w:t xml:space="preserve"> is a factor that does affect the severity of the explosive hazard.</w:t>
            </w:r>
          </w:p>
        </w:tc>
        <w:tc>
          <w:tcPr>
            <w:tcW w:w="1417" w:type="dxa"/>
            <w:vAlign w:val="center"/>
          </w:tcPr>
          <w:p w:rsidRPr="003F4045" w:rsidR="003F4045" w:rsidP="003F4045" w:rsidRDefault="003F4045" w14:paraId="2CC4E444" w14:textId="77777777">
            <w:pPr>
              <w:jc w:val="center"/>
              <w:rPr>
                <w:rFonts w:eastAsia="Times New Roman" w:cstheme="minorHAnsi"/>
                <w:lang w:eastAsia="en-GB"/>
              </w:rPr>
            </w:pPr>
            <w:r w:rsidRPr="003F4045">
              <w:rPr>
                <w:rFonts w:eastAsia="Times New Roman" w:cstheme="minorHAnsi"/>
                <w:lang w:eastAsia="en-GB"/>
              </w:rPr>
              <w:t xml:space="preserve">True </w:t>
            </w:r>
            <w:sdt>
              <w:sdtPr>
                <w:rPr>
                  <w:rFonts w:eastAsia="Times New Roman" w:cstheme="minorHAnsi"/>
                  <w:lang w:eastAsia="en-GB"/>
                </w:rPr>
                <w:id w:val="58602463"/>
                <w14:checkbox>
                  <w14:checked w14:val="0"/>
                  <w14:checkedState w14:val="2612" w14:font="MS Gothic"/>
                  <w14:uncheckedState w14:val="2610" w14:font="MS Gothic"/>
                </w14:checkbox>
              </w:sdtPr>
              <w:sdtEndPr/>
              <w:sdtContent>
                <w:r w:rsidRPr="003F4045">
                  <w:rPr>
                    <w:rFonts w:ascii="Segoe UI Symbol" w:hAnsi="Segoe UI Symbol" w:eastAsia="Times New Roman" w:cs="Segoe UI Symbol"/>
                    <w:lang w:eastAsia="en-GB"/>
                  </w:rPr>
                  <w:t>☐</w:t>
                </w:r>
              </w:sdtContent>
            </w:sdt>
          </w:p>
          <w:p w:rsidRPr="003F4045" w:rsidR="003F4045" w:rsidP="003F4045" w:rsidRDefault="003F4045" w14:paraId="1875E01E" w14:textId="029500E6">
            <w:pPr>
              <w:jc w:val="center"/>
              <w:rPr>
                <w:rFonts w:eastAsia="Times New Roman" w:cstheme="minorHAnsi"/>
                <w:lang w:eastAsia="en-GB"/>
              </w:rPr>
            </w:pPr>
            <w:r w:rsidRPr="003F4045">
              <w:rPr>
                <w:rFonts w:eastAsia="Times New Roman" w:cstheme="minorHAnsi"/>
                <w:lang w:eastAsia="en-GB"/>
              </w:rPr>
              <w:t xml:space="preserve">False </w:t>
            </w:r>
            <w:sdt>
              <w:sdtPr>
                <w:rPr>
                  <w:rFonts w:eastAsia="Times New Roman" w:cstheme="minorHAnsi"/>
                  <w:lang w:eastAsia="en-GB"/>
                </w:rPr>
                <w:id w:val="1010869190"/>
                <w14:checkbox>
                  <w14:checked w14:val="0"/>
                  <w14:checkedState w14:val="2612" w14:font="MS Gothic"/>
                  <w14:uncheckedState w14:val="2610" w14:font="MS Gothic"/>
                </w14:checkbox>
              </w:sdtPr>
              <w:sdtEndPr/>
              <w:sdtContent>
                <w:r w:rsidRPr="003F4045">
                  <w:rPr>
                    <w:rFonts w:ascii="Segoe UI Symbol" w:hAnsi="Segoe UI Symbol" w:eastAsia="Times New Roman" w:cs="Segoe UI Symbol"/>
                    <w:lang w:eastAsia="en-GB"/>
                  </w:rPr>
                  <w:t>☐</w:t>
                </w:r>
              </w:sdtContent>
            </w:sdt>
          </w:p>
        </w:tc>
      </w:tr>
      <w:tr w:rsidRPr="006A7513" w:rsidR="006A7513" w:rsidTr="00CB5018" w14:paraId="6C536081" w14:textId="77777777">
        <w:trPr>
          <w:trHeight w:val="1411"/>
        </w:trPr>
        <w:tc>
          <w:tcPr>
            <w:tcW w:w="6091" w:type="dxa"/>
            <w:vAlign w:val="center"/>
          </w:tcPr>
          <w:p w:rsidRPr="003F4045" w:rsidR="003F4045" w:rsidP="003F4045" w:rsidRDefault="003F4045" w14:paraId="5C2896B7" w14:textId="77777777">
            <w:pPr>
              <w:rPr>
                <w:rFonts w:eastAsia="Calibri" w:cstheme="minorHAnsi"/>
                <w:bCs/>
                <w:highlight w:val="cyan"/>
                <w:lang w:eastAsia="en-GB"/>
              </w:rPr>
            </w:pPr>
            <w:r w:rsidRPr="003F4045">
              <w:rPr>
                <w:rFonts w:eastAsia="Times New Roman" w:cstheme="minorHAnsi"/>
                <w:bCs/>
                <w:lang w:val="en-IE" w:eastAsia="en-GB"/>
              </w:rPr>
              <w:t>Ammunition can still be deemed to be under temporary storage conditions even when a permanent safe depot storage infrastructure is available but does not comply with IATG.</w:t>
            </w:r>
          </w:p>
        </w:tc>
        <w:tc>
          <w:tcPr>
            <w:tcW w:w="1417" w:type="dxa"/>
            <w:vAlign w:val="center"/>
          </w:tcPr>
          <w:p w:rsidRPr="003F4045" w:rsidR="003F4045" w:rsidP="003F4045" w:rsidRDefault="003F4045" w14:paraId="1C2AC0BA" w14:textId="77777777">
            <w:pPr>
              <w:jc w:val="center"/>
              <w:rPr>
                <w:rFonts w:eastAsia="Times New Roman" w:cstheme="minorHAnsi"/>
                <w:lang w:eastAsia="en-GB"/>
              </w:rPr>
            </w:pPr>
            <w:r w:rsidRPr="003F4045">
              <w:rPr>
                <w:rFonts w:eastAsia="Times New Roman" w:cstheme="minorHAnsi"/>
                <w:lang w:eastAsia="en-GB"/>
              </w:rPr>
              <w:t xml:space="preserve">True </w:t>
            </w:r>
            <w:sdt>
              <w:sdtPr>
                <w:rPr>
                  <w:rFonts w:eastAsia="Times New Roman" w:cstheme="minorHAnsi"/>
                  <w:lang w:eastAsia="en-GB"/>
                </w:rPr>
                <w:id w:val="1179779175"/>
                <w14:checkbox>
                  <w14:checked w14:val="0"/>
                  <w14:checkedState w14:val="2612" w14:font="MS Gothic"/>
                  <w14:uncheckedState w14:val="2610" w14:font="MS Gothic"/>
                </w14:checkbox>
              </w:sdtPr>
              <w:sdtEndPr/>
              <w:sdtContent>
                <w:r w:rsidRPr="003F4045">
                  <w:rPr>
                    <w:rFonts w:ascii="Segoe UI Symbol" w:hAnsi="Segoe UI Symbol" w:eastAsia="Times New Roman" w:cs="Segoe UI Symbol"/>
                    <w:lang w:eastAsia="en-GB"/>
                  </w:rPr>
                  <w:t>☐</w:t>
                </w:r>
              </w:sdtContent>
            </w:sdt>
          </w:p>
          <w:p w:rsidRPr="003F4045" w:rsidR="003F4045" w:rsidP="003F4045" w:rsidRDefault="003F4045" w14:paraId="2F3055AB" w14:textId="295017A0">
            <w:pPr>
              <w:jc w:val="center"/>
              <w:rPr>
                <w:rFonts w:eastAsia="Times New Roman" w:cstheme="minorHAnsi"/>
                <w:lang w:eastAsia="en-GB"/>
              </w:rPr>
            </w:pPr>
            <w:r w:rsidRPr="003F4045">
              <w:rPr>
                <w:rFonts w:eastAsia="Times New Roman" w:cstheme="minorHAnsi"/>
                <w:lang w:eastAsia="en-GB"/>
              </w:rPr>
              <w:t xml:space="preserve">False </w:t>
            </w:r>
            <w:sdt>
              <w:sdtPr>
                <w:rPr>
                  <w:rFonts w:eastAsia="Times New Roman" w:cstheme="minorHAnsi"/>
                  <w:lang w:eastAsia="en-GB"/>
                </w:rPr>
                <w:id w:val="-1065491906"/>
                <w14:checkbox>
                  <w14:checked w14:val="0"/>
                  <w14:checkedState w14:val="2612" w14:font="MS Gothic"/>
                  <w14:uncheckedState w14:val="2610" w14:font="MS Gothic"/>
                </w14:checkbox>
              </w:sdtPr>
              <w:sdtEndPr/>
              <w:sdtContent>
                <w:r w:rsidRPr="003F4045">
                  <w:rPr>
                    <w:rFonts w:ascii="Segoe UI Symbol" w:hAnsi="Segoe UI Symbol" w:eastAsia="Times New Roman" w:cs="Segoe UI Symbol"/>
                    <w:lang w:eastAsia="en-GB"/>
                  </w:rPr>
                  <w:t>☐</w:t>
                </w:r>
              </w:sdtContent>
            </w:sdt>
          </w:p>
        </w:tc>
      </w:tr>
    </w:tbl>
    <w:p w:rsidRPr="009804CE" w:rsidR="003F4045" w:rsidP="002A7A84" w:rsidRDefault="003F4045" w14:paraId="13D55BA4" w14:textId="77777777">
      <w:pPr>
        <w:rPr>
          <w:rFonts w:cstheme="minorHAnsi"/>
        </w:rPr>
      </w:pPr>
    </w:p>
    <w:p w:rsidRPr="009804CE" w:rsidR="002A7A84" w:rsidP="002A7A84" w:rsidRDefault="002A7A84" w14:paraId="6B6FF668" w14:textId="455494BD">
      <w:pPr>
        <w:rPr>
          <w:rFonts w:cstheme="minorHAnsi"/>
        </w:rPr>
      </w:pPr>
      <w:r w:rsidRPr="009804CE">
        <w:rPr>
          <w:rFonts w:cstheme="minorHAnsi"/>
        </w:rPr>
        <w:t>Please write a short 1 sentence answer to each of the following questions:</w:t>
      </w:r>
    </w:p>
    <w:p w:rsidRPr="009804CE" w:rsidR="002A7A84" w:rsidP="002A7A84" w:rsidRDefault="002A7A84" w14:paraId="3F58A662" w14:textId="58DAF96A">
      <w:pPr>
        <w:rPr>
          <w:rFonts w:cstheme="minorHAnsi"/>
        </w:rPr>
      </w:pPr>
      <w:r w:rsidRPr="009804CE">
        <w:rPr>
          <w:rFonts w:cstheme="minorHAnsi"/>
        </w:rPr>
        <w:t>List all the stakeholders that you think could be relevant to conventional ammunition stockpile management.</w:t>
      </w:r>
    </w:p>
    <w:p w:rsidRPr="009804CE" w:rsidR="002A7A84" w:rsidP="002A7A84" w:rsidRDefault="002A7A84" w14:paraId="46F3C622"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1D8759F8" w14:textId="2DBC71E9">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6AD91C3B" w14:textId="6F851A5C">
      <w:pPr>
        <w:rPr>
          <w:rFonts w:cstheme="minorHAnsi"/>
        </w:rPr>
      </w:pPr>
      <w:r w:rsidRPr="009804CE">
        <w:rPr>
          <w:rFonts w:cstheme="minorHAnsi"/>
        </w:rPr>
        <w:t>Describe in your own words (giving a personal example if possible) why the proximity and distances to people and exposed sites is an important factor on which the severity of an explosive hazard is based.</w:t>
      </w:r>
    </w:p>
    <w:p w:rsidRPr="009804CE" w:rsidR="002A7A84" w:rsidP="002A7A84" w:rsidRDefault="002A7A84" w14:paraId="261CF70D"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403E6BB0" w14:textId="77777777">
      <w:pPr>
        <w:rPr>
          <w:rFonts w:cstheme="minorHAnsi"/>
        </w:rPr>
      </w:pPr>
      <w:r w:rsidRPr="009804CE">
        <w:rPr>
          <w:rFonts w:cstheme="minorHAnsi"/>
        </w:rPr>
        <w:t>__________________________________________________________________________________________________________________________________________________</w:t>
      </w:r>
    </w:p>
    <w:p w:rsidRPr="009804CE" w:rsidR="002A7A84" w:rsidP="002A7A84" w:rsidRDefault="002A7A84" w14:paraId="35B62118" w14:textId="77777777">
      <w:pPr>
        <w:rPr>
          <w:rFonts w:cstheme="minorHAnsi"/>
        </w:rPr>
      </w:pPr>
      <w:r w:rsidRPr="009804CE">
        <w:rPr>
          <w:rFonts w:cstheme="minorHAnsi"/>
        </w:rPr>
        <w:t>_________________________________________________________________________</w:t>
      </w:r>
    </w:p>
    <w:p w:rsidRPr="00CC34A5" w:rsidR="003F4045" w:rsidP="003F4045" w:rsidRDefault="003F4045" w14:paraId="7264B9B2" w14:textId="5787A219">
      <w:pPr>
        <w:spacing w:after="160" w:line="259" w:lineRule="auto"/>
        <w:rPr>
          <w:rFonts w:eastAsia="Times New Roman" w:cstheme="minorHAnsi"/>
          <w:lang w:val="en-GB" w:eastAsia="en-GB"/>
        </w:rPr>
      </w:pPr>
      <w:r w:rsidRPr="003F4045">
        <w:rPr>
          <w:rFonts w:eastAsia="Times New Roman" w:cstheme="minorHAnsi"/>
          <w:lang w:val="en-GB" w:eastAsia="en-GB"/>
        </w:rPr>
        <w:t xml:space="preserve">Which of the following </w:t>
      </w:r>
      <w:r w:rsidR="002D4999">
        <w:rPr>
          <w:rFonts w:eastAsia="Times New Roman" w:cstheme="minorHAnsi"/>
          <w:lang w:val="en-GB" w:eastAsia="en-GB"/>
        </w:rPr>
        <w:t>should be included in a risk estimation and/or Explosive Safety Case (mark all that apply)</w:t>
      </w:r>
      <w:r w:rsidRPr="003F4045">
        <w:rPr>
          <w:rFonts w:eastAsia="Times New Roman" w:cstheme="minorHAnsi"/>
          <w:lang w:val="en-GB" w:eastAsia="en-GB"/>
        </w:rPr>
        <w:t>:</w:t>
      </w:r>
    </w:p>
    <w:p w:rsidRPr="00CC34A5" w:rsidR="00CC34A5" w:rsidP="00CC34A5" w:rsidRDefault="00CC34A5" w14:paraId="30ACA800" w14:textId="24B91387">
      <w:pPr>
        <w:pStyle w:val="NoSpacing"/>
        <w:ind w:left="720"/>
        <w:rPr>
          <w:lang w:val="en-GB" w:eastAsia="en-GB"/>
        </w:rPr>
      </w:pPr>
      <w:r w:rsidRPr="00CC34A5">
        <w:rPr>
          <w:lang w:val="en-GB" w:eastAsia="en-GB"/>
        </w:rPr>
        <w:t xml:space="preserve">a) </w:t>
      </w:r>
      <w:r w:rsidRPr="002D4999" w:rsidR="002D4999">
        <w:rPr>
          <w:lang w:val="en-GB" w:eastAsia="en-GB"/>
        </w:rPr>
        <w:t>Explosion Consequence Analysis (ECA)</w:t>
      </w:r>
    </w:p>
    <w:p w:rsidRPr="00CC34A5" w:rsidR="00CC34A5" w:rsidP="00CC34A5" w:rsidRDefault="00CC34A5" w14:paraId="6AB5E582" w14:textId="3631DDA6">
      <w:pPr>
        <w:pStyle w:val="NoSpacing"/>
        <w:ind w:left="720"/>
        <w:rPr>
          <w:lang w:val="en-GB" w:eastAsia="en-GB"/>
        </w:rPr>
      </w:pPr>
      <w:r w:rsidRPr="00CC34A5">
        <w:rPr>
          <w:lang w:val="en-GB" w:eastAsia="en-GB"/>
        </w:rPr>
        <w:t xml:space="preserve">b) </w:t>
      </w:r>
      <w:r w:rsidRPr="002D4999" w:rsidR="002D4999">
        <w:rPr>
          <w:lang w:val="en-GB" w:eastAsia="en-GB"/>
        </w:rPr>
        <w:t>Summary of Non-Compliances</w:t>
      </w:r>
    </w:p>
    <w:p w:rsidRPr="00CC34A5" w:rsidR="00CC34A5" w:rsidP="00CC34A5" w:rsidRDefault="00CC34A5" w14:paraId="5F32A070" w14:textId="40EDB8C5">
      <w:pPr>
        <w:pStyle w:val="NoSpacing"/>
        <w:ind w:left="720"/>
        <w:rPr>
          <w:lang w:val="en-GB" w:eastAsia="en-GB"/>
        </w:rPr>
      </w:pPr>
      <w:r w:rsidRPr="00CC34A5">
        <w:rPr>
          <w:lang w:val="en-GB" w:eastAsia="en-GB"/>
        </w:rPr>
        <w:t xml:space="preserve">c) </w:t>
      </w:r>
      <w:r w:rsidRPr="002D4999" w:rsidR="002D4999">
        <w:rPr>
          <w:lang w:val="en-GB" w:eastAsia="en-GB"/>
        </w:rPr>
        <w:t>Summary of Hazard Mitigation Measures</w:t>
      </w:r>
    </w:p>
    <w:p w:rsidR="00CC34A5" w:rsidP="00CC34A5" w:rsidRDefault="00CC34A5" w14:paraId="5C429564" w14:textId="216E45D0">
      <w:pPr>
        <w:pStyle w:val="NoSpacing"/>
        <w:ind w:left="720"/>
        <w:rPr>
          <w:lang w:val="en-GB" w:eastAsia="en-GB"/>
        </w:rPr>
      </w:pPr>
      <w:r w:rsidRPr="00CC34A5">
        <w:rPr>
          <w:lang w:val="en-GB" w:eastAsia="en-GB"/>
        </w:rPr>
        <w:t xml:space="preserve">d) </w:t>
      </w:r>
      <w:r w:rsidRPr="002D4999" w:rsidR="002D4999">
        <w:rPr>
          <w:lang w:val="en-GB" w:eastAsia="en-GB"/>
        </w:rPr>
        <w:t>Probability of Event</w:t>
      </w:r>
    </w:p>
    <w:p w:rsidR="00CC34A5" w:rsidP="00CC34A5" w:rsidRDefault="00CC34A5" w14:paraId="2D60ED95" w14:textId="43B8D04A">
      <w:pPr>
        <w:pStyle w:val="NoSpacing"/>
        <w:ind w:left="720"/>
        <w:rPr>
          <w:lang w:val="en-GB" w:eastAsia="en-GB"/>
        </w:rPr>
      </w:pPr>
      <w:r>
        <w:rPr>
          <w:lang w:val="en-GB" w:eastAsia="en-GB"/>
        </w:rPr>
        <w:t>e).</w:t>
      </w:r>
      <w:r w:rsidRPr="002D4999" w:rsidR="002D4999">
        <w:t xml:space="preserve"> </w:t>
      </w:r>
      <w:r w:rsidRPr="002D4999" w:rsidR="002D4999">
        <w:rPr>
          <w:lang w:val="en-GB" w:eastAsia="en-GB"/>
        </w:rPr>
        <w:t>Acceptance of Risk</w:t>
      </w:r>
    </w:p>
    <w:p w:rsidRPr="003F4045" w:rsidR="003F4045" w:rsidP="00CC34A5" w:rsidRDefault="003F4045" w14:paraId="6030C493" w14:textId="5DFAF6BC">
      <w:pPr>
        <w:spacing w:after="0" w:line="259" w:lineRule="auto"/>
        <w:contextualSpacing/>
        <w:rPr>
          <w:rFonts w:ascii="Arial" w:hAnsi="Arial" w:eastAsia="Calibri" w:cs="Arial"/>
          <w:lang w:val="en-GB" w:eastAsia="en-GB"/>
        </w:rPr>
      </w:pPr>
    </w:p>
    <w:tbl>
      <w:tblPr>
        <w:tblStyle w:val="TableGrid27"/>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88"/>
        <w:gridCol w:w="992"/>
        <w:gridCol w:w="992"/>
        <w:gridCol w:w="992"/>
        <w:gridCol w:w="992"/>
      </w:tblGrid>
      <w:tr w:rsidRPr="00CC34A5" w:rsidR="00CC34A5" w:rsidTr="00CB5018" w14:paraId="74F46CEC" w14:textId="77777777">
        <w:tc>
          <w:tcPr>
            <w:tcW w:w="988" w:type="dxa"/>
          </w:tcPr>
          <w:p w:rsidRPr="003F4045" w:rsidR="003F4045" w:rsidP="003F4045" w:rsidRDefault="003F4045" w14:paraId="49F21DA2" w14:textId="1884C963">
            <w:pPr>
              <w:rPr>
                <w:rFonts w:eastAsia="Calibri" w:cstheme="minorHAnsi"/>
                <w:lang w:eastAsia="en-GB"/>
              </w:rPr>
            </w:pPr>
            <w:r w:rsidRPr="003F4045">
              <w:rPr>
                <w:rFonts w:eastAsia="Calibri" w:cstheme="minorHAnsi"/>
                <w:lang w:eastAsia="en-GB"/>
              </w:rPr>
              <w:t>a.</w:t>
            </w:r>
            <w:r w:rsidRPr="003F4045">
              <w:rPr>
                <w:rFonts w:eastAsia="Calibri" w:cstheme="minorHAnsi"/>
                <w:noProof/>
                <w:lang w:eastAsia="en-GB"/>
              </w:rPr>
              <w:t xml:space="preserve"> </w:t>
            </w:r>
            <w:sdt>
              <w:sdtPr>
                <w:rPr>
                  <w:rFonts w:eastAsia="Calibri" w:cstheme="minorHAnsi"/>
                  <w:noProof/>
                  <w:lang w:eastAsia="en-GB"/>
                </w:rPr>
                <w:id w:val="-617134372"/>
                <w14:checkbox>
                  <w14:checked w14:val="0"/>
                  <w14:checkedState w14:val="2612" w14:font="MS Gothic"/>
                  <w14:uncheckedState w14:val="2610" w14:font="MS Gothic"/>
                </w14:checkbox>
              </w:sdtPr>
              <w:sdtEndPr/>
              <w:sdtContent>
                <w:r w:rsidR="002D4999">
                  <w:rPr>
                    <w:rFonts w:hint="eastAsia" w:ascii="MS Gothic" w:hAnsi="MS Gothic" w:eastAsia="MS Gothic" w:cstheme="minorHAnsi"/>
                    <w:noProof/>
                    <w:lang w:eastAsia="en-GB"/>
                  </w:rPr>
                  <w:t>☐</w:t>
                </w:r>
              </w:sdtContent>
            </w:sdt>
          </w:p>
        </w:tc>
        <w:tc>
          <w:tcPr>
            <w:tcW w:w="992" w:type="dxa"/>
          </w:tcPr>
          <w:p w:rsidRPr="003F4045" w:rsidR="003F4045" w:rsidP="003F4045" w:rsidRDefault="003F4045" w14:paraId="6867AEB5" w14:textId="1DBDCC12">
            <w:pPr>
              <w:rPr>
                <w:rFonts w:eastAsia="Calibri" w:cstheme="minorHAnsi"/>
                <w:lang w:eastAsia="en-GB"/>
              </w:rPr>
            </w:pPr>
            <w:r w:rsidRPr="003F4045">
              <w:rPr>
                <w:rFonts w:eastAsia="Calibri" w:cstheme="minorHAnsi"/>
                <w:lang w:eastAsia="en-GB"/>
              </w:rPr>
              <w:t>b.</w:t>
            </w:r>
            <w:sdt>
              <w:sdtPr>
                <w:rPr>
                  <w:rFonts w:eastAsia="Calibri" w:cstheme="minorHAnsi"/>
                  <w:lang w:eastAsia="en-GB"/>
                </w:rPr>
                <w:id w:val="-873932515"/>
                <w14:checkbox>
                  <w14:checked w14:val="0"/>
                  <w14:checkedState w14:val="2612" w14:font="MS Gothic"/>
                  <w14:uncheckedState w14:val="2610" w14:font="MS Gothic"/>
                </w14:checkbox>
              </w:sdtPr>
              <w:sdtEndPr/>
              <w:sdtContent>
                <w:r w:rsidR="002D4999">
                  <w:rPr>
                    <w:rFonts w:hint="eastAsia" w:ascii="MS Gothic" w:hAnsi="MS Gothic" w:eastAsia="MS Gothic" w:cstheme="minorHAnsi"/>
                    <w:lang w:eastAsia="en-GB"/>
                  </w:rPr>
                  <w:t>☐</w:t>
                </w:r>
              </w:sdtContent>
            </w:sdt>
          </w:p>
        </w:tc>
        <w:tc>
          <w:tcPr>
            <w:tcW w:w="992" w:type="dxa"/>
          </w:tcPr>
          <w:p w:rsidRPr="003F4045" w:rsidR="003F4045" w:rsidP="003F4045" w:rsidRDefault="003F4045" w14:paraId="6CA6544E" w14:textId="34D496C4">
            <w:pPr>
              <w:rPr>
                <w:rFonts w:eastAsia="Calibri" w:cstheme="minorHAnsi"/>
                <w:lang w:eastAsia="en-GB"/>
              </w:rPr>
            </w:pPr>
            <w:r w:rsidRPr="003F4045">
              <w:rPr>
                <w:rFonts w:eastAsia="Calibri" w:cstheme="minorHAnsi"/>
                <w:lang w:eastAsia="en-GB"/>
              </w:rPr>
              <w:t>c.</w:t>
            </w:r>
            <w:sdt>
              <w:sdtPr>
                <w:rPr>
                  <w:rFonts w:eastAsia="Calibri" w:cstheme="minorHAnsi"/>
                  <w:lang w:eastAsia="en-GB"/>
                </w:rPr>
                <w:id w:val="-1949226533"/>
                <w14:checkbox>
                  <w14:checked w14:val="0"/>
                  <w14:checkedState w14:val="2612" w14:font="MS Gothic"/>
                  <w14:uncheckedState w14:val="2610" w14:font="MS Gothic"/>
                </w14:checkbox>
              </w:sdtPr>
              <w:sdtEndPr/>
              <w:sdtContent>
                <w:r w:rsidR="002D4999">
                  <w:rPr>
                    <w:rFonts w:hint="eastAsia" w:ascii="MS Gothic" w:hAnsi="MS Gothic" w:eastAsia="MS Gothic" w:cstheme="minorHAnsi"/>
                    <w:lang w:eastAsia="en-GB"/>
                  </w:rPr>
                  <w:t>☐</w:t>
                </w:r>
              </w:sdtContent>
            </w:sdt>
          </w:p>
        </w:tc>
        <w:tc>
          <w:tcPr>
            <w:tcW w:w="992" w:type="dxa"/>
          </w:tcPr>
          <w:p w:rsidRPr="003F4045" w:rsidR="003F4045" w:rsidP="003F4045" w:rsidRDefault="003F4045" w14:paraId="43FD2C85" w14:textId="77777777">
            <w:pPr>
              <w:rPr>
                <w:rFonts w:eastAsia="Calibri" w:cstheme="minorHAnsi"/>
                <w:lang w:eastAsia="en-GB"/>
              </w:rPr>
            </w:pPr>
            <w:r w:rsidRPr="003F4045">
              <w:rPr>
                <w:rFonts w:eastAsia="Calibri" w:cstheme="minorHAnsi"/>
                <w:lang w:eastAsia="en-GB"/>
              </w:rPr>
              <w:t xml:space="preserve">d. </w:t>
            </w:r>
            <w:sdt>
              <w:sdtPr>
                <w:rPr>
                  <w:rFonts w:eastAsia="Calibri" w:cstheme="minorHAnsi"/>
                  <w:lang w:eastAsia="en-GB"/>
                </w:rPr>
                <w:id w:val="365109087"/>
                <w14:checkbox>
                  <w14:checked w14:val="0"/>
                  <w14:checkedState w14:val="2612" w14:font="MS Gothic"/>
                  <w14:uncheckedState w14:val="2610" w14:font="MS Gothic"/>
                </w14:checkbox>
              </w:sdtPr>
              <w:sdtEndPr/>
              <w:sdtContent>
                <w:r w:rsidRPr="003F4045">
                  <w:rPr>
                    <w:rFonts w:ascii="Segoe UI Symbol" w:hAnsi="Segoe UI Symbol" w:eastAsia="Calibri" w:cs="Segoe UI Symbol"/>
                    <w:lang w:eastAsia="en-GB"/>
                  </w:rPr>
                  <w:t>☐</w:t>
                </w:r>
              </w:sdtContent>
            </w:sdt>
          </w:p>
        </w:tc>
        <w:tc>
          <w:tcPr>
            <w:tcW w:w="992" w:type="dxa"/>
          </w:tcPr>
          <w:p w:rsidRPr="003F4045" w:rsidR="003F4045" w:rsidP="003F4045" w:rsidRDefault="003F4045" w14:paraId="62A1D1A4" w14:textId="77777777">
            <w:pPr>
              <w:rPr>
                <w:rFonts w:eastAsia="Calibri" w:cstheme="minorHAnsi"/>
                <w:lang w:eastAsia="en-GB"/>
              </w:rPr>
            </w:pPr>
            <w:r w:rsidRPr="003F4045">
              <w:rPr>
                <w:rFonts w:eastAsia="Calibri" w:cstheme="minorHAnsi"/>
                <w:lang w:eastAsia="en-GB"/>
              </w:rPr>
              <w:t>e</w:t>
            </w:r>
            <w:r w:rsidRPr="003F4045">
              <w:rPr>
                <w:rFonts w:eastAsia="Calibri" w:cstheme="minorHAnsi"/>
                <w:sz w:val="24"/>
                <w:szCs w:val="24"/>
                <w:lang w:eastAsia="en-GB"/>
              </w:rPr>
              <w:t xml:space="preserve">. </w:t>
            </w:r>
            <w:sdt>
              <w:sdtPr>
                <w:rPr>
                  <w:rFonts w:eastAsia="Calibri" w:cstheme="minorHAnsi"/>
                  <w:sz w:val="24"/>
                  <w:szCs w:val="24"/>
                  <w:lang w:eastAsia="en-GB"/>
                </w:rPr>
                <w:id w:val="-695381696"/>
                <w14:checkbox>
                  <w14:checked w14:val="0"/>
                  <w14:checkedState w14:val="2612" w14:font="MS Gothic"/>
                  <w14:uncheckedState w14:val="2610" w14:font="MS Gothic"/>
                </w14:checkbox>
              </w:sdtPr>
              <w:sdtEndPr/>
              <w:sdtContent>
                <w:r w:rsidRPr="003F4045">
                  <w:rPr>
                    <w:rFonts w:ascii="Segoe UI Symbol" w:hAnsi="Segoe UI Symbol" w:eastAsia="Calibri" w:cs="Segoe UI Symbol"/>
                    <w:sz w:val="24"/>
                    <w:szCs w:val="24"/>
                    <w:lang w:eastAsia="en-GB"/>
                  </w:rPr>
                  <w:t>☐</w:t>
                </w:r>
              </w:sdtContent>
            </w:sdt>
          </w:p>
        </w:tc>
      </w:tr>
    </w:tbl>
    <w:p w:rsidRPr="009804CE" w:rsidR="002A7A84" w:rsidP="002A7A84" w:rsidRDefault="002A7A84" w14:paraId="13BC0BDA" w14:textId="2E8D5070">
      <w:pPr>
        <w:rPr>
          <w:rFonts w:cstheme="minorHAnsi"/>
        </w:rPr>
      </w:pPr>
    </w:p>
    <w:p w:rsidRPr="009804CE" w:rsidR="002A7A84" w:rsidP="002A7A84" w:rsidRDefault="002A7A84" w14:paraId="41D19932" w14:textId="587FC803">
      <w:pPr>
        <w:rPr>
          <w:rFonts w:cstheme="minorHAnsi"/>
        </w:rPr>
      </w:pPr>
      <w:r w:rsidRPr="009804CE">
        <w:rPr>
          <w:rFonts w:cstheme="minorHAnsi"/>
        </w:rPr>
        <w:t>Apply what you know</w:t>
      </w:r>
    </w:p>
    <w:p w:rsidRPr="009804CE" w:rsidR="002A7A84" w:rsidP="002A7A84" w:rsidRDefault="002A7A84" w14:paraId="07D93E9E" w14:textId="54084104">
      <w:pPr>
        <w:rPr>
          <w:rFonts w:cstheme="minorHAnsi"/>
        </w:rPr>
      </w:pPr>
      <w:r w:rsidRPr="009804CE">
        <w:rPr>
          <w:rFonts w:cstheme="minorHAnsi"/>
        </w:rPr>
        <w:t>Provide an example from your own experience of when you have had to reduce explosive risk to a tolerable level. Include specifics related to how it was determined that the residual risk was ALARP:</w:t>
      </w:r>
    </w:p>
    <w:p w:rsidRPr="009804CE" w:rsidR="002A7A84" w:rsidP="002A7A84" w:rsidRDefault="002A7A84" w14:paraId="3443F124" w14:textId="5BB319F5">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2D86BF55" w14:textId="00F7AE3D">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2A7A84" w:rsidP="002A7A84" w:rsidRDefault="002A7A84" w14:paraId="2566DDC6" w14:textId="38E412A8">
      <w:pP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346CC2" w:rsidP="00346CC2" w:rsidRDefault="002A7A84" w14:paraId="15A9BAAA" w14:textId="5DA161AA">
      <w:pPr>
        <w:pBdr>
          <w:bottom w:val="single" w:color="auto" w:sz="12" w:space="24"/>
        </w:pBdr>
        <w:rPr>
          <w:rFonts w:cstheme="minorHAnsi"/>
        </w:rPr>
      </w:pPr>
      <w:r w:rsidRPr="009804CE">
        <w:rPr>
          <w:rFonts w:cstheme="minorHAns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Pr="009804CE" w:rsidR="009A6918" w:rsidP="00346CC2" w:rsidRDefault="009A6918" w14:paraId="651700A5" w14:textId="460DACC4">
      <w:pPr>
        <w:pBdr>
          <w:bottom w:val="single" w:color="auto" w:sz="12" w:space="24"/>
        </w:pBdr>
        <w:rPr>
          <w:rFonts w:cstheme="minorHAnsi"/>
        </w:rPr>
      </w:pPr>
      <w:r w:rsidRPr="009804CE">
        <w:rPr>
          <w:rFonts w:cstheme="minorHAnsi"/>
        </w:rPr>
        <w:br w:type="page"/>
      </w:r>
    </w:p>
    <w:p w:rsidRPr="007A7889" w:rsidR="002A7A84" w:rsidP="002A7A84" w:rsidRDefault="002A7A84" w14:paraId="73695B7D" w14:textId="7FC139FF">
      <w:pPr>
        <w:rPr>
          <w:rFonts w:cstheme="minorHAnsi"/>
          <w:b/>
          <w:bCs/>
          <w:sz w:val="28"/>
          <w:szCs w:val="28"/>
        </w:rPr>
      </w:pPr>
      <w:r w:rsidRPr="007A7889">
        <w:rPr>
          <w:rFonts w:cstheme="minorHAnsi"/>
          <w:b/>
          <w:bCs/>
          <w:sz w:val="28"/>
          <w:szCs w:val="28"/>
        </w:rPr>
        <w:t>Project</w:t>
      </w:r>
    </w:p>
    <w:p w:rsidRPr="00D578C7" w:rsidR="002A7A84" w:rsidP="002A7A84" w:rsidRDefault="002A7A84" w14:paraId="76BF15EB" w14:textId="37DEB7BE">
      <w:pPr>
        <w:rPr>
          <w:rFonts w:cstheme="minorHAnsi"/>
          <w:b/>
          <w:bCs/>
          <w:color w:val="FF0000"/>
        </w:rPr>
      </w:pPr>
      <w:r w:rsidRPr="00D578C7">
        <w:rPr>
          <w:rFonts w:cstheme="minorHAnsi"/>
          <w:b/>
          <w:bCs/>
          <w:color w:val="FF0000"/>
        </w:rPr>
        <w:t>Learning Objective: Prepare an individual presentation to be delivered on the first day of the in-person course.</w:t>
      </w:r>
    </w:p>
    <w:p w:rsidRPr="009804CE" w:rsidR="002A7A84" w:rsidP="002A7A84" w:rsidRDefault="002A7A84" w14:paraId="1D6D7052" w14:textId="7AB37830">
      <w:pPr>
        <w:rPr>
          <w:rFonts w:cstheme="minorHAnsi"/>
        </w:rPr>
      </w:pPr>
      <w:r w:rsidRPr="009804CE">
        <w:rPr>
          <w:rFonts w:cstheme="minorHAnsi"/>
        </w:rPr>
        <w:t>Estimated time: 7 h</w:t>
      </w:r>
      <w:r w:rsidR="008F4937">
        <w:rPr>
          <w:rFonts w:cstheme="minorHAnsi"/>
        </w:rPr>
        <w:t>ou</w:t>
      </w:r>
      <w:r w:rsidRPr="009804CE">
        <w:rPr>
          <w:rFonts w:cstheme="minorHAnsi"/>
        </w:rPr>
        <w:t>rs to prepare presentation</w:t>
      </w:r>
    </w:p>
    <w:p w:rsidRPr="009804CE" w:rsidR="002A7A84" w:rsidP="002A7A84" w:rsidRDefault="002A7A84" w14:paraId="22C853AD" w14:textId="72681FB6">
      <w:pPr>
        <w:rPr>
          <w:rFonts w:cstheme="minorHAnsi"/>
        </w:rPr>
      </w:pPr>
      <w:r w:rsidRPr="009804CE">
        <w:rPr>
          <w:rFonts w:cstheme="minorHAnsi"/>
        </w:rPr>
        <w:t xml:space="preserve">On day 1 of the in-person course you will have to give a </w:t>
      </w:r>
      <w:r w:rsidRPr="009804CE" w:rsidR="00D578C7">
        <w:rPr>
          <w:rFonts w:cstheme="minorHAnsi"/>
        </w:rPr>
        <w:t>10-minute</w:t>
      </w:r>
      <w:r w:rsidRPr="009804CE">
        <w:rPr>
          <w:rFonts w:cstheme="minorHAnsi"/>
        </w:rPr>
        <w:t xml:space="preserve"> presentation, then there will be an additional 5 minutes for you to answer questions about your presentation. </w:t>
      </w:r>
    </w:p>
    <w:p w:rsidRPr="009804CE" w:rsidR="002A7A84" w:rsidP="002A7A84" w:rsidRDefault="002A7A84" w14:paraId="557FEC2D" w14:textId="71377DA1">
      <w:pPr>
        <w:rPr>
          <w:rFonts w:cstheme="minorHAnsi"/>
        </w:rPr>
      </w:pPr>
      <w:r w:rsidRPr="009804CE">
        <w:rPr>
          <w:rFonts w:cstheme="minorHAnsi"/>
        </w:rPr>
        <w:t xml:space="preserve">The presentation can be delivered </w:t>
      </w:r>
      <w:r w:rsidR="002D4999">
        <w:rPr>
          <w:rFonts w:cstheme="minorHAnsi"/>
        </w:rPr>
        <w:t xml:space="preserve">in a style of your choosing </w:t>
      </w:r>
      <w:r w:rsidR="00D578C7">
        <w:rPr>
          <w:rFonts w:cstheme="minorHAnsi"/>
        </w:rPr>
        <w:t>e.g.,</w:t>
      </w:r>
      <w:r w:rsidR="002D4999">
        <w:rPr>
          <w:rFonts w:cstheme="minorHAnsi"/>
        </w:rPr>
        <w:t xml:space="preserve"> </w:t>
      </w:r>
      <w:r w:rsidRPr="009804CE">
        <w:rPr>
          <w:rFonts w:cstheme="minorHAnsi"/>
        </w:rPr>
        <w:t>using MS PowerPoint, a projector to show images, a white board or just verbally.</w:t>
      </w:r>
    </w:p>
    <w:p w:rsidRPr="009804CE" w:rsidR="002A7A84" w:rsidP="002A7A84" w:rsidRDefault="002A7A84" w14:paraId="0309691C" w14:textId="3B92D750">
      <w:pPr>
        <w:rPr>
          <w:rFonts w:cstheme="minorHAnsi"/>
        </w:rPr>
      </w:pPr>
      <w:r w:rsidRPr="009804CE">
        <w:rPr>
          <w:rFonts w:cstheme="minorHAnsi"/>
        </w:rPr>
        <w:t>Please select a specific topic from the following list:</w:t>
      </w:r>
    </w:p>
    <w:p w:rsidRPr="009804CE" w:rsidR="002A7A84" w:rsidP="00346CC2" w:rsidRDefault="002A7A84" w14:paraId="1E910F96" w14:textId="16867C59">
      <w:pPr>
        <w:ind w:left="720"/>
        <w:rPr>
          <w:rFonts w:cstheme="minorHAnsi"/>
        </w:rPr>
      </w:pPr>
      <w:r w:rsidRPr="009804CE">
        <w:rPr>
          <w:rFonts w:cstheme="minorHAnsi"/>
        </w:rPr>
        <w:t>1.</w:t>
      </w:r>
      <w:r w:rsidRPr="009804CE">
        <w:rPr>
          <w:rFonts w:cstheme="minorHAnsi"/>
        </w:rPr>
        <w:tab/>
      </w:r>
      <w:r w:rsidRPr="009804CE">
        <w:rPr>
          <w:rFonts w:cstheme="minorHAnsi"/>
        </w:rPr>
        <w:t xml:space="preserve">Describe examples of poor practice and good practice that you have </w:t>
      </w:r>
      <w:r w:rsidRPr="009804CE" w:rsidR="00D578C7">
        <w:rPr>
          <w:rFonts w:cstheme="minorHAnsi"/>
        </w:rPr>
        <w:t>observed and</w:t>
      </w:r>
      <w:r w:rsidRPr="009804CE">
        <w:rPr>
          <w:rFonts w:cstheme="minorHAnsi"/>
        </w:rPr>
        <w:t xml:space="preserve"> provide suggestions as to how good practice can be implemented more widely. </w:t>
      </w:r>
    </w:p>
    <w:p w:rsidRPr="009804CE" w:rsidR="002A7A84" w:rsidP="00346CC2" w:rsidRDefault="002A7A84" w14:paraId="78404008" w14:textId="2DFB33FD">
      <w:pPr>
        <w:ind w:left="720"/>
        <w:rPr>
          <w:rFonts w:cstheme="minorHAnsi"/>
        </w:rPr>
      </w:pPr>
      <w:r w:rsidRPr="009804CE">
        <w:rPr>
          <w:rFonts w:cstheme="minorHAnsi"/>
        </w:rPr>
        <w:t>2.</w:t>
      </w:r>
      <w:r w:rsidRPr="009804CE">
        <w:rPr>
          <w:rFonts w:cstheme="minorHAnsi"/>
        </w:rPr>
        <w:tab/>
      </w:r>
      <w:r w:rsidRPr="009804CE">
        <w:rPr>
          <w:rFonts w:cstheme="minorHAnsi"/>
        </w:rPr>
        <w:t xml:space="preserve">Explain the advantage of good ammunition management practices in relation to UN Peace operations. </w:t>
      </w:r>
    </w:p>
    <w:p w:rsidRPr="009804CE" w:rsidR="002A7A84" w:rsidP="00346CC2" w:rsidRDefault="002A7A84" w14:paraId="21CEC9C1" w14:textId="21601A12">
      <w:pPr>
        <w:ind w:left="720"/>
        <w:rPr>
          <w:rFonts w:cstheme="minorHAnsi"/>
        </w:rPr>
      </w:pPr>
      <w:r w:rsidRPr="009804CE">
        <w:rPr>
          <w:rFonts w:cstheme="minorHAnsi"/>
        </w:rPr>
        <w:t>3.</w:t>
      </w:r>
      <w:r w:rsidRPr="009804CE">
        <w:rPr>
          <w:rFonts w:cstheme="minorHAnsi"/>
        </w:rPr>
        <w:tab/>
      </w:r>
      <w:r w:rsidRPr="009804CE">
        <w:rPr>
          <w:rFonts w:cstheme="minorHAnsi"/>
        </w:rPr>
        <w:t xml:space="preserve">Explain why mixing incompatible ammunition natures (Compatibility Mixing Rules) in storage or during transport can be deadly!  </w:t>
      </w:r>
    </w:p>
    <w:p w:rsidRPr="009804CE" w:rsidR="002A7A84" w:rsidP="00346CC2" w:rsidRDefault="002A7A84" w14:paraId="576B7AAF" w14:textId="49752056">
      <w:pPr>
        <w:ind w:left="720"/>
        <w:rPr>
          <w:rFonts w:cstheme="minorHAnsi"/>
        </w:rPr>
      </w:pPr>
      <w:r w:rsidRPr="009804CE">
        <w:rPr>
          <w:rFonts w:cstheme="minorHAnsi"/>
        </w:rPr>
        <w:t>4.</w:t>
      </w:r>
      <w:r w:rsidRPr="009804CE">
        <w:rPr>
          <w:rFonts w:cstheme="minorHAnsi"/>
        </w:rPr>
        <w:tab/>
      </w:r>
      <w:r w:rsidRPr="009804CE">
        <w:rPr>
          <w:rFonts w:cstheme="minorHAnsi"/>
        </w:rPr>
        <w:t xml:space="preserve">How do T/PCC Nations determine the right amount of ammunition needed for a UN Mission?  </w:t>
      </w:r>
    </w:p>
    <w:p w:rsidRPr="009804CE" w:rsidR="002A7A84" w:rsidP="00346CC2" w:rsidRDefault="002A7A84" w14:paraId="4ADF9F49" w14:textId="4B97BA18">
      <w:pPr>
        <w:ind w:left="720"/>
        <w:rPr>
          <w:rFonts w:cstheme="minorHAnsi"/>
        </w:rPr>
      </w:pPr>
      <w:r w:rsidRPr="009804CE">
        <w:rPr>
          <w:rFonts w:cstheme="minorHAnsi"/>
        </w:rPr>
        <w:t>5.</w:t>
      </w:r>
      <w:r w:rsidRPr="009804CE">
        <w:rPr>
          <w:rFonts w:cstheme="minorHAnsi"/>
        </w:rPr>
        <w:tab/>
      </w:r>
      <w:r w:rsidRPr="009804CE">
        <w:rPr>
          <w:rFonts w:cstheme="minorHAnsi"/>
        </w:rPr>
        <w:t xml:space="preserve">How can failing to implement a suitable Ammunition Inspection program lead to ammunition incidents and accidents?  </w:t>
      </w:r>
    </w:p>
    <w:p w:rsidRPr="009804CE" w:rsidR="002A7A84" w:rsidP="00346CC2" w:rsidRDefault="002A7A84" w14:paraId="00A5D216" w14:textId="04837EBF">
      <w:pPr>
        <w:ind w:left="720"/>
        <w:rPr>
          <w:rFonts w:cstheme="minorHAnsi"/>
        </w:rPr>
      </w:pPr>
      <w:r w:rsidRPr="009804CE">
        <w:rPr>
          <w:rFonts w:cstheme="minorHAnsi"/>
        </w:rPr>
        <w:t>6.</w:t>
      </w:r>
      <w:r w:rsidRPr="009804CE">
        <w:rPr>
          <w:rFonts w:cstheme="minorHAnsi"/>
        </w:rPr>
        <w:tab/>
      </w:r>
      <w:r w:rsidRPr="009804CE">
        <w:rPr>
          <w:rFonts w:cstheme="minorHAnsi"/>
        </w:rPr>
        <w:t xml:space="preserve">Is weapon storage as critical to the safety of T/PCC personnel as ammunition storage? Explain your answer  </w:t>
      </w:r>
    </w:p>
    <w:p w:rsidRPr="009804CE" w:rsidR="002A7A84" w:rsidP="00346CC2" w:rsidRDefault="002A7A84" w14:paraId="6A832398" w14:textId="43A2218E">
      <w:pPr>
        <w:ind w:left="720"/>
        <w:rPr>
          <w:rFonts w:cstheme="minorHAnsi"/>
        </w:rPr>
      </w:pPr>
      <w:r w:rsidRPr="009804CE">
        <w:rPr>
          <w:rFonts w:cstheme="minorHAnsi"/>
        </w:rPr>
        <w:t>7.</w:t>
      </w:r>
      <w:r w:rsidRPr="009804CE">
        <w:rPr>
          <w:rFonts w:cstheme="minorHAnsi"/>
        </w:rPr>
        <w:tab/>
      </w:r>
      <w:r w:rsidRPr="009804CE">
        <w:rPr>
          <w:rFonts w:cstheme="minorHAnsi"/>
        </w:rPr>
        <w:t xml:space="preserve">What is the importance of the different quantity distances (Yellow, purple and green lines)? </w:t>
      </w:r>
    </w:p>
    <w:p w:rsidRPr="009804CE" w:rsidR="002A7A84" w:rsidP="00346CC2" w:rsidRDefault="002A7A84" w14:paraId="43F97248" w14:textId="77777777">
      <w:pPr>
        <w:ind w:left="720"/>
        <w:rPr>
          <w:rFonts w:cstheme="minorHAnsi"/>
        </w:rPr>
      </w:pPr>
      <w:r w:rsidRPr="009804CE">
        <w:rPr>
          <w:rFonts w:cstheme="minorHAnsi"/>
        </w:rPr>
        <w:t>8.</w:t>
      </w:r>
      <w:r w:rsidRPr="009804CE">
        <w:rPr>
          <w:rFonts w:cstheme="minorHAnsi"/>
        </w:rPr>
        <w:tab/>
      </w:r>
      <w:r w:rsidRPr="009804CE">
        <w:rPr>
          <w:rFonts w:cstheme="minorHAnsi"/>
        </w:rPr>
        <w:t>Describe your personal experience of ammuntion management in your home country. How do your national standards compare to the IATG?</w:t>
      </w:r>
    </w:p>
    <w:p w:rsidRPr="009804CE" w:rsidR="009A6918" w:rsidP="002A7A84" w:rsidRDefault="009A6918" w14:paraId="724036B5" w14:textId="77777777">
      <w:pPr>
        <w:rPr>
          <w:rFonts w:cstheme="minorHAnsi"/>
        </w:rPr>
      </w:pPr>
    </w:p>
    <w:p w:rsidRPr="009804CE" w:rsidR="009A6918" w:rsidP="002A7A84" w:rsidRDefault="009A6918" w14:paraId="52AD1CED" w14:textId="77777777">
      <w:pPr>
        <w:rPr>
          <w:rFonts w:cstheme="minorHAnsi"/>
        </w:rPr>
      </w:pPr>
    </w:p>
    <w:p w:rsidRPr="00797E5A" w:rsidR="002A7A84" w:rsidP="002A7A84" w:rsidRDefault="009A6918" w14:paraId="0D138963" w14:textId="1EDF57BC">
      <w:pPr>
        <w:rPr>
          <w:rFonts w:cstheme="minorHAnsi"/>
          <w:b/>
          <w:bCs/>
          <w:sz w:val="28"/>
          <w:szCs w:val="28"/>
        </w:rPr>
      </w:pPr>
      <w:r w:rsidRPr="009804CE">
        <w:rPr>
          <w:rFonts w:cstheme="minorHAnsi"/>
        </w:rPr>
        <w:br w:type="page"/>
      </w:r>
      <w:r w:rsidRPr="00797E5A" w:rsidR="002A7A84">
        <w:rPr>
          <w:rFonts w:cstheme="minorHAnsi"/>
          <w:b/>
          <w:bCs/>
          <w:sz w:val="28"/>
          <w:szCs w:val="28"/>
        </w:rPr>
        <w:t>Glossary of Terms and Definitions</w:t>
      </w:r>
    </w:p>
    <w:p w:rsidRPr="009804CE" w:rsidR="002A7A84" w:rsidP="002A7A84" w:rsidRDefault="002A7A84" w14:paraId="418A52DD" w14:textId="77777777">
      <w:pPr>
        <w:rPr>
          <w:rFonts w:cstheme="minorHAnsi"/>
        </w:rPr>
      </w:pPr>
      <w:r w:rsidRPr="005B7106">
        <w:rPr>
          <w:rFonts w:cstheme="minorHAnsi"/>
          <w:b/>
          <w:bCs/>
        </w:rPr>
        <w:t>Access Control.</w:t>
      </w:r>
      <w:r w:rsidRPr="009804CE">
        <w:rPr>
          <w:rFonts w:cstheme="minorHAnsi"/>
        </w:rPr>
        <w:t xml:space="preserve"> A system which enables an authority to control access to areas and resources in a given physical facility. </w:t>
      </w:r>
    </w:p>
    <w:p w:rsidRPr="009804CE" w:rsidR="002A7A84" w:rsidP="002A7A84" w:rsidRDefault="002A7A84" w14:paraId="7299AF17" w14:textId="77777777">
      <w:pPr>
        <w:rPr>
          <w:rFonts w:cstheme="minorHAnsi"/>
        </w:rPr>
      </w:pPr>
      <w:r w:rsidRPr="005B7106">
        <w:rPr>
          <w:rFonts w:cstheme="minorHAnsi"/>
          <w:b/>
          <w:bCs/>
        </w:rPr>
        <w:t>Accident.</w:t>
      </w:r>
      <w:r w:rsidRPr="009804CE">
        <w:rPr>
          <w:rFonts w:cstheme="minorHAnsi"/>
        </w:rPr>
        <w:t xml:space="preserve"> An undesired event which results in harm. </w:t>
      </w:r>
    </w:p>
    <w:p w:rsidRPr="009804CE" w:rsidR="002A7A84" w:rsidP="002A7A84" w:rsidRDefault="002A7A84" w14:paraId="0CDEF826" w14:textId="77777777">
      <w:pPr>
        <w:rPr>
          <w:rFonts w:cstheme="minorHAnsi"/>
        </w:rPr>
      </w:pPr>
      <w:r w:rsidRPr="00F078A3">
        <w:rPr>
          <w:rFonts w:cstheme="minorHAnsi"/>
          <w:b/>
          <w:bCs/>
        </w:rPr>
        <w:t>Accounting.</w:t>
      </w:r>
      <w:r w:rsidRPr="009804CE">
        <w:rPr>
          <w:rFonts w:cstheme="minorHAnsi"/>
        </w:rPr>
        <w:t xml:space="preserve"> Information management systems and associated operating procedures that are designed to record, numerically monitor, verify, issue and receive ammunition in organizations and stockpiles. </w:t>
      </w:r>
    </w:p>
    <w:p w:rsidRPr="009804CE" w:rsidR="002A7A84" w:rsidP="002A7A84" w:rsidRDefault="002A7A84" w14:paraId="60E287C5" w14:textId="77777777">
      <w:pPr>
        <w:rPr>
          <w:rFonts w:cstheme="minorHAnsi"/>
        </w:rPr>
      </w:pPr>
      <w:r w:rsidRPr="00B058D2">
        <w:rPr>
          <w:rFonts w:cstheme="minorHAnsi"/>
          <w:b/>
          <w:bCs/>
        </w:rPr>
        <w:t>Ammunition.</w:t>
      </w:r>
      <w:r w:rsidRPr="009804CE">
        <w:rPr>
          <w:rFonts w:cstheme="minorHAnsi"/>
        </w:rPr>
        <w:t xml:space="preserve"> A complete device, (e.g.: missile, shell, mine, demolition, store, etc.) charged with explosives, propellants, pyrotechnics, initiating composition or nuclear, biological or chemical material for use in connection with offence, or defense, or training, or non-operational purposes, including those parts of weapons systems containing explosives. </w:t>
      </w:r>
    </w:p>
    <w:p w:rsidRPr="009804CE" w:rsidR="002A7A84" w:rsidP="002A7A84" w:rsidRDefault="002A7A84" w14:paraId="6D7F72B8" w14:textId="77777777">
      <w:pPr>
        <w:rPr>
          <w:rFonts w:cstheme="minorHAnsi"/>
        </w:rPr>
      </w:pPr>
      <w:r w:rsidRPr="00B058D2">
        <w:rPr>
          <w:rFonts w:cstheme="minorHAnsi"/>
          <w:b/>
          <w:bCs/>
        </w:rPr>
        <w:t>Ammunition Accident.</w:t>
      </w:r>
      <w:r w:rsidRPr="009804CE">
        <w:rPr>
          <w:rFonts w:cstheme="minorHAnsi"/>
        </w:rPr>
        <w:t xml:space="preserve"> Any incident involving ammunition or explosives that results in, or has potential to result in, death or injury to a person(s) and/or damage to equipment and/or property, military or civilian. </w:t>
      </w:r>
    </w:p>
    <w:p w:rsidRPr="009804CE" w:rsidR="002A7A84" w:rsidP="002A7A84" w:rsidRDefault="002A7A84" w14:paraId="4D60FB19" w14:textId="77777777">
      <w:pPr>
        <w:rPr>
          <w:rFonts w:cstheme="minorHAnsi"/>
        </w:rPr>
      </w:pPr>
      <w:r w:rsidRPr="00B058D2">
        <w:rPr>
          <w:rFonts w:cstheme="minorHAnsi"/>
          <w:b/>
          <w:bCs/>
        </w:rPr>
        <w:t>Ammunition Container.</w:t>
      </w:r>
      <w:r w:rsidRPr="009804CE">
        <w:rPr>
          <w:rFonts w:cstheme="minorHAnsi"/>
        </w:rPr>
        <w:t xml:space="preserve"> An approved box, cylinder, metal liner or receptacle that is designed to contain explosive articles or explosives substances. It normally forms part of an ammunition container assembly. </w:t>
      </w:r>
    </w:p>
    <w:p w:rsidRPr="009804CE" w:rsidR="002A7A84" w:rsidP="002A7A84" w:rsidRDefault="002A7A84" w14:paraId="1C8DCA79" w14:textId="77777777">
      <w:pPr>
        <w:rPr>
          <w:rFonts w:cstheme="minorHAnsi"/>
        </w:rPr>
      </w:pPr>
      <w:r w:rsidRPr="00B058D2">
        <w:rPr>
          <w:rFonts w:cstheme="minorHAnsi"/>
          <w:b/>
          <w:bCs/>
        </w:rPr>
        <w:t>Ammunition Store (unit).</w:t>
      </w:r>
      <w:r w:rsidRPr="009804CE">
        <w:rPr>
          <w:rFonts w:cstheme="minorHAnsi"/>
        </w:rPr>
        <w:t xml:space="preserve"> An authorized building containing ammunition under unit control. </w:t>
      </w:r>
    </w:p>
    <w:p w:rsidRPr="009804CE" w:rsidR="002A7A84" w:rsidP="002A7A84" w:rsidRDefault="002A7A84" w14:paraId="069D3603" w14:textId="77777777">
      <w:pPr>
        <w:rPr>
          <w:rFonts w:cstheme="minorHAnsi"/>
        </w:rPr>
      </w:pPr>
      <w:r w:rsidRPr="00B058D2">
        <w:rPr>
          <w:rFonts w:cstheme="minorHAnsi"/>
          <w:b/>
          <w:bCs/>
        </w:rPr>
        <w:t>Barricade.</w:t>
      </w:r>
      <w:r w:rsidRPr="009804CE">
        <w:rPr>
          <w:rFonts w:cstheme="minorHAnsi"/>
        </w:rPr>
        <w:t xml:space="preserve"> A natural ground feature, artificial mound, barrier or wall which, for storage purposes, can prevent direct communication of explosion from one quantity of explosives to another, although it may be destroyed in the process. </w:t>
      </w:r>
    </w:p>
    <w:p w:rsidRPr="009804CE" w:rsidR="002A7A84" w:rsidP="002A7A84" w:rsidRDefault="002A7A84" w14:paraId="582DD174" w14:textId="77777777">
      <w:pPr>
        <w:rPr>
          <w:rFonts w:cstheme="minorHAnsi"/>
        </w:rPr>
      </w:pPr>
      <w:r w:rsidRPr="00B058D2">
        <w:rPr>
          <w:rFonts w:cstheme="minorHAnsi"/>
          <w:b/>
          <w:bCs/>
        </w:rPr>
        <w:t>Combat Load/Basic Load.</w:t>
      </w:r>
      <w:r w:rsidRPr="009804CE">
        <w:rPr>
          <w:rFonts w:cstheme="minorHAnsi"/>
        </w:rPr>
        <w:t xml:space="preserve"> The quantity of ammunition required to be on hand within, and which can be moved by, a unit or formation. It is expressed according to the wartime organization of the unit or formation and maintained at prescribed levels. </w:t>
      </w:r>
    </w:p>
    <w:p w:rsidRPr="009804CE" w:rsidR="002A7A84" w:rsidP="002A7A84" w:rsidRDefault="002A7A84" w14:paraId="70C92A1A" w14:textId="77777777">
      <w:pPr>
        <w:rPr>
          <w:rFonts w:cstheme="minorHAnsi"/>
        </w:rPr>
      </w:pPr>
      <w:r w:rsidRPr="00B058D2">
        <w:rPr>
          <w:rFonts w:cstheme="minorHAnsi"/>
          <w:b/>
          <w:bCs/>
        </w:rPr>
        <w:t>Compatibility.</w:t>
      </w:r>
      <w:r w:rsidRPr="009804CE">
        <w:rPr>
          <w:rFonts w:cstheme="minorHAnsi"/>
        </w:rPr>
        <w:t xml:space="preserve"> Absence of reactions between explosives and other components within a type of ammunition that could lead to unacceptable changes in physical properties, or sensitivity of explosives in the ammunition. </w:t>
      </w:r>
    </w:p>
    <w:p w:rsidRPr="009804CE" w:rsidR="002A7A84" w:rsidP="002A7A84" w:rsidRDefault="002A7A84" w14:paraId="706114EA" w14:textId="77777777">
      <w:pPr>
        <w:rPr>
          <w:rFonts w:cstheme="minorHAnsi"/>
        </w:rPr>
      </w:pPr>
      <w:r w:rsidRPr="00B058D2">
        <w:rPr>
          <w:rFonts w:cstheme="minorHAnsi"/>
          <w:b/>
          <w:bCs/>
        </w:rPr>
        <w:t>Compatibility Group (CG).</w:t>
      </w:r>
      <w:r w:rsidRPr="009804CE">
        <w:rPr>
          <w:rFonts w:cstheme="minorHAnsi"/>
        </w:rPr>
        <w:t xml:space="preserve"> Grouping identified by a letter which, when referenced to a compatibility table, shows those explosives which may be stored or transported together without significantly increasing the probability of an accident or, for a given quantity, the magnitude of the effects of such an accident. Codes are used to indicate which explosives and compounds may be safely stored together. </w:t>
      </w:r>
    </w:p>
    <w:p w:rsidRPr="009804CE" w:rsidR="002A7A84" w:rsidP="002A7A84" w:rsidRDefault="002A7A84" w14:paraId="576C3D62" w14:textId="77777777">
      <w:pPr>
        <w:rPr>
          <w:rFonts w:cstheme="minorHAnsi"/>
        </w:rPr>
      </w:pPr>
      <w:r w:rsidRPr="00B058D2">
        <w:rPr>
          <w:rFonts w:cstheme="minorHAnsi"/>
          <w:b/>
          <w:bCs/>
        </w:rPr>
        <w:t>Crew-Served Weapon.</w:t>
      </w:r>
      <w:r w:rsidRPr="009804CE">
        <w:rPr>
          <w:rFonts w:cstheme="minorHAnsi"/>
        </w:rPr>
        <w:t xml:space="preserve"> A weapon operated by more than one designated soldier. </w:t>
      </w:r>
    </w:p>
    <w:p w:rsidRPr="009804CE" w:rsidR="002A7A84" w:rsidP="002A7A84" w:rsidRDefault="002A7A84" w14:paraId="6E7BB37D" w14:textId="77777777">
      <w:pPr>
        <w:rPr>
          <w:rFonts w:cstheme="minorHAnsi"/>
        </w:rPr>
      </w:pPr>
      <w:r w:rsidRPr="00B058D2">
        <w:rPr>
          <w:rFonts w:cstheme="minorHAnsi"/>
          <w:b/>
          <w:bCs/>
        </w:rPr>
        <w:t>Destruction.</w:t>
      </w:r>
      <w:r w:rsidRPr="009804CE">
        <w:rPr>
          <w:rFonts w:cstheme="minorHAnsi"/>
        </w:rPr>
        <w:t xml:space="preserve"> The process of final conversion of weapons, ammunition and explosives into an inert state so that the item can no longer function as designed. </w:t>
      </w:r>
    </w:p>
    <w:p w:rsidRPr="009804CE" w:rsidR="002A7A84" w:rsidP="002A7A84" w:rsidRDefault="002A7A84" w14:paraId="1AA1A8EA" w14:textId="77777777">
      <w:pPr>
        <w:rPr>
          <w:rFonts w:cstheme="minorHAnsi"/>
        </w:rPr>
      </w:pPr>
      <w:r w:rsidRPr="00B058D2">
        <w:rPr>
          <w:rFonts w:cstheme="minorHAnsi"/>
          <w:b/>
          <w:bCs/>
        </w:rPr>
        <w:t>Destruction (in situ).</w:t>
      </w:r>
      <w:r w:rsidRPr="009804CE">
        <w:rPr>
          <w:rFonts w:cstheme="minorHAnsi"/>
        </w:rPr>
        <w:t xml:space="preserve"> The destruction of any item of explosive ordnance by explosives without moving the item from where it was found - normally by detonating an explosive charge placed alongside. </w:t>
      </w:r>
    </w:p>
    <w:p w:rsidRPr="009804CE" w:rsidR="002A7A84" w:rsidP="002A7A84" w:rsidRDefault="002A7A84" w14:paraId="46D9DF11" w14:textId="77777777">
      <w:pPr>
        <w:rPr>
          <w:rFonts w:cstheme="minorHAnsi"/>
        </w:rPr>
      </w:pPr>
      <w:r w:rsidRPr="00B058D2">
        <w:rPr>
          <w:rFonts w:cstheme="minorHAnsi"/>
          <w:b/>
          <w:bCs/>
        </w:rPr>
        <w:t>Evaluation.</w:t>
      </w:r>
      <w:r w:rsidRPr="009804CE">
        <w:rPr>
          <w:rFonts w:cstheme="minorHAnsi"/>
        </w:rPr>
        <w:t xml:space="preserve"> The analysis of a result or a series of results to establish the quantitative and qualitative effectiveness and worth of software, a component, equipment or system within the environment in which it will operate. </w:t>
      </w:r>
    </w:p>
    <w:p w:rsidRPr="009804CE" w:rsidR="002A7A84" w:rsidP="002A7A84" w:rsidRDefault="002A7A84" w14:paraId="2F4F62A6" w14:textId="77777777">
      <w:pPr>
        <w:rPr>
          <w:rFonts w:cstheme="minorHAnsi"/>
        </w:rPr>
      </w:pPr>
      <w:r w:rsidRPr="00B058D2">
        <w:rPr>
          <w:rFonts w:cstheme="minorHAnsi"/>
          <w:b/>
          <w:bCs/>
        </w:rPr>
        <w:t>Explosion.</w:t>
      </w:r>
      <w:r w:rsidRPr="009804CE">
        <w:rPr>
          <w:rFonts w:cstheme="minorHAnsi"/>
        </w:rPr>
        <w:t xml:space="preserve"> Sudden release of energy producing a blast effect with the possible projection of fragments. The term explosion encompasses fast combustion, deflagration and detonation. </w:t>
      </w:r>
    </w:p>
    <w:p w:rsidRPr="009804CE" w:rsidR="002A7A84" w:rsidP="002A7A84" w:rsidRDefault="002A7A84" w14:paraId="13883B1F" w14:textId="77777777">
      <w:pPr>
        <w:rPr>
          <w:rFonts w:cstheme="minorHAnsi"/>
        </w:rPr>
      </w:pPr>
      <w:r w:rsidRPr="00B058D2">
        <w:rPr>
          <w:rFonts w:cstheme="minorHAnsi"/>
          <w:b/>
          <w:bCs/>
        </w:rPr>
        <w:t>Explosive.</w:t>
      </w:r>
      <w:r w:rsidRPr="009804CE">
        <w:rPr>
          <w:rFonts w:cstheme="minorHAnsi"/>
        </w:rPr>
        <w:t xml:space="preserve"> Solid or liquid substance or mixture of substances which, by intrinsic chemical reaction can produce an explosion. A substance or mixture of substances, which, under external influences, is capable of rapidly releasing energy in the form of gas and heat. </w:t>
      </w:r>
    </w:p>
    <w:p w:rsidRPr="009804CE" w:rsidR="002A7A84" w:rsidP="002A7A84" w:rsidRDefault="002A7A84" w14:paraId="6C50CC4E" w14:textId="77777777">
      <w:pPr>
        <w:rPr>
          <w:rFonts w:cstheme="minorHAnsi"/>
        </w:rPr>
      </w:pPr>
      <w:r w:rsidRPr="00B058D2">
        <w:rPr>
          <w:rFonts w:cstheme="minorHAnsi"/>
          <w:b/>
          <w:bCs/>
        </w:rPr>
        <w:t>Explosive Ordnance Disposal (EOD).</w:t>
      </w:r>
      <w:r w:rsidRPr="009804CE">
        <w:rPr>
          <w:rFonts w:cstheme="minorHAnsi"/>
        </w:rPr>
        <w:t xml:space="preserve"> The detection, identification, evaluation, rendering safe, recovery and final disposal of unexploded explosive ordnance. EOD may also include the rendering safe and/or disposal of explosive ordnance which has become hazardous by damage or deterioration, when the disposal of such explosive ordnance is beyond the capabilities of those personnel normally assigned the responsibility for routine disposal. The level of EOD response is dictated by the condition of the ammunition, its level of deterioration and the risk to the local community. </w:t>
      </w:r>
    </w:p>
    <w:p w:rsidRPr="009804CE" w:rsidR="002A7A84" w:rsidP="002A7A84" w:rsidRDefault="002A7A84" w14:paraId="72BAC771" w14:textId="77777777">
      <w:pPr>
        <w:rPr>
          <w:rFonts w:cstheme="minorHAnsi"/>
        </w:rPr>
      </w:pPr>
      <w:r w:rsidRPr="00B058D2">
        <w:rPr>
          <w:rFonts w:cstheme="minorHAnsi"/>
          <w:b/>
          <w:bCs/>
        </w:rPr>
        <w:t>Explosives Storehouse.</w:t>
      </w:r>
      <w:r w:rsidRPr="009804CE">
        <w:rPr>
          <w:rFonts w:cstheme="minorHAnsi"/>
        </w:rPr>
        <w:t xml:space="preserve"> A building designed and erected for the sole purpose of storing explosives, or a building modified, adopted or appropriated for that purpose and approved by a competent authority. </w:t>
      </w:r>
    </w:p>
    <w:p w:rsidRPr="009804CE" w:rsidR="002A7A84" w:rsidP="002A7A84" w:rsidRDefault="002A7A84" w14:paraId="028224AE" w14:textId="77777777">
      <w:pPr>
        <w:rPr>
          <w:rFonts w:cstheme="minorHAnsi"/>
        </w:rPr>
      </w:pPr>
      <w:r w:rsidRPr="00B058D2">
        <w:rPr>
          <w:rFonts w:cstheme="minorHAnsi"/>
          <w:b/>
          <w:bCs/>
        </w:rPr>
        <w:t>Exposed Site (ES).</w:t>
      </w:r>
      <w:r w:rsidRPr="009804CE">
        <w:rPr>
          <w:rFonts w:cstheme="minorHAnsi"/>
        </w:rPr>
        <w:t xml:space="preserve"> A magazine, cell, stack, truck or trailer loaded with ammunition, explosives workshop, inhabited building, assembly place or public traffic route which is exposed to the effects of an explosion (or fire) at the potential explosion site under consideration. </w:t>
      </w:r>
    </w:p>
    <w:p w:rsidRPr="009804CE" w:rsidR="002A7A84" w:rsidP="002A7A84" w:rsidRDefault="002A7A84" w14:paraId="55C5C69B" w14:textId="77777777">
      <w:pPr>
        <w:rPr>
          <w:rFonts w:cstheme="minorHAnsi"/>
        </w:rPr>
      </w:pPr>
      <w:r w:rsidRPr="00B058D2">
        <w:rPr>
          <w:rFonts w:cstheme="minorHAnsi"/>
          <w:b/>
          <w:bCs/>
        </w:rPr>
        <w:t>Hazard.</w:t>
      </w:r>
      <w:r w:rsidRPr="009804CE">
        <w:rPr>
          <w:rFonts w:cstheme="minorHAnsi"/>
        </w:rPr>
        <w:t xml:space="preserve"> Potential source of harm. </w:t>
      </w:r>
    </w:p>
    <w:p w:rsidRPr="009804CE" w:rsidR="002A7A84" w:rsidP="002A7A84" w:rsidRDefault="002A7A84" w14:paraId="1F610646" w14:textId="77777777">
      <w:pPr>
        <w:rPr>
          <w:rFonts w:cstheme="minorHAnsi"/>
        </w:rPr>
      </w:pPr>
      <w:r w:rsidRPr="00B058D2">
        <w:rPr>
          <w:rFonts w:cstheme="minorHAnsi"/>
          <w:b/>
          <w:bCs/>
        </w:rPr>
        <w:t>Hazard Class.</w:t>
      </w:r>
      <w:r w:rsidRPr="009804CE">
        <w:rPr>
          <w:rFonts w:cstheme="minorHAnsi"/>
        </w:rPr>
        <w:t xml:space="preserve"> The United Nations system of nine classes for identifying dangerous goods. Class 1 identifies explosives. </w:t>
      </w:r>
    </w:p>
    <w:p w:rsidRPr="009804CE" w:rsidR="002A7A84" w:rsidP="002A7A84" w:rsidRDefault="002A7A84" w14:paraId="683A6D5D" w14:textId="77777777">
      <w:pPr>
        <w:rPr>
          <w:rFonts w:cstheme="minorHAnsi"/>
        </w:rPr>
      </w:pPr>
      <w:r w:rsidRPr="003D21A9">
        <w:rPr>
          <w:rFonts w:cstheme="minorHAnsi"/>
          <w:b/>
          <w:bCs/>
        </w:rPr>
        <w:t>Heavy Machine Gun.</w:t>
      </w:r>
      <w:r w:rsidRPr="009804CE">
        <w:rPr>
          <w:rFonts w:cstheme="minorHAnsi"/>
        </w:rPr>
        <w:t xml:space="preserve"> A crew served machine gun that fires a cartridge larger than standard rifle cartridge (above 7.62mm/.30inch caliber). </w:t>
      </w:r>
    </w:p>
    <w:p w:rsidRPr="009804CE" w:rsidR="002A7A84" w:rsidP="002A7A84" w:rsidRDefault="002A7A84" w14:paraId="248282FF" w14:textId="77777777">
      <w:pPr>
        <w:rPr>
          <w:rFonts w:cstheme="minorHAnsi"/>
        </w:rPr>
      </w:pPr>
      <w:r w:rsidRPr="003D21A9">
        <w:rPr>
          <w:rFonts w:cstheme="minorHAnsi"/>
          <w:b/>
          <w:bCs/>
        </w:rPr>
        <w:t>High Explosive (HE).</w:t>
      </w:r>
      <w:r w:rsidRPr="009804CE">
        <w:rPr>
          <w:rFonts w:cstheme="minorHAnsi"/>
        </w:rPr>
        <w:t xml:space="preserve"> Substance or mixture of substances that can undergo a fast-internal decomposition reaction leading to a detonation in its normal use. A substance or mixture of substances which, includes primer, booster or main charge in the ammunition. </w:t>
      </w:r>
    </w:p>
    <w:p w:rsidRPr="009804CE" w:rsidR="002A7A84" w:rsidP="002A7A84" w:rsidRDefault="002A7A84" w14:paraId="3DE82DEE" w14:textId="77777777">
      <w:pPr>
        <w:rPr>
          <w:rFonts w:cstheme="minorHAnsi"/>
        </w:rPr>
      </w:pPr>
      <w:r w:rsidRPr="003D21A9">
        <w:rPr>
          <w:rFonts w:cstheme="minorHAnsi"/>
          <w:b/>
          <w:bCs/>
        </w:rPr>
        <w:t>Illumination Ammunition.</w:t>
      </w:r>
      <w:r w:rsidRPr="009804CE">
        <w:rPr>
          <w:rFonts w:cstheme="minorHAnsi"/>
        </w:rPr>
        <w:t xml:space="preserve"> Ammunition designed to produce a single source of intense light for illuminating an area. The term includes illumination cartridges, grenades and projectiles, as well as illuminating and target identification bombs. </w:t>
      </w:r>
    </w:p>
    <w:p w:rsidRPr="009804CE" w:rsidR="002A7A84" w:rsidP="002A7A84" w:rsidRDefault="002A7A84" w14:paraId="0F36CD45" w14:textId="77777777">
      <w:pPr>
        <w:rPr>
          <w:rFonts w:cstheme="minorHAnsi"/>
        </w:rPr>
      </w:pPr>
      <w:r w:rsidRPr="003D21A9">
        <w:rPr>
          <w:rFonts w:cstheme="minorHAnsi"/>
          <w:b/>
          <w:bCs/>
        </w:rPr>
        <w:t>Improvised Explosive Device (IED).</w:t>
      </w:r>
      <w:r w:rsidRPr="009804CE">
        <w:rPr>
          <w:rFonts w:cstheme="minorHAnsi"/>
        </w:rPr>
        <w:t xml:space="preserve"> A device placed or fabricated in an improvised manner incorporating explosive material, destructive, lethal, noxious, incendiary, pyrotechnic materials or chemicals designed </w:t>
      </w:r>
      <w:r w:rsidRPr="009804CE">
        <w:rPr>
          <w:rFonts w:cstheme="minorHAnsi"/>
        </w:rPr>
        <w:t xml:space="preserve">to destroy, disfigure, distract or harass. They may incorporate military stores but are normally devised from non-military components. </w:t>
      </w:r>
    </w:p>
    <w:p w:rsidRPr="009804CE" w:rsidR="002A7A84" w:rsidP="002A7A84" w:rsidRDefault="002A7A84" w14:paraId="446D8052" w14:textId="77777777">
      <w:pPr>
        <w:rPr>
          <w:rFonts w:cstheme="minorHAnsi"/>
        </w:rPr>
      </w:pPr>
      <w:r w:rsidRPr="003D21A9">
        <w:rPr>
          <w:rFonts w:cstheme="minorHAnsi"/>
          <w:b/>
          <w:bCs/>
        </w:rPr>
        <w:t>Incendiary Ammunition.</w:t>
      </w:r>
      <w:r w:rsidRPr="009804CE">
        <w:rPr>
          <w:rFonts w:cstheme="minorHAnsi"/>
        </w:rPr>
        <w:t xml:space="preserve"> Ammunition, containing an incendiary substance which may be a solid, liquid or gel, including white phosphorus. </w:t>
      </w:r>
    </w:p>
    <w:p w:rsidRPr="009804CE" w:rsidR="002A7A84" w:rsidP="002A7A84" w:rsidRDefault="002A7A84" w14:paraId="37E0A2BB" w14:textId="77777777">
      <w:pPr>
        <w:rPr>
          <w:rFonts w:cstheme="minorHAnsi"/>
        </w:rPr>
      </w:pPr>
      <w:r w:rsidRPr="003D21A9">
        <w:rPr>
          <w:rFonts w:cstheme="minorHAnsi"/>
          <w:b/>
          <w:bCs/>
        </w:rPr>
        <w:t>Inhabited Building.</w:t>
      </w:r>
      <w:r w:rsidRPr="009804CE">
        <w:rPr>
          <w:rFonts w:cstheme="minorHAnsi"/>
        </w:rPr>
        <w:t xml:space="preserve"> A building or structure occupied in whole or in part by people (usually civilian). Used synonymously with occupied building. </w:t>
      </w:r>
    </w:p>
    <w:p w:rsidRPr="009804CE" w:rsidR="002A7A84" w:rsidP="002A7A84" w:rsidRDefault="002A7A84" w14:paraId="3FCFAAB6" w14:textId="77777777">
      <w:pPr>
        <w:rPr>
          <w:rFonts w:cstheme="minorHAnsi"/>
        </w:rPr>
      </w:pPr>
      <w:r w:rsidRPr="003D21A9">
        <w:rPr>
          <w:rFonts w:cstheme="minorHAnsi"/>
          <w:b/>
          <w:bCs/>
        </w:rPr>
        <w:t>Inhabited Building Distance (IBD).</w:t>
      </w:r>
      <w:r w:rsidRPr="009804CE">
        <w:rPr>
          <w:rFonts w:cstheme="minorHAnsi"/>
        </w:rPr>
        <w:t xml:space="preserve"> The minimum permissible distance between potential explosive sites (PES) and non-associated exposed sites (ES) that requires a high degree of protection from an explosion. </w:t>
      </w:r>
    </w:p>
    <w:p w:rsidRPr="009804CE" w:rsidR="002A7A84" w:rsidP="002A7A84" w:rsidRDefault="002A7A84" w14:paraId="1CD4EC99" w14:textId="77777777">
      <w:pPr>
        <w:rPr>
          <w:rFonts w:cstheme="minorHAnsi"/>
        </w:rPr>
      </w:pPr>
      <w:r w:rsidRPr="003D21A9">
        <w:rPr>
          <w:rFonts w:cstheme="minorHAnsi"/>
          <w:b/>
          <w:bCs/>
        </w:rPr>
        <w:t>Level of Supply.</w:t>
      </w:r>
      <w:r w:rsidRPr="009804CE">
        <w:rPr>
          <w:rFonts w:cstheme="minorHAnsi"/>
        </w:rPr>
        <w:t xml:space="preserve"> The quantity of supplies or materiel authorized or directed to be held in anticipation of future demands. </w:t>
      </w:r>
    </w:p>
    <w:p w:rsidRPr="009804CE" w:rsidR="002A7A84" w:rsidP="002A7A84" w:rsidRDefault="002A7A84" w14:paraId="2F857350" w14:textId="77777777">
      <w:pPr>
        <w:rPr>
          <w:rFonts w:cstheme="minorHAnsi"/>
        </w:rPr>
      </w:pPr>
      <w:r w:rsidRPr="003D21A9">
        <w:rPr>
          <w:rFonts w:cstheme="minorHAnsi"/>
          <w:b/>
          <w:bCs/>
        </w:rPr>
        <w:t>Light &amp; Medium Machine Gun.</w:t>
      </w:r>
      <w:r w:rsidRPr="009804CE">
        <w:rPr>
          <w:rFonts w:cstheme="minorHAnsi"/>
        </w:rPr>
        <w:t xml:space="preserve"> A machine gun which fires a full-sized rifle cartridge. LMGs are normally fitted with a bipod to support the weapon during firing and may be operated by either one soldier or a crew. Medium Machine Gun (MMG) similar to LMG, but usually mounted on tripod and operated only as a crew-served weapon. Able to withstand extended periods of fully automatic firing. </w:t>
      </w:r>
    </w:p>
    <w:p w:rsidRPr="009804CE" w:rsidR="002A7A84" w:rsidP="002A7A84" w:rsidRDefault="002A7A84" w14:paraId="2DA593B6" w14:textId="77777777">
      <w:pPr>
        <w:rPr>
          <w:rFonts w:cstheme="minorHAnsi"/>
        </w:rPr>
      </w:pPr>
      <w:r w:rsidRPr="003D21A9">
        <w:rPr>
          <w:rFonts w:cstheme="minorHAnsi"/>
          <w:b/>
          <w:bCs/>
        </w:rPr>
        <w:t>Magazine.</w:t>
      </w:r>
      <w:r w:rsidRPr="009804CE">
        <w:rPr>
          <w:rFonts w:cstheme="minorHAnsi"/>
        </w:rPr>
        <w:t xml:space="preserve"> Any building, structure, or container approved for the storage of explosive materials. (See also explosive storehouse (ESH). </w:t>
      </w:r>
    </w:p>
    <w:p w:rsidRPr="009804CE" w:rsidR="002A7A84" w:rsidP="002A7A84" w:rsidRDefault="002A7A84" w14:paraId="44208A2E" w14:textId="77777777">
      <w:pPr>
        <w:rPr>
          <w:rFonts w:cstheme="minorHAnsi"/>
        </w:rPr>
      </w:pPr>
      <w:r w:rsidRPr="003D21A9">
        <w:rPr>
          <w:rFonts w:cstheme="minorHAnsi"/>
          <w:b/>
          <w:bCs/>
        </w:rPr>
        <w:t>Net Explosive Quantity (NEQ).</w:t>
      </w:r>
      <w:r w:rsidRPr="009804CE">
        <w:rPr>
          <w:rFonts w:cstheme="minorHAnsi"/>
        </w:rPr>
        <w:t xml:space="preserve"> The total explosive content present in a container, ammunition, building, etc., unless it has been determined that the effective quantity is significantly different from the actual quantity. It does not include such substances as white phosphorous, smoke or incendiary compositions unless these substances contribute significantly to the dominant hazard of the hazard division concerned. </w:t>
      </w:r>
    </w:p>
    <w:p w:rsidRPr="009804CE" w:rsidR="002A7A84" w:rsidP="002A7A84" w:rsidRDefault="002A7A84" w14:paraId="2F61D11E" w14:textId="77777777">
      <w:pPr>
        <w:rPr>
          <w:rFonts w:cstheme="minorHAnsi"/>
        </w:rPr>
      </w:pPr>
      <w:r w:rsidRPr="003D21A9">
        <w:rPr>
          <w:rFonts w:cstheme="minorHAnsi"/>
          <w:b/>
          <w:bCs/>
        </w:rPr>
        <w:t>Operating Level of Supply.</w:t>
      </w:r>
      <w:r w:rsidRPr="009804CE">
        <w:rPr>
          <w:rFonts w:cstheme="minorHAnsi"/>
        </w:rPr>
        <w:t xml:space="preserve"> The quantities of supplies and materiel required to sustain operations in the interval between replenishment and the arrival of shipments. It is based on a TCC/PCC's established replenishment period. </w:t>
      </w:r>
    </w:p>
    <w:p w:rsidRPr="009804CE" w:rsidR="002A7A84" w:rsidP="002A7A84" w:rsidRDefault="002A7A84" w14:paraId="56A02D89" w14:textId="77777777">
      <w:pPr>
        <w:rPr>
          <w:rFonts w:cstheme="minorHAnsi"/>
        </w:rPr>
      </w:pPr>
      <w:r w:rsidRPr="003D21A9">
        <w:rPr>
          <w:rFonts w:cstheme="minorHAnsi"/>
          <w:b/>
          <w:bCs/>
        </w:rPr>
        <w:t>Potential Explosion Site (PES).</w:t>
      </w:r>
      <w:r w:rsidRPr="009804CE">
        <w:rPr>
          <w:rFonts w:cstheme="minorHAnsi"/>
        </w:rPr>
        <w:t xml:space="preserve"> The location of a quantity of explosives that will create a blast, fragment, thermal or debris hazard in the event of an explosion of its content. </w:t>
      </w:r>
    </w:p>
    <w:p w:rsidRPr="009804CE" w:rsidR="002A7A84" w:rsidP="002A7A84" w:rsidRDefault="002A7A84" w14:paraId="59FFBF1A" w14:textId="77777777">
      <w:pPr>
        <w:rPr>
          <w:rFonts w:cstheme="minorHAnsi"/>
        </w:rPr>
      </w:pPr>
      <w:r w:rsidRPr="003D21A9">
        <w:rPr>
          <w:rFonts w:cstheme="minorHAnsi"/>
          <w:b/>
          <w:bCs/>
        </w:rPr>
        <w:t>Propellant.</w:t>
      </w:r>
      <w:r w:rsidRPr="009804CE">
        <w:rPr>
          <w:rFonts w:cstheme="minorHAnsi"/>
        </w:rPr>
        <w:t xml:space="preserve"> Deflagrating (burning rapidly emitting intense heat and sparks) explosive used for propulsion. A substance that is used to move an object by applying a motive force. This may or may not involve some form of chemical reaction. It may be a gas, liquid, or, before the chemical reaction, a solid. Chemical propellants are most usually used to project ammunition warheads. A substance on its own or in a mixture with other substances that can be used for the chemical generation of gases at the controlled rates required for propulsive purposes. </w:t>
      </w:r>
    </w:p>
    <w:p w:rsidRPr="009804CE" w:rsidR="002A7A84" w:rsidP="002A7A84" w:rsidRDefault="002A7A84" w14:paraId="43533C96" w14:textId="77777777">
      <w:pPr>
        <w:rPr>
          <w:rFonts w:cstheme="minorHAnsi"/>
        </w:rPr>
      </w:pPr>
      <w:r w:rsidRPr="003D21A9">
        <w:rPr>
          <w:rFonts w:cstheme="minorHAnsi"/>
          <w:b/>
          <w:bCs/>
        </w:rPr>
        <w:t>Pyrotechnic.</w:t>
      </w:r>
      <w:r w:rsidRPr="009804CE">
        <w:rPr>
          <w:rFonts w:cstheme="minorHAnsi"/>
        </w:rPr>
        <w:t xml:space="preserve"> A device or material that can be ignited to produce light, smoke or noise. </w:t>
      </w:r>
    </w:p>
    <w:p w:rsidRPr="009804CE" w:rsidR="002A7A84" w:rsidP="002A7A84" w:rsidRDefault="002A7A84" w14:paraId="6B480ECC" w14:textId="77777777">
      <w:pPr>
        <w:rPr>
          <w:rFonts w:cstheme="minorHAnsi"/>
        </w:rPr>
      </w:pPr>
      <w:r w:rsidRPr="003D21A9">
        <w:rPr>
          <w:rFonts w:cstheme="minorHAnsi"/>
          <w:b/>
          <w:bCs/>
        </w:rPr>
        <w:t>Risk.</w:t>
      </w:r>
      <w:r w:rsidRPr="009804CE">
        <w:rPr>
          <w:rFonts w:cstheme="minorHAnsi"/>
        </w:rPr>
        <w:t xml:space="preserve"> Combination of the probability of occurrence of harm and the severity of that harm. </w:t>
      </w:r>
    </w:p>
    <w:p w:rsidRPr="009804CE" w:rsidR="002A7A84" w:rsidP="002A7A84" w:rsidRDefault="002A7A84" w14:paraId="466C8CD0" w14:textId="77777777">
      <w:pPr>
        <w:rPr>
          <w:rFonts w:cstheme="minorHAnsi"/>
        </w:rPr>
      </w:pPr>
      <w:r w:rsidRPr="003D21A9">
        <w:rPr>
          <w:rFonts w:cstheme="minorHAnsi"/>
          <w:b/>
          <w:bCs/>
        </w:rPr>
        <w:t>Safeguarding.</w:t>
      </w:r>
      <w:r w:rsidRPr="009804CE">
        <w:rPr>
          <w:rFonts w:cstheme="minorHAnsi"/>
        </w:rPr>
        <w:t xml:space="preserve"> A consultative procedure with the appropriate local authority whereby safeguarded areas outside boundary fences are established for each explosive establishment. </w:t>
      </w:r>
    </w:p>
    <w:p w:rsidRPr="009804CE" w:rsidR="002A7A84" w:rsidP="002A7A84" w:rsidRDefault="002A7A84" w14:paraId="4D62E632" w14:textId="77777777">
      <w:pPr>
        <w:rPr>
          <w:rFonts w:cstheme="minorHAnsi"/>
        </w:rPr>
      </w:pPr>
      <w:r w:rsidRPr="003D21A9">
        <w:rPr>
          <w:rFonts w:cstheme="minorHAnsi"/>
          <w:b/>
          <w:bCs/>
        </w:rPr>
        <w:t>Safety.</w:t>
      </w:r>
      <w:r w:rsidRPr="009804CE">
        <w:rPr>
          <w:rFonts w:cstheme="minorHAnsi"/>
        </w:rPr>
        <w:t xml:space="preserve"> The reduction of risk to a tolerable level. Degree of freedom from unacceptable risk. </w:t>
      </w:r>
    </w:p>
    <w:p w:rsidRPr="009804CE" w:rsidR="002A7A84" w:rsidP="002A7A84" w:rsidRDefault="002A7A84" w14:paraId="6625F5D0" w14:textId="77777777">
      <w:pPr>
        <w:rPr>
          <w:rFonts w:cstheme="minorHAnsi"/>
        </w:rPr>
      </w:pPr>
      <w:r w:rsidRPr="003D21A9">
        <w:rPr>
          <w:rFonts w:cstheme="minorHAnsi"/>
          <w:b/>
          <w:bCs/>
        </w:rPr>
        <w:t>Safety Level of Supply (Ammunition).</w:t>
      </w:r>
      <w:r w:rsidRPr="009804CE">
        <w:rPr>
          <w:rFonts w:cstheme="minorHAnsi"/>
        </w:rPr>
        <w:t xml:space="preserve"> The quantity of ammunition, in addition to the operating level of supply, required to be on hand to permit continuous operations in the event of minor interruption of normal replenishment or unpredictable fluctuations in demand. </w:t>
      </w:r>
    </w:p>
    <w:p w:rsidRPr="009804CE" w:rsidR="002A7A84" w:rsidP="002A7A84" w:rsidRDefault="002A7A84" w14:paraId="59540ABF" w14:textId="77777777">
      <w:pPr>
        <w:rPr>
          <w:rFonts w:cstheme="minorHAnsi"/>
        </w:rPr>
      </w:pPr>
      <w:r w:rsidRPr="003D21A9">
        <w:rPr>
          <w:rFonts w:cstheme="minorHAnsi"/>
          <w:b/>
          <w:bCs/>
        </w:rPr>
        <w:t>Security.</w:t>
      </w:r>
      <w:r w:rsidRPr="009804CE">
        <w:rPr>
          <w:rFonts w:cstheme="minorHAnsi"/>
        </w:rPr>
        <w:t xml:space="preserve"> The result of measures taken to prevent entry by unauthorized persons into explosive storage areas, theft of explosive ordnance and acts of malfeasance, such as sabotage. </w:t>
      </w:r>
    </w:p>
    <w:p w:rsidRPr="009804CE" w:rsidR="002A7A84" w:rsidP="002A7A84" w:rsidRDefault="002A7A84" w14:paraId="082D2798" w14:textId="77777777">
      <w:pPr>
        <w:rPr>
          <w:rFonts w:cstheme="minorHAnsi"/>
        </w:rPr>
      </w:pPr>
      <w:r w:rsidRPr="003D21A9">
        <w:rPr>
          <w:rFonts w:cstheme="minorHAnsi"/>
          <w:b/>
          <w:bCs/>
        </w:rPr>
        <w:t>Shelf Life / Service Life.</w:t>
      </w:r>
      <w:r w:rsidRPr="009804CE">
        <w:rPr>
          <w:rFonts w:cstheme="minorHAnsi"/>
        </w:rPr>
        <w:t xml:space="preserve"> Time period for which an explosive or device can be stored or maintained under specific conditions before use or disposal without becoming unsafe or failing to meet specified performance criteria. The length of time an item of ammunition may be stored before the performance of that ammunition may degrade. </w:t>
      </w:r>
    </w:p>
    <w:p w:rsidRPr="009804CE" w:rsidR="002A7A84" w:rsidP="002A7A84" w:rsidRDefault="002A7A84" w14:paraId="47549C67" w14:textId="77777777">
      <w:pPr>
        <w:rPr>
          <w:rFonts w:cstheme="minorHAnsi"/>
        </w:rPr>
      </w:pPr>
      <w:r w:rsidRPr="003D21A9">
        <w:rPr>
          <w:rFonts w:cstheme="minorHAnsi"/>
          <w:b/>
          <w:bCs/>
        </w:rPr>
        <w:t>Small Arms.</w:t>
      </w:r>
      <w:r w:rsidRPr="009804CE">
        <w:rPr>
          <w:rFonts w:cstheme="minorHAnsi"/>
        </w:rPr>
        <w:t xml:space="preserve"> Any single-man-portable lethal weapon designed for individual use that expels or launches, is designed to expel or launch, or may be readily converted to expel or launch a shot, bullet or projectile by the action of an explosive. Includes, amongst other things, revolvers and self-loading pistols, rifles and carbines, submachine guns, assault rifles and light machine guns, as well as their parts, components and ammunition. Excludes antique small arms and their replicas. </w:t>
      </w:r>
    </w:p>
    <w:p w:rsidRPr="009804CE" w:rsidR="002A7A84" w:rsidP="002A7A84" w:rsidRDefault="002A7A84" w14:paraId="1400FF60" w14:textId="77777777">
      <w:pPr>
        <w:rPr>
          <w:rFonts w:cstheme="minorHAnsi"/>
        </w:rPr>
      </w:pPr>
      <w:r w:rsidRPr="003D21A9">
        <w:rPr>
          <w:rFonts w:cstheme="minorHAnsi"/>
          <w:b/>
          <w:bCs/>
        </w:rPr>
        <w:t>Standard.</w:t>
      </w:r>
      <w:r w:rsidRPr="009804CE">
        <w:rPr>
          <w:rFonts w:cstheme="minorHAnsi"/>
        </w:rPr>
        <w:t xml:space="preserve"> A standard is a documented agreement containing technical specifications or other precise criteria to be used consistently as rules, guidelines, or definitions of characteristics to ensure that materials, products, processes and services are fit for their purpose. </w:t>
      </w:r>
    </w:p>
    <w:p w:rsidRPr="009804CE" w:rsidR="002A7A84" w:rsidP="002A7A84" w:rsidRDefault="002A7A84" w14:paraId="0551C531" w14:textId="77777777">
      <w:pPr>
        <w:rPr>
          <w:rFonts w:cstheme="minorHAnsi"/>
        </w:rPr>
      </w:pPr>
      <w:r w:rsidRPr="003D21A9">
        <w:rPr>
          <w:rFonts w:cstheme="minorHAnsi"/>
          <w:b/>
          <w:bCs/>
        </w:rPr>
        <w:t>Standard Operating Procedure (SOP).</w:t>
      </w:r>
      <w:r w:rsidRPr="009804CE">
        <w:rPr>
          <w:rFonts w:cstheme="minorHAnsi"/>
        </w:rPr>
        <w:t xml:space="preserve"> Instruction that defines the required or currently established method of conducting an operational task or activity. </w:t>
      </w:r>
    </w:p>
    <w:p w:rsidRPr="009804CE" w:rsidR="002A7A84" w:rsidP="002A7A84" w:rsidRDefault="002A7A84" w14:paraId="2D06AEEF" w14:textId="77777777">
      <w:pPr>
        <w:rPr>
          <w:rFonts w:cstheme="minorHAnsi"/>
        </w:rPr>
      </w:pPr>
      <w:r w:rsidRPr="003D21A9">
        <w:rPr>
          <w:rFonts w:cstheme="minorHAnsi"/>
          <w:b/>
          <w:bCs/>
        </w:rPr>
        <w:t xml:space="preserve">Surveillance. </w:t>
      </w:r>
      <w:r w:rsidRPr="009804CE">
        <w:rPr>
          <w:rFonts w:cstheme="minorHAnsi"/>
        </w:rPr>
        <w:t xml:space="preserve">A systematic method of evaluating the properties, characteristics and performance capabilities of ammunition throughout its life cycle in order to assess the reliability, safety and operational effectiveness of stocks and to provide data in support of life reassessment. The constant review of accumulating test results to ensure that the overall quality remains acceptable. The term is also applied to the continuing examination of the stores themselves. </w:t>
      </w:r>
    </w:p>
    <w:p w:rsidRPr="009804CE" w:rsidR="002A7A84" w:rsidP="002A7A84" w:rsidRDefault="002A7A84" w14:paraId="7471E143" w14:textId="77777777">
      <w:pPr>
        <w:rPr>
          <w:rFonts w:cstheme="minorHAnsi"/>
        </w:rPr>
      </w:pPr>
      <w:r w:rsidRPr="003D21A9">
        <w:rPr>
          <w:rFonts w:cstheme="minorHAnsi"/>
          <w:b/>
          <w:bCs/>
        </w:rPr>
        <w:t>Weapon.</w:t>
      </w:r>
      <w:r w:rsidRPr="009804CE">
        <w:rPr>
          <w:rFonts w:cstheme="minorHAnsi"/>
        </w:rPr>
        <w:t xml:space="preserve"> Anything used, designed or intended for use in causing death or injury or for the purposes of threatening or intimidating any person. </w:t>
      </w:r>
    </w:p>
    <w:p w:rsidRPr="009804CE" w:rsidR="00A86E62" w:rsidRDefault="00A86E62" w14:paraId="7F22BC13" w14:textId="24D2A481">
      <w:pPr>
        <w:rPr>
          <w:rFonts w:cstheme="minorHAnsi"/>
        </w:rPr>
      </w:pPr>
    </w:p>
    <w:p w:rsidRPr="009804CE" w:rsidR="00F16C92" w:rsidRDefault="00F16C92" w14:paraId="3FFD9DD7" w14:textId="7F9D04B0">
      <w:pPr>
        <w:rPr>
          <w:rFonts w:cstheme="minorHAnsi"/>
        </w:rPr>
      </w:pPr>
    </w:p>
    <w:p w:rsidRPr="009804CE" w:rsidR="00F16C92" w:rsidRDefault="00F16C92" w14:paraId="45C9CDFF" w14:textId="69F0856D">
      <w:pPr>
        <w:rPr>
          <w:rFonts w:cstheme="minorHAnsi"/>
        </w:rPr>
      </w:pPr>
    </w:p>
    <w:p w:rsidR="003D21A9" w:rsidRDefault="003D21A9" w14:paraId="4B3BA5FA" w14:textId="6B4024F1">
      <w:pPr>
        <w:rPr>
          <w:rFonts w:cstheme="minorHAnsi"/>
        </w:rPr>
      </w:pPr>
      <w:r>
        <w:rPr>
          <w:rFonts w:cstheme="minorHAnsi"/>
        </w:rPr>
        <w:br w:type="page"/>
      </w:r>
    </w:p>
    <w:p w:rsidR="00F16C92" w:rsidP="00F16C92" w:rsidRDefault="00F16C92" w14:paraId="58C386EA" w14:textId="7A7FB2BD">
      <w:pPr>
        <w:rPr>
          <w:rFonts w:cstheme="minorHAnsi"/>
          <w:b/>
          <w:bCs/>
          <w:sz w:val="28"/>
          <w:szCs w:val="28"/>
        </w:rPr>
      </w:pPr>
      <w:r w:rsidRPr="007A7889">
        <w:rPr>
          <w:rFonts w:cstheme="minorHAnsi"/>
          <w:b/>
          <w:bCs/>
          <w:sz w:val="28"/>
          <w:szCs w:val="28"/>
        </w:rPr>
        <w:t>Scenario for the Weapons and Ammunition Management in UN Peace Operations Course</w:t>
      </w:r>
    </w:p>
    <w:p w:rsidRPr="007A7889" w:rsidR="007A7889" w:rsidP="00F16C92" w:rsidRDefault="007A7889" w14:paraId="0FF903C2" w14:textId="143CF240">
      <w:pPr>
        <w:rPr>
          <w:rFonts w:cstheme="minorHAnsi"/>
        </w:rPr>
      </w:pPr>
      <w:r>
        <w:rPr>
          <w:rFonts w:cstheme="minorHAnsi"/>
        </w:rPr>
        <w:t xml:space="preserve">This scenario will be used throughout the in-person course. Participants should familiarize themselves with the content. </w:t>
      </w:r>
    </w:p>
    <w:p w:rsidRPr="00F16C92" w:rsidR="00F16C92" w:rsidP="00F16C92" w:rsidRDefault="00F16C92" w14:paraId="1D9E3030" w14:textId="7A8220EB">
      <w:pPr>
        <w:rPr>
          <w:rFonts w:cstheme="minorHAnsi"/>
          <w:b/>
          <w:bCs/>
        </w:rPr>
      </w:pPr>
      <w:r w:rsidRPr="00F16C92">
        <w:rPr>
          <w:rFonts w:cstheme="minorHAnsi"/>
          <w:b/>
          <w:bCs/>
        </w:rPr>
        <w:t xml:space="preserve">Country History </w:t>
      </w:r>
    </w:p>
    <w:p w:rsidRPr="00F16C92" w:rsidR="00F16C92" w:rsidP="00F16C92" w:rsidRDefault="00F16C92" w14:paraId="421BAD34" w14:textId="4F11ACC0">
      <w:pPr>
        <w:rPr>
          <w:rFonts w:cstheme="minorHAnsi"/>
        </w:rPr>
      </w:pPr>
      <w:r w:rsidRPr="00F16C92">
        <w:rPr>
          <w:rFonts w:cstheme="minorHAnsi"/>
        </w:rPr>
        <w:t xml:space="preserve">Carana gained its independence in 1962. Joseph Uroma (the leader of the largest of the liberation movements and with a power base derived from the backing of the Falin majority in the east of the country) came to power after independence. He consolidated his rule by suppressing all other political parties. Initially popular, his government became increasingly alienated from its people due to the deteriorating economic situation, corruption and inefficiency. He was overthrown in a military coup in 1971. The military government re- established a </w:t>
      </w:r>
      <w:r w:rsidRPr="00F16C92" w:rsidR="00D578C7">
        <w:rPr>
          <w:rFonts w:cstheme="minorHAnsi"/>
        </w:rPr>
        <w:t>free-market</w:t>
      </w:r>
      <w:r w:rsidRPr="00F16C92">
        <w:rPr>
          <w:rFonts w:cstheme="minorHAnsi"/>
        </w:rPr>
        <w:t xml:space="preserve"> economy but was unable to solve Carana’s mounting economic problems. There was a further military coup in 1975, which established a degree of stability until an economic crisis in 1983 seriously weakened its authority. </w:t>
      </w:r>
    </w:p>
    <w:p w:rsidRPr="00F16C92" w:rsidR="00F16C92" w:rsidP="00F16C92" w:rsidRDefault="00F16C92" w14:paraId="6A746C1D" w14:textId="46918B20">
      <w:pPr>
        <w:rPr>
          <w:rFonts w:cstheme="minorHAnsi"/>
        </w:rPr>
      </w:pPr>
      <w:r w:rsidRPr="00F16C92">
        <w:rPr>
          <w:rFonts w:cstheme="minorHAnsi"/>
        </w:rPr>
        <w:t xml:space="preserve">Free elections were conducted in 1986, under international pressure, which were won by the Parti Democratique de Carana (PDC). Its leader, Jackson Ogavo, became the country’s first elected President. Initially the government was reasonably representative of the ethnic balance of the country, although still dominated by the Falin, and it followed democratic principles that were later enshrined in the 1991 constitution. Some economic and social reforms were realized but Ogavo became increasingly preoccupied with suppressing opposition groups and replaced all key Kori and Tatsi government ministers with members of Ogavo’s Falin tribe. Repression corruption and economic inefficiency have mounted. Since 1998, the economy has been in decline and humanitarian crises occur on a regular basis. </w:t>
      </w:r>
    </w:p>
    <w:p w:rsidRPr="00F16C92" w:rsidR="00F16C92" w:rsidP="00F16C92" w:rsidRDefault="00F16C92" w14:paraId="1E12E635" w14:textId="1D5598A6">
      <w:pPr>
        <w:rPr>
          <w:rFonts w:cstheme="minorHAnsi"/>
          <w:b/>
          <w:bCs/>
        </w:rPr>
      </w:pPr>
      <w:r w:rsidRPr="00F16C92">
        <w:rPr>
          <w:rFonts w:cstheme="minorHAnsi"/>
          <w:b/>
          <w:bCs/>
        </w:rPr>
        <w:t>Civil War</w:t>
      </w:r>
    </w:p>
    <w:p w:rsidRPr="00F16C92" w:rsidR="00F16C92" w:rsidP="00F16C92" w:rsidRDefault="00F16C92" w14:paraId="31426C74" w14:textId="77CDE674">
      <w:pPr>
        <w:rPr>
          <w:rFonts w:cstheme="minorHAnsi"/>
        </w:rPr>
      </w:pPr>
      <w:r w:rsidRPr="00F16C92">
        <w:rPr>
          <w:rFonts w:cstheme="minorHAnsi"/>
          <w:b/>
          <w:bCs/>
        </w:rPr>
        <w:t>Caranian Civil War.</w:t>
      </w:r>
      <w:r w:rsidRPr="00F16C92">
        <w:rPr>
          <w:rFonts w:cstheme="minorHAnsi"/>
        </w:rPr>
        <w:t xml:space="preserve"> In 2011 a rebellion by the Movement Patriotique de Carana (MPC) began in Tereni province to the west of the country as part of the global ‘Arab Spring’. The MPC achieved some local success in the west over the Carana Defense Force (CDF), and, by 2016, it effectively controlled the western highlands. Although the MPC is multi- ethnic and describes its goal as the restoration of democracy throughout Carana, it draws much of its support from Koris who are the dominant ethnic group in the west. With the bulk of the CDF tied down in the west, Tatsis in the southern province of Leppko began to agitate and attack government institutions. Initially this amounted to little more than a few localized incidents, but it quickly escalated into general looting and attacks on Falin civilians who are the predominant ethnic group to the east of the country. A number of these small rebel groups united and called themselves the Indépendants Combattants du Sud Carana (ICSC). The government responded by covertly arming ‘self-defense militias’ amongst the Falin community who have retaliated with attacks on Tatsis. </w:t>
      </w:r>
    </w:p>
    <w:p w:rsidRPr="00F16C92" w:rsidR="00F16C92" w:rsidP="00F16C92" w:rsidRDefault="00F16C92" w14:paraId="5C4771C2" w14:textId="77777777">
      <w:pPr>
        <w:rPr>
          <w:rFonts w:cstheme="minorHAnsi"/>
        </w:rPr>
      </w:pPr>
      <w:r w:rsidRPr="00F16C92">
        <w:rPr>
          <w:rFonts w:cstheme="minorHAnsi"/>
        </w:rPr>
        <w:t xml:space="preserve">On 19 May 2017, after years of violent conflict in Carana a ceasefire agreement (Kalari Peace Treaty) was signed between the country’s government and rebel forces. The agreement foresees that a United Nations mandated mission would assist in overseeing and verifying the ceasefire and in the stabilization </w:t>
      </w:r>
      <w:r w:rsidRPr="00F16C92">
        <w:rPr>
          <w:rFonts w:cstheme="minorHAnsi"/>
        </w:rPr>
        <w:t>of the country with a priority to protect civilians. The UN Security Council in Resolution 1544 of January 2018 authorizes the establishment of the United Nations Assistance in Carana (UNAC) under Chapter VII of the UN Charter.</w:t>
      </w:r>
    </w:p>
    <w:p w:rsidRPr="00F16C92" w:rsidR="00F16C92" w:rsidP="00F16C92" w:rsidRDefault="00F16C92" w14:paraId="0F71AAAD" w14:textId="310EDB4A">
      <w:pPr>
        <w:rPr>
          <w:rFonts w:cstheme="minorHAnsi"/>
          <w:b/>
          <w:bCs/>
        </w:rPr>
      </w:pPr>
      <w:r w:rsidRPr="00F16C92">
        <w:rPr>
          <w:rFonts w:cstheme="minorHAnsi"/>
          <w:b/>
          <w:bCs/>
        </w:rPr>
        <w:t>Geography</w:t>
      </w:r>
    </w:p>
    <w:p w:rsidRPr="00F16C92" w:rsidR="00F16C92" w:rsidP="00F16C92" w:rsidRDefault="00F16C92" w14:paraId="16AD6BFE" w14:textId="77777777">
      <w:pPr>
        <w:rPr>
          <w:rFonts w:cstheme="minorHAnsi"/>
        </w:rPr>
      </w:pPr>
      <w:r w:rsidRPr="00F16C92">
        <w:rPr>
          <w:rFonts w:cstheme="minorHAnsi"/>
        </w:rPr>
        <w:t>Location: Island off East Africa, bordering the Indian Ocean</w:t>
      </w:r>
    </w:p>
    <w:p w:rsidRPr="00F16C92" w:rsidR="00F16C92" w:rsidP="00F16C92" w:rsidRDefault="00F16C92" w14:paraId="31F662F0" w14:textId="21FF7622">
      <w:pPr>
        <w:rPr>
          <w:rFonts w:cstheme="minorHAnsi"/>
        </w:rPr>
      </w:pPr>
      <w:r w:rsidRPr="00F16C92">
        <w:rPr>
          <w:rFonts w:cstheme="minorHAnsi"/>
        </w:rPr>
        <w:t>Area:</w:t>
      </w:r>
    </w:p>
    <w:p w:rsidRPr="009804CE" w:rsidR="00F16C92" w:rsidP="00360B27" w:rsidRDefault="00F16C92" w14:paraId="543E6961" w14:textId="77777777">
      <w:pPr>
        <w:pStyle w:val="NoSpacing"/>
        <w:ind w:left="720"/>
        <w:rPr>
          <w:rFonts w:cstheme="minorHAnsi"/>
        </w:rPr>
      </w:pPr>
      <w:r w:rsidRPr="009804CE">
        <w:rPr>
          <w:rFonts w:cstheme="minorHAnsi"/>
        </w:rPr>
        <w:t>Total—121,327 sq km</w:t>
      </w:r>
    </w:p>
    <w:p w:rsidRPr="009804CE" w:rsidR="00F16C92" w:rsidP="00360B27" w:rsidRDefault="00F16C92" w14:paraId="795D800F" w14:textId="77777777">
      <w:pPr>
        <w:pStyle w:val="NoSpacing"/>
        <w:ind w:left="720"/>
        <w:rPr>
          <w:rFonts w:cstheme="minorHAnsi"/>
        </w:rPr>
      </w:pPr>
      <w:r w:rsidRPr="009804CE">
        <w:rPr>
          <w:rFonts w:cstheme="minorHAnsi"/>
        </w:rPr>
        <w:t>Land—111,621 sq km</w:t>
      </w:r>
    </w:p>
    <w:p w:rsidRPr="009804CE" w:rsidR="00F16C92" w:rsidP="00360B27" w:rsidRDefault="00F16C92" w14:paraId="1306A6C7" w14:textId="77777777">
      <w:pPr>
        <w:pStyle w:val="NoSpacing"/>
        <w:ind w:left="720"/>
        <w:rPr>
          <w:rFonts w:cstheme="minorHAnsi"/>
        </w:rPr>
      </w:pPr>
      <w:r w:rsidRPr="009804CE">
        <w:rPr>
          <w:rFonts w:cstheme="minorHAnsi"/>
        </w:rPr>
        <w:t>Water—9,706 sq km</w:t>
      </w:r>
    </w:p>
    <w:p w:rsidRPr="009804CE" w:rsidR="00F16C92" w:rsidP="00360B27" w:rsidRDefault="00F16C92" w14:paraId="0138E65B" w14:textId="77777777">
      <w:pPr>
        <w:pStyle w:val="NoSpacing"/>
        <w:ind w:left="720"/>
        <w:rPr>
          <w:rFonts w:cstheme="minorHAnsi"/>
        </w:rPr>
      </w:pPr>
      <w:r w:rsidRPr="009804CE">
        <w:rPr>
          <w:rFonts w:cstheme="minorHAnsi"/>
        </w:rPr>
        <w:t>Country Comparison to the World—97</w:t>
      </w:r>
    </w:p>
    <w:p w:rsidRPr="00F16C92" w:rsidR="00F16C92" w:rsidP="00F16C92" w:rsidRDefault="00F16C92" w14:paraId="7EE9DE29" w14:textId="77777777">
      <w:pPr>
        <w:rPr>
          <w:rFonts w:cstheme="minorHAnsi"/>
        </w:rPr>
      </w:pPr>
    </w:p>
    <w:p w:rsidRPr="00F16C92" w:rsidR="00F16C92" w:rsidP="00F16C92" w:rsidRDefault="00F16C92" w14:paraId="6CFCD86F" w14:textId="77777777">
      <w:pPr>
        <w:rPr>
          <w:rFonts w:cstheme="minorHAnsi"/>
        </w:rPr>
      </w:pPr>
      <w:r w:rsidRPr="00F16C92">
        <w:rPr>
          <w:rFonts w:cstheme="minorHAnsi"/>
        </w:rPr>
        <w:t>Area—Comparative: Slightly larger than Virginia; slightly smaller than Mississippi</w:t>
      </w:r>
    </w:p>
    <w:p w:rsidRPr="00F16C92" w:rsidR="00F16C92" w:rsidP="00F16C92" w:rsidRDefault="00F16C92" w14:paraId="3D9BA512" w14:textId="06824D3C">
      <w:pPr>
        <w:rPr>
          <w:rFonts w:cstheme="minorHAnsi"/>
        </w:rPr>
      </w:pPr>
      <w:r w:rsidRPr="00F16C92">
        <w:rPr>
          <w:rFonts w:cstheme="minorHAnsi"/>
        </w:rPr>
        <w:t>Coastline: 300 km</w:t>
      </w:r>
    </w:p>
    <w:p w:rsidRPr="00F16C92" w:rsidR="00F16C92" w:rsidP="00F16C92" w:rsidRDefault="00F16C92" w14:paraId="215DE61C" w14:textId="4FD9A7CD">
      <w:pPr>
        <w:rPr>
          <w:rFonts w:cstheme="minorHAnsi"/>
        </w:rPr>
      </w:pPr>
      <w:r w:rsidRPr="00F16C92">
        <w:rPr>
          <w:rFonts w:cstheme="minorHAnsi"/>
        </w:rPr>
        <w:t>Land Boundaries:</w:t>
      </w:r>
    </w:p>
    <w:p w:rsidRPr="009804CE" w:rsidR="00F16C92" w:rsidP="00186543" w:rsidRDefault="00F16C92" w14:paraId="2A5192E5" w14:textId="77777777">
      <w:pPr>
        <w:pStyle w:val="NoSpacing"/>
        <w:numPr>
          <w:ilvl w:val="0"/>
          <w:numId w:val="32"/>
        </w:numPr>
        <w:rPr>
          <w:rFonts w:cstheme="minorHAnsi"/>
        </w:rPr>
      </w:pPr>
      <w:r w:rsidRPr="009804CE">
        <w:rPr>
          <w:rFonts w:cstheme="minorHAnsi"/>
        </w:rPr>
        <w:t>Total—1,511 km</w:t>
      </w:r>
    </w:p>
    <w:p w:rsidRPr="009804CE" w:rsidR="00F16C92" w:rsidP="00186543" w:rsidRDefault="00F16C92" w14:paraId="167D230D" w14:textId="77777777">
      <w:pPr>
        <w:pStyle w:val="NoSpacing"/>
        <w:numPr>
          <w:ilvl w:val="0"/>
          <w:numId w:val="32"/>
        </w:numPr>
        <w:rPr>
          <w:rFonts w:cstheme="minorHAnsi"/>
        </w:rPr>
      </w:pPr>
      <w:r w:rsidRPr="009804CE">
        <w:rPr>
          <w:rFonts w:cstheme="minorHAnsi"/>
        </w:rPr>
        <w:t>Border Countries—Sumora (443 km), Katasi (851 km), and Rimosa (217 km)</w:t>
      </w:r>
    </w:p>
    <w:p w:rsidRPr="00F16C92" w:rsidR="00F16C92" w:rsidP="00F16C92" w:rsidRDefault="00F16C92" w14:paraId="59B6649D" w14:textId="77777777">
      <w:pPr>
        <w:rPr>
          <w:rFonts w:cstheme="minorHAnsi"/>
        </w:rPr>
      </w:pPr>
    </w:p>
    <w:p w:rsidRPr="00F16C92" w:rsidR="00F16C92" w:rsidP="00F16C92" w:rsidRDefault="00F16C92" w14:paraId="453ED265" w14:textId="77777777">
      <w:pPr>
        <w:rPr>
          <w:rFonts w:cstheme="minorHAnsi"/>
        </w:rPr>
      </w:pPr>
      <w:r w:rsidRPr="00F16C92">
        <w:rPr>
          <w:rFonts w:cstheme="minorHAnsi"/>
        </w:rPr>
        <w:t>Terrain: There are two major areas; the plains in the eastern and central parts of the</w:t>
      </w:r>
    </w:p>
    <w:p w:rsidRPr="00F16C92" w:rsidR="00F16C92" w:rsidP="00F16C92" w:rsidRDefault="00F16C92" w14:paraId="161A5418" w14:textId="77777777">
      <w:pPr>
        <w:rPr>
          <w:rFonts w:cstheme="minorHAnsi"/>
        </w:rPr>
      </w:pPr>
      <w:r w:rsidRPr="00F16C92">
        <w:rPr>
          <w:rFonts w:cstheme="minorHAnsi"/>
        </w:rPr>
        <w:t>country and the highlands in the West and Southwest areas. The three main rivers in</w:t>
      </w:r>
    </w:p>
    <w:p w:rsidRPr="00F16C92" w:rsidR="00F16C92" w:rsidP="00F16C92" w:rsidRDefault="00F16C92" w14:paraId="0B18E9AC" w14:textId="77777777">
      <w:pPr>
        <w:rPr>
          <w:rFonts w:cstheme="minorHAnsi"/>
        </w:rPr>
      </w:pPr>
      <w:r w:rsidRPr="00F16C92">
        <w:rPr>
          <w:rFonts w:cstheme="minorHAnsi"/>
        </w:rPr>
        <w:t>Carana are the Kalesi, Mogave and Torongo.</w:t>
      </w:r>
    </w:p>
    <w:p w:rsidRPr="00F16C92" w:rsidR="00F16C92" w:rsidP="00F16C92" w:rsidRDefault="00F16C92" w14:paraId="22D790F6" w14:textId="4F523FC4">
      <w:pPr>
        <w:rPr>
          <w:rFonts w:cstheme="minorHAnsi"/>
        </w:rPr>
      </w:pPr>
      <w:r w:rsidRPr="00F16C92">
        <w:rPr>
          <w:rFonts w:cstheme="minorHAnsi"/>
        </w:rPr>
        <w:t>Elevation Extremes:</w:t>
      </w:r>
    </w:p>
    <w:p w:rsidRPr="009804CE" w:rsidR="00F16C92" w:rsidP="00186543" w:rsidRDefault="00F16C92" w14:paraId="42E0E184" w14:textId="77777777">
      <w:pPr>
        <w:pStyle w:val="NoSpacing"/>
        <w:numPr>
          <w:ilvl w:val="0"/>
          <w:numId w:val="33"/>
        </w:numPr>
        <w:rPr>
          <w:rFonts w:cstheme="minorHAnsi"/>
        </w:rPr>
      </w:pPr>
      <w:r w:rsidRPr="009804CE">
        <w:rPr>
          <w:rFonts w:cstheme="minorHAnsi"/>
        </w:rPr>
        <w:t>Lowest Point—Kalesi Delta, 0 m</w:t>
      </w:r>
    </w:p>
    <w:p w:rsidRPr="009804CE" w:rsidR="00F16C92" w:rsidP="00186543" w:rsidRDefault="00F16C92" w14:paraId="48386EFA" w14:textId="77777777">
      <w:pPr>
        <w:pStyle w:val="NoSpacing"/>
        <w:numPr>
          <w:ilvl w:val="0"/>
          <w:numId w:val="33"/>
        </w:numPr>
        <w:rPr>
          <w:rFonts w:cstheme="minorHAnsi"/>
        </w:rPr>
      </w:pPr>
      <w:r w:rsidRPr="009804CE">
        <w:rPr>
          <w:rFonts w:cstheme="minorHAnsi"/>
        </w:rPr>
        <w:t xml:space="preserve">Highest Point—Mount Oladi, 3,489 m </w:t>
      </w:r>
    </w:p>
    <w:p w:rsidRPr="009804CE" w:rsidR="00360B27" w:rsidP="00F16C92" w:rsidRDefault="00360B27" w14:paraId="321B32EC" w14:textId="77777777">
      <w:pPr>
        <w:rPr>
          <w:rFonts w:cstheme="minorHAnsi"/>
        </w:rPr>
      </w:pPr>
    </w:p>
    <w:p w:rsidRPr="00F16C92" w:rsidR="00F16C92" w:rsidP="00F16C92" w:rsidRDefault="00F16C92" w14:paraId="370A595D" w14:textId="587D5A14">
      <w:pPr>
        <w:rPr>
          <w:rFonts w:cstheme="minorHAnsi"/>
          <w:b/>
          <w:bCs/>
        </w:rPr>
      </w:pPr>
      <w:r w:rsidRPr="00F16C92">
        <w:rPr>
          <w:rFonts w:cstheme="minorHAnsi"/>
          <w:b/>
          <w:bCs/>
        </w:rPr>
        <w:t xml:space="preserve">Climate </w:t>
      </w:r>
    </w:p>
    <w:p w:rsidRPr="00F16C92" w:rsidR="00F16C92" w:rsidP="00F16C92" w:rsidRDefault="00F16C92" w14:paraId="2E6B3EBB" w14:textId="5BF5A301">
      <w:pPr>
        <w:rPr>
          <w:rFonts w:cstheme="minorHAnsi"/>
        </w:rPr>
      </w:pPr>
      <w:r w:rsidRPr="00F16C92">
        <w:rPr>
          <w:rFonts w:cstheme="minorHAnsi"/>
        </w:rPr>
        <w:t xml:space="preserve">Semi-tropical; hot and humid in the central and eastern plains, particularly in the three major river basins and Kalesi delta region; cooler and drier in the western highlands; and cooler and wetter in the southwestern highlands. The wet season is April-October, and the dry season is December-February. </w:t>
      </w:r>
    </w:p>
    <w:p w:rsidRPr="00F16C92" w:rsidR="00F16C92" w:rsidP="00F16C92" w:rsidRDefault="00F16C92" w14:paraId="698A8072" w14:textId="797B5339">
      <w:pPr>
        <w:rPr>
          <w:rFonts w:cstheme="minorHAnsi"/>
          <w:b/>
          <w:bCs/>
        </w:rPr>
      </w:pPr>
      <w:r w:rsidRPr="00F16C92">
        <w:rPr>
          <w:rFonts w:cstheme="minorHAnsi"/>
          <w:b/>
          <w:bCs/>
        </w:rPr>
        <w:t xml:space="preserve">Natural Resources </w:t>
      </w:r>
    </w:p>
    <w:p w:rsidRPr="00F16C92" w:rsidR="00F16C92" w:rsidP="00F16C92" w:rsidRDefault="00F16C92" w14:paraId="095AAC7D" w14:textId="0B34A733">
      <w:pPr>
        <w:rPr>
          <w:rFonts w:cstheme="minorHAnsi"/>
        </w:rPr>
      </w:pPr>
      <w:r w:rsidRPr="00F16C92">
        <w:rPr>
          <w:rFonts w:cstheme="minorHAnsi"/>
        </w:rPr>
        <w:t xml:space="preserve">Minerals: Diamonds are found along the Kalesi River in the provinces of Mahbek and Barin. Copper is mined around Corma. Coal is mined in the province of Hanno. </w:t>
      </w:r>
    </w:p>
    <w:p w:rsidRPr="00F16C92" w:rsidR="00F16C92" w:rsidP="00F16C92" w:rsidRDefault="00F16C92" w14:paraId="3ED58FB9" w14:textId="7DFEFBCE">
      <w:pPr>
        <w:rPr>
          <w:rFonts w:cstheme="minorHAnsi"/>
        </w:rPr>
      </w:pPr>
      <w:r w:rsidRPr="00F16C92">
        <w:rPr>
          <w:rFonts w:cstheme="minorHAnsi"/>
        </w:rPr>
        <w:t xml:space="preserve">Timber: The jungle-covered mountains of the west contain rare wood and timber. </w:t>
      </w:r>
    </w:p>
    <w:p w:rsidRPr="009804CE" w:rsidR="00360B27" w:rsidP="00F16C92" w:rsidRDefault="00360B27" w14:paraId="709CF04D" w14:textId="77777777">
      <w:pPr>
        <w:rPr>
          <w:rFonts w:cstheme="minorHAnsi"/>
        </w:rPr>
      </w:pPr>
    </w:p>
    <w:p w:rsidRPr="00F16C92" w:rsidR="00F16C92" w:rsidP="00F16C92" w:rsidRDefault="00F16C92" w14:paraId="21F77F74" w14:textId="3A0F1B73">
      <w:pPr>
        <w:rPr>
          <w:rFonts w:cstheme="minorHAnsi"/>
        </w:rPr>
      </w:pPr>
      <w:r w:rsidRPr="00F16C92">
        <w:rPr>
          <w:rFonts w:cstheme="minorHAnsi"/>
        </w:rPr>
        <w:t>Land Use:</w:t>
      </w:r>
    </w:p>
    <w:p w:rsidRPr="00F16C92" w:rsidR="00F16C92" w:rsidP="00186543" w:rsidRDefault="00F16C92" w14:paraId="2EE1576A" w14:textId="77777777">
      <w:pPr>
        <w:numPr>
          <w:ilvl w:val="0"/>
          <w:numId w:val="31"/>
        </w:numPr>
        <w:rPr>
          <w:rFonts w:cstheme="minorHAnsi"/>
        </w:rPr>
      </w:pPr>
      <w:r w:rsidRPr="00F16C92">
        <w:rPr>
          <w:rFonts w:cstheme="minorHAnsi"/>
        </w:rPr>
        <w:t xml:space="preserve">Agricultural Land—22.4% </w:t>
      </w:r>
    </w:p>
    <w:p w:rsidRPr="00F16C92" w:rsidR="00F16C92" w:rsidP="00186543" w:rsidRDefault="00F16C92" w14:paraId="15E341EC" w14:textId="77777777">
      <w:pPr>
        <w:numPr>
          <w:ilvl w:val="0"/>
          <w:numId w:val="31"/>
        </w:numPr>
        <w:rPr>
          <w:rFonts w:cstheme="minorHAnsi"/>
        </w:rPr>
      </w:pPr>
      <w:r w:rsidRPr="00F16C92">
        <w:rPr>
          <w:rFonts w:cstheme="minorHAnsi"/>
        </w:rPr>
        <w:t xml:space="preserve">Forest—47.3% </w:t>
      </w:r>
    </w:p>
    <w:p w:rsidRPr="00F16C92" w:rsidR="00F16C92" w:rsidP="00186543" w:rsidRDefault="00F16C92" w14:paraId="4A64A7FE" w14:textId="77777777">
      <w:pPr>
        <w:numPr>
          <w:ilvl w:val="0"/>
          <w:numId w:val="31"/>
        </w:numPr>
        <w:rPr>
          <w:rFonts w:cstheme="minorHAnsi"/>
        </w:rPr>
      </w:pPr>
      <w:r w:rsidRPr="00F16C92">
        <w:rPr>
          <w:rFonts w:cstheme="minorHAnsi"/>
        </w:rPr>
        <w:t xml:space="preserve">Other—30.3% </w:t>
      </w:r>
    </w:p>
    <w:p w:rsidRPr="00F16C92" w:rsidR="00F16C92" w:rsidP="00186543" w:rsidRDefault="00F16C92" w14:paraId="5AF4DE59" w14:textId="3D723629">
      <w:pPr>
        <w:numPr>
          <w:ilvl w:val="0"/>
          <w:numId w:val="31"/>
        </w:numPr>
        <w:rPr>
          <w:rFonts w:cstheme="minorHAnsi"/>
        </w:rPr>
      </w:pPr>
      <w:r w:rsidRPr="00F16C92">
        <w:rPr>
          <w:rFonts w:cstheme="minorHAnsi"/>
        </w:rPr>
        <w:t xml:space="preserve">Irrigated Land—10,599 sq km </w:t>
      </w:r>
    </w:p>
    <w:p w:rsidRPr="00F16C92" w:rsidR="00F16C92" w:rsidP="00F16C92" w:rsidRDefault="00F16C92" w14:paraId="2A386F29" w14:textId="6194A0A1">
      <w:pPr>
        <w:rPr>
          <w:rFonts w:cstheme="minorHAnsi"/>
        </w:rPr>
      </w:pPr>
      <w:r w:rsidRPr="00F16C92">
        <w:rPr>
          <w:rFonts w:cstheme="minorHAnsi"/>
        </w:rPr>
        <w:t xml:space="preserve">Note: The unequal distribution of resources is a source of tension and a driver of violent conflict. </w:t>
      </w:r>
    </w:p>
    <w:p w:rsidRPr="00F16C92" w:rsidR="00F16C92" w:rsidP="00F16C92" w:rsidRDefault="00F16C92" w14:paraId="5F879EB3" w14:textId="1DE3233F">
      <w:pPr>
        <w:rPr>
          <w:rFonts w:cstheme="minorHAnsi"/>
        </w:rPr>
      </w:pPr>
      <w:r w:rsidRPr="00F16C92">
        <w:rPr>
          <w:rFonts w:cstheme="minorHAnsi"/>
        </w:rPr>
        <w:t xml:space="preserve">Total Renewable Water Resources: 681 cu km (2012) </w:t>
      </w:r>
    </w:p>
    <w:p w:rsidRPr="00F16C92" w:rsidR="00F16C92" w:rsidP="00F16C92" w:rsidRDefault="00F16C92" w14:paraId="5F01632A" w14:textId="2DCBEACD">
      <w:pPr>
        <w:rPr>
          <w:rFonts w:cstheme="minorHAnsi"/>
          <w:b/>
          <w:bCs/>
        </w:rPr>
      </w:pPr>
      <w:r w:rsidRPr="00F16C92">
        <w:rPr>
          <w:rFonts w:cstheme="minorHAnsi"/>
          <w:b/>
          <w:bCs/>
        </w:rPr>
        <w:t xml:space="preserve">Environmental Issues and Effects </w:t>
      </w:r>
    </w:p>
    <w:p w:rsidRPr="00F16C92" w:rsidR="00F16C92" w:rsidP="00F16C92" w:rsidRDefault="00F16C92" w14:paraId="45B6257A" w14:textId="4D2322D8">
      <w:pPr>
        <w:rPr>
          <w:rFonts w:cstheme="minorHAnsi"/>
        </w:rPr>
      </w:pPr>
      <w:r w:rsidRPr="00F16C92">
        <w:rPr>
          <w:rFonts w:cstheme="minorHAnsi"/>
        </w:rPr>
        <w:t xml:space="preserve">Natural Hazards; Seasonal flooding along the </w:t>
      </w:r>
      <w:r w:rsidRPr="00F16C92" w:rsidR="008F4937">
        <w:rPr>
          <w:rFonts w:cstheme="minorHAnsi"/>
        </w:rPr>
        <w:t>Kalesi River</w:t>
      </w:r>
      <w:r w:rsidRPr="00F16C92">
        <w:rPr>
          <w:rFonts w:cstheme="minorHAnsi"/>
        </w:rPr>
        <w:t xml:space="preserve"> basin; periodic, but increasingly frequent droughts in the south. Human Geography: Human development in Carana has been shaped by differences in climate zones, creating a divided society featuring disparate social structures organized around different modes of subsistence. The most salient cleavage is between the seminomadic pastoralists inhabiting the pasturelands in the southwest, and the largely sedentary farmers and miners in the east. </w:t>
      </w:r>
    </w:p>
    <w:p w:rsidRPr="00F16C92" w:rsidR="00F16C92" w:rsidP="00F16C92" w:rsidRDefault="00F16C92" w14:paraId="62C2B496" w14:textId="03E3A760">
      <w:pPr>
        <w:rPr>
          <w:rFonts w:cstheme="minorHAnsi"/>
        </w:rPr>
      </w:pPr>
      <w:r w:rsidRPr="00F16C92">
        <w:rPr>
          <w:rFonts w:cstheme="minorHAnsi"/>
        </w:rPr>
        <w:t xml:space="preserve">Resource scarcity has exacerbated the historical tensions between the two communities centered on the annual eastward migration of pastoralists during the dry season. Intensive cultivation with inadequate crop rotation has depleted the formerly fertile soil of the eastern alluvial plains. Furthermore, climate change has increased the frequency and severity of droughts and accelerated the disappearance of the southwest grasslands. The sharp decline in both agricultural production and habitable real estate has turned cyclical interaction into near-perpetual competition in which the survival of one or both communities is at stake. This dynamic is a significant structural driver of violent conflict in Carana. </w:t>
      </w:r>
    </w:p>
    <w:p w:rsidRPr="00F16C92" w:rsidR="00F16C92" w:rsidP="00F16C92" w:rsidRDefault="00F16C92" w14:paraId="4BCB5F4F" w14:textId="4F98B630">
      <w:pPr>
        <w:rPr>
          <w:rFonts w:cstheme="minorHAnsi"/>
          <w:b/>
          <w:bCs/>
        </w:rPr>
      </w:pPr>
      <w:r w:rsidRPr="00F16C92">
        <w:rPr>
          <w:rFonts w:cstheme="minorHAnsi"/>
          <w:b/>
          <w:bCs/>
        </w:rPr>
        <w:t>International Agreements</w:t>
      </w:r>
    </w:p>
    <w:p w:rsidRPr="009804CE" w:rsidR="00F16C92" w:rsidP="00186543" w:rsidRDefault="00F16C92" w14:paraId="5414327D" w14:textId="77777777">
      <w:pPr>
        <w:pStyle w:val="NoSpacing"/>
        <w:numPr>
          <w:ilvl w:val="0"/>
          <w:numId w:val="34"/>
        </w:numPr>
        <w:rPr>
          <w:rFonts w:cstheme="minorHAnsi"/>
        </w:rPr>
      </w:pPr>
      <w:r w:rsidRPr="009804CE">
        <w:rPr>
          <w:rFonts w:cstheme="minorHAnsi"/>
        </w:rPr>
        <w:t xml:space="preserve">Party to—Rome Statute, Biodiversity, Climate Change, Climate Change-Kyoto Protocol, Desertification, Endangered Species, Hazardous Wastes, Law of the Sea, Marine Dumping, Ozone Layer Protection, Tropical Timber 83, Tropical Timber 94, Wetlands </w:t>
      </w:r>
    </w:p>
    <w:p w:rsidRPr="009804CE" w:rsidR="00F16C92" w:rsidP="00186543" w:rsidRDefault="00F16C92" w14:paraId="25E1C89E" w14:textId="77777777">
      <w:pPr>
        <w:pStyle w:val="NoSpacing"/>
        <w:numPr>
          <w:ilvl w:val="0"/>
          <w:numId w:val="34"/>
        </w:numPr>
        <w:rPr>
          <w:rFonts w:cstheme="minorHAnsi"/>
        </w:rPr>
      </w:pPr>
      <w:r w:rsidRPr="009804CE">
        <w:rPr>
          <w:rFonts w:cstheme="minorHAnsi"/>
        </w:rPr>
        <w:t xml:space="preserve">Signed, but not ratified—Environmental Modification </w:t>
      </w:r>
    </w:p>
    <w:p w:rsidRPr="00F16C92" w:rsidR="00F16C92" w:rsidP="00F16C92" w:rsidRDefault="00F16C92" w14:paraId="61DA1BC1" w14:textId="77777777">
      <w:pPr>
        <w:rPr>
          <w:rFonts w:cstheme="minorHAnsi"/>
          <w:b/>
          <w:bCs/>
        </w:rPr>
      </w:pPr>
      <w:r w:rsidRPr="00F16C92">
        <w:rPr>
          <w:rFonts w:cstheme="minorHAnsi"/>
          <w:b/>
          <w:bCs/>
        </w:rPr>
        <w:br w:type="page"/>
      </w:r>
    </w:p>
    <w:p w:rsidRPr="00F16C92" w:rsidR="00F16C92" w:rsidP="00F16C92" w:rsidRDefault="00F16C92" w14:paraId="2F032133" w14:textId="7E43694A">
      <w:pPr>
        <w:rPr>
          <w:rFonts w:cstheme="minorHAnsi"/>
          <w:b/>
          <w:bCs/>
        </w:rPr>
      </w:pPr>
      <w:r w:rsidRPr="00F16C92">
        <w:rPr>
          <w:rFonts w:cstheme="minorHAnsi"/>
          <w:b/>
          <w:bCs/>
        </w:rPr>
        <w:t xml:space="preserve">People and Society </w:t>
      </w:r>
    </w:p>
    <w:p w:rsidRPr="00F16C92" w:rsidR="00F16C92" w:rsidP="00F16C92" w:rsidRDefault="00F16C92" w14:paraId="4F3BAE8F" w14:textId="7B2B2A19">
      <w:pPr>
        <w:rPr>
          <w:rFonts w:cstheme="minorHAnsi"/>
          <w:b/>
          <w:bCs/>
        </w:rPr>
      </w:pPr>
      <w:r w:rsidRPr="00F16C92">
        <w:rPr>
          <w:rFonts w:cstheme="minorHAnsi"/>
          <w:b/>
          <w:bCs/>
        </w:rPr>
        <w:t xml:space="preserve">Nationality </w:t>
      </w:r>
    </w:p>
    <w:p w:rsidRPr="00F16C92" w:rsidR="00F16C92" w:rsidP="00F16C92" w:rsidRDefault="00F16C92" w14:paraId="26210D0C" w14:textId="41FB08C7">
      <w:pPr>
        <w:rPr>
          <w:rFonts w:cstheme="minorHAnsi"/>
        </w:rPr>
      </w:pPr>
      <w:r w:rsidRPr="00F16C92">
        <w:rPr>
          <w:rFonts w:cstheme="minorHAnsi"/>
        </w:rPr>
        <w:t xml:space="preserve">Noun: Caranian </w:t>
      </w:r>
    </w:p>
    <w:p w:rsidRPr="00F16C92" w:rsidR="00F16C92" w:rsidP="00F16C92" w:rsidRDefault="00F16C92" w14:paraId="20F98E5B" w14:textId="568C9255">
      <w:pPr>
        <w:rPr>
          <w:rFonts w:cstheme="minorHAnsi"/>
        </w:rPr>
      </w:pPr>
      <w:r w:rsidRPr="00F16C92">
        <w:rPr>
          <w:rFonts w:cstheme="minorHAnsi"/>
        </w:rPr>
        <w:t xml:space="preserve">Adjective: Caranian, Carani </w:t>
      </w:r>
    </w:p>
    <w:p w:rsidRPr="00F16C92" w:rsidR="00F16C92" w:rsidP="00F16C92" w:rsidRDefault="00F16C92" w14:paraId="71092C42" w14:textId="69D6B120">
      <w:pPr>
        <w:rPr>
          <w:rFonts w:cstheme="minorHAnsi"/>
          <w:b/>
          <w:bCs/>
        </w:rPr>
      </w:pPr>
      <w:r w:rsidRPr="00F16C92">
        <w:rPr>
          <w:rFonts w:cstheme="minorHAnsi"/>
          <w:b/>
          <w:bCs/>
        </w:rPr>
        <w:t xml:space="preserve">Ethnic Groups, Languages, and Religions </w:t>
      </w:r>
    </w:p>
    <w:p w:rsidRPr="00F16C92" w:rsidR="00F16C92" w:rsidP="00F16C92" w:rsidRDefault="00F16C92" w14:paraId="2E4020AC" w14:textId="57FC850B">
      <w:pPr>
        <w:rPr>
          <w:rFonts w:cstheme="minorHAnsi"/>
        </w:rPr>
      </w:pPr>
      <w:r w:rsidRPr="00F16C92">
        <w:rPr>
          <w:rFonts w:cstheme="minorHAnsi"/>
        </w:rPr>
        <w:t>Carana consists of three main groups: the Falin, Kori and Tatsi. The Falin (49 percent) are the ethnic majority in the country and mainly live in the east and center of Carana, although some are also present in the west and south. The Kori (38 percent) mainly live in the west and are the dominant ethnic group in the provinces of Tereni and Koloni.</w:t>
      </w:r>
      <w:r w:rsidR="008F4937">
        <w:rPr>
          <w:rFonts w:cstheme="minorHAnsi"/>
        </w:rPr>
        <w:t xml:space="preserve"> </w:t>
      </w:r>
      <w:r w:rsidRPr="00F16C92">
        <w:rPr>
          <w:rFonts w:cstheme="minorHAnsi"/>
        </w:rPr>
        <w:t xml:space="preserve">The Tatsi (17 percent) mainly live in the south and southwest. However, all three groups are intermingled in several areas and this has sometimes led to violent interethnic clashes. Many Tatsi are semi-nomadic pastoralists, and their annual migration, with their herds, is an increasing source of tension with the Falin in the provinces of Mahbek and Barin. The official language is French but more than 20 local dialects are spoken. </w:t>
      </w:r>
    </w:p>
    <w:p w:rsidRPr="00F16C92" w:rsidR="00F16C92" w:rsidP="00F16C92" w:rsidRDefault="00F16C92" w14:paraId="3C841A32" w14:textId="3B852B66">
      <w:pPr>
        <w:rPr>
          <w:rFonts w:cstheme="minorHAnsi"/>
          <w:b/>
          <w:bCs/>
        </w:rPr>
      </w:pPr>
      <w:r w:rsidRPr="00F16C92">
        <w:rPr>
          <w:rFonts w:cstheme="minorHAnsi"/>
          <w:b/>
          <w:bCs/>
        </w:rPr>
        <w:t>Population and Age Structure</w:t>
      </w:r>
    </w:p>
    <w:p w:rsidRPr="00F16C92" w:rsidR="00F16C92" w:rsidP="00F16C92" w:rsidRDefault="00F16C92" w14:paraId="656BB10E" w14:textId="7EDEBB99">
      <w:pPr>
        <w:rPr>
          <w:rFonts w:cstheme="minorHAnsi"/>
        </w:rPr>
      </w:pPr>
      <w:r w:rsidRPr="00F16C92">
        <w:rPr>
          <w:rFonts w:cstheme="minorHAnsi"/>
        </w:rPr>
        <w:t>Total: 14 million</w:t>
      </w:r>
    </w:p>
    <w:p w:rsidRPr="009804CE" w:rsidR="00F16C92" w:rsidP="00186543" w:rsidRDefault="00F16C92" w14:paraId="6F74441E" w14:textId="77777777">
      <w:pPr>
        <w:pStyle w:val="NoSpacing"/>
        <w:numPr>
          <w:ilvl w:val="0"/>
          <w:numId w:val="35"/>
        </w:numPr>
        <w:rPr>
          <w:rFonts w:cstheme="minorHAnsi"/>
        </w:rPr>
      </w:pPr>
      <w:r w:rsidRPr="009804CE">
        <w:rPr>
          <w:rFonts w:cstheme="minorHAnsi"/>
        </w:rPr>
        <w:t>0-14 years—42.65%</w:t>
      </w:r>
    </w:p>
    <w:p w:rsidRPr="009804CE" w:rsidR="00F16C92" w:rsidP="00186543" w:rsidRDefault="00F16C92" w14:paraId="5A663187" w14:textId="77777777">
      <w:pPr>
        <w:pStyle w:val="NoSpacing"/>
        <w:numPr>
          <w:ilvl w:val="0"/>
          <w:numId w:val="35"/>
        </w:numPr>
        <w:rPr>
          <w:rFonts w:cstheme="minorHAnsi"/>
        </w:rPr>
      </w:pPr>
      <w:r w:rsidRPr="009804CE">
        <w:rPr>
          <w:rFonts w:cstheme="minorHAnsi"/>
        </w:rPr>
        <w:t>15-24 years—21.41%</w:t>
      </w:r>
    </w:p>
    <w:p w:rsidRPr="009804CE" w:rsidR="00F16C92" w:rsidP="00186543" w:rsidRDefault="00F16C92" w14:paraId="1D86E0FC" w14:textId="77777777">
      <w:pPr>
        <w:pStyle w:val="NoSpacing"/>
        <w:numPr>
          <w:ilvl w:val="0"/>
          <w:numId w:val="35"/>
        </w:numPr>
        <w:rPr>
          <w:rFonts w:cstheme="minorHAnsi"/>
        </w:rPr>
      </w:pPr>
      <w:r w:rsidRPr="009804CE">
        <w:rPr>
          <w:rFonts w:cstheme="minorHAnsi"/>
        </w:rPr>
        <w:t>25-54 years—29.75%</w:t>
      </w:r>
    </w:p>
    <w:p w:rsidRPr="009804CE" w:rsidR="00F16C92" w:rsidP="00186543" w:rsidRDefault="00F16C92" w14:paraId="5A71EE53" w14:textId="77777777">
      <w:pPr>
        <w:pStyle w:val="NoSpacing"/>
        <w:numPr>
          <w:ilvl w:val="0"/>
          <w:numId w:val="35"/>
        </w:numPr>
        <w:rPr>
          <w:rFonts w:cstheme="minorHAnsi"/>
        </w:rPr>
      </w:pPr>
      <w:r w:rsidRPr="009804CE">
        <w:rPr>
          <w:rFonts w:cstheme="minorHAnsi"/>
        </w:rPr>
        <w:t>55-64 years—3.56%</w:t>
      </w:r>
    </w:p>
    <w:p w:rsidRPr="009804CE" w:rsidR="00F16C92" w:rsidP="00186543" w:rsidRDefault="00F16C92" w14:paraId="67FA7294" w14:textId="6AD0BCCA">
      <w:pPr>
        <w:pStyle w:val="NoSpacing"/>
        <w:numPr>
          <w:ilvl w:val="0"/>
          <w:numId w:val="35"/>
        </w:numPr>
        <w:rPr>
          <w:rFonts w:cstheme="minorHAnsi"/>
        </w:rPr>
      </w:pPr>
      <w:r w:rsidRPr="009804CE">
        <w:rPr>
          <w:rFonts w:cstheme="minorHAnsi"/>
        </w:rPr>
        <w:t>65 years and over—2.63%</w:t>
      </w:r>
    </w:p>
    <w:p w:rsidRPr="009804CE" w:rsidR="00360B27" w:rsidP="00186543" w:rsidRDefault="00360B27" w14:paraId="64E77483" w14:textId="77777777">
      <w:pPr>
        <w:pStyle w:val="NoSpacing"/>
        <w:numPr>
          <w:ilvl w:val="0"/>
          <w:numId w:val="35"/>
        </w:numPr>
        <w:rPr>
          <w:rFonts w:cstheme="minorHAnsi"/>
        </w:rPr>
      </w:pPr>
    </w:p>
    <w:p w:rsidRPr="00F16C92" w:rsidR="00F16C92" w:rsidP="00F16C92" w:rsidRDefault="00F16C92" w14:paraId="45EDE85B" w14:textId="1BAA4E47">
      <w:pPr>
        <w:rPr>
          <w:rFonts w:cstheme="minorHAnsi"/>
        </w:rPr>
      </w:pPr>
      <w:r w:rsidRPr="00F16C92">
        <w:rPr>
          <w:rFonts w:cstheme="minorHAnsi"/>
        </w:rPr>
        <w:t>Country comparison to the world:   61</w:t>
      </w:r>
      <w:r w:rsidRPr="00F16C92">
        <w:rPr>
          <w:rFonts w:cstheme="minorHAnsi"/>
          <w:vertAlign w:val="superscript"/>
        </w:rPr>
        <w:t>st</w:t>
      </w:r>
    </w:p>
    <w:p w:rsidRPr="00F16C92" w:rsidR="00F16C92" w:rsidP="00F16C92" w:rsidRDefault="00F16C92" w14:paraId="03F957DF" w14:textId="6F89A95F">
      <w:pPr>
        <w:rPr>
          <w:rFonts w:cstheme="minorHAnsi"/>
        </w:rPr>
      </w:pPr>
      <w:r w:rsidRPr="00F16C92">
        <w:rPr>
          <w:rFonts w:cstheme="minorHAnsi"/>
        </w:rPr>
        <w:t>Median Age: 18.1 years</w:t>
      </w:r>
    </w:p>
    <w:p w:rsidRPr="009804CE" w:rsidR="00F16C92" w:rsidP="00186543" w:rsidRDefault="00F16C92" w14:paraId="0FACBDFD" w14:textId="77777777">
      <w:pPr>
        <w:pStyle w:val="NoSpacing"/>
        <w:numPr>
          <w:ilvl w:val="0"/>
          <w:numId w:val="36"/>
        </w:numPr>
        <w:rPr>
          <w:rFonts w:cstheme="minorHAnsi"/>
        </w:rPr>
      </w:pPr>
      <w:r w:rsidRPr="009804CE">
        <w:rPr>
          <w:rFonts w:cstheme="minorHAnsi"/>
        </w:rPr>
        <w:t>Male—17.9 years</w:t>
      </w:r>
    </w:p>
    <w:p w:rsidRPr="009804CE" w:rsidR="00F16C92" w:rsidP="00186543" w:rsidRDefault="00F16C92" w14:paraId="57274A75" w14:textId="70871F14">
      <w:pPr>
        <w:pStyle w:val="NoSpacing"/>
        <w:numPr>
          <w:ilvl w:val="0"/>
          <w:numId w:val="36"/>
        </w:numPr>
        <w:rPr>
          <w:rFonts w:cstheme="minorHAnsi"/>
        </w:rPr>
      </w:pPr>
      <w:r w:rsidRPr="009804CE">
        <w:rPr>
          <w:rFonts w:cstheme="minorHAnsi"/>
        </w:rPr>
        <w:t>Female—18.4 years</w:t>
      </w:r>
    </w:p>
    <w:tbl>
      <w:tblPr>
        <w:tblStyle w:val="TableGrid"/>
        <w:tblW w:w="0" w:type="auto"/>
        <w:tblLook w:val="04A0" w:firstRow="1" w:lastRow="0" w:firstColumn="1" w:lastColumn="0" w:noHBand="0" w:noVBand="1"/>
      </w:tblPr>
      <w:tblGrid>
        <w:gridCol w:w="4675"/>
        <w:gridCol w:w="4675"/>
      </w:tblGrid>
      <w:tr w:rsidRPr="00F16C92" w:rsidR="00F16C92" w:rsidTr="00CB5018" w14:paraId="6EAF9200" w14:textId="77777777">
        <w:tc>
          <w:tcPr>
            <w:tcW w:w="4675" w:type="dxa"/>
            <w:shd w:val="clear" w:color="auto" w:fill="D9D9D9" w:themeFill="background1" w:themeFillShade="D9"/>
          </w:tcPr>
          <w:p w:rsidRPr="00F16C92" w:rsidR="00F16C92" w:rsidP="00F16C92" w:rsidRDefault="00F16C92" w14:paraId="19604F49" w14:textId="77777777">
            <w:pPr>
              <w:spacing w:after="200" w:line="276" w:lineRule="auto"/>
              <w:rPr>
                <w:rFonts w:cstheme="minorHAnsi"/>
                <w:b/>
                <w:bCs/>
              </w:rPr>
            </w:pPr>
            <w:r w:rsidRPr="00F16C92">
              <w:rPr>
                <w:rFonts w:cstheme="minorHAnsi"/>
                <w:b/>
                <w:bCs/>
              </w:rPr>
              <w:t xml:space="preserve">Population Growth Rate:  </w:t>
            </w:r>
          </w:p>
        </w:tc>
        <w:tc>
          <w:tcPr>
            <w:tcW w:w="4675" w:type="dxa"/>
          </w:tcPr>
          <w:p w:rsidRPr="00F16C92" w:rsidR="00F16C92" w:rsidP="00F16C92" w:rsidRDefault="00F16C92" w14:paraId="1ECE62C3" w14:textId="77777777">
            <w:pPr>
              <w:spacing w:after="200" w:line="276" w:lineRule="auto"/>
              <w:rPr>
                <w:rFonts w:cstheme="minorHAnsi"/>
              </w:rPr>
            </w:pPr>
            <w:r w:rsidRPr="00F16C92">
              <w:rPr>
                <w:rFonts w:cstheme="minorHAnsi"/>
              </w:rPr>
              <w:t>3.6%</w:t>
            </w:r>
          </w:p>
        </w:tc>
      </w:tr>
      <w:tr w:rsidRPr="00F16C92" w:rsidR="00F16C92" w:rsidTr="00CB5018" w14:paraId="23D3C28F" w14:textId="77777777">
        <w:tc>
          <w:tcPr>
            <w:tcW w:w="4675" w:type="dxa"/>
            <w:shd w:val="clear" w:color="auto" w:fill="D9D9D9" w:themeFill="background1" w:themeFillShade="D9"/>
          </w:tcPr>
          <w:p w:rsidRPr="00F16C92" w:rsidR="00F16C92" w:rsidP="00F16C92" w:rsidRDefault="00F16C92" w14:paraId="60810EEC" w14:textId="77777777">
            <w:pPr>
              <w:spacing w:after="200" w:line="276" w:lineRule="auto"/>
              <w:rPr>
                <w:rFonts w:cstheme="minorHAnsi"/>
                <w:b/>
                <w:bCs/>
              </w:rPr>
            </w:pPr>
            <w:r w:rsidRPr="00F16C92">
              <w:rPr>
                <w:rFonts w:cstheme="minorHAnsi"/>
                <w:b/>
                <w:bCs/>
              </w:rPr>
              <w:t xml:space="preserve">Total Fertility Rate:  </w:t>
            </w:r>
          </w:p>
        </w:tc>
        <w:tc>
          <w:tcPr>
            <w:tcW w:w="4675" w:type="dxa"/>
          </w:tcPr>
          <w:p w:rsidRPr="00F16C92" w:rsidR="00F16C92" w:rsidP="00F16C92" w:rsidRDefault="00F16C92" w14:paraId="52265690" w14:textId="77777777">
            <w:pPr>
              <w:spacing w:after="200" w:line="276" w:lineRule="auto"/>
              <w:rPr>
                <w:rFonts w:cstheme="minorHAnsi"/>
              </w:rPr>
            </w:pPr>
            <w:r w:rsidRPr="00F16C92">
              <w:rPr>
                <w:rFonts w:cstheme="minorHAnsi"/>
              </w:rPr>
              <w:t>5.1 children born/woman</w:t>
            </w:r>
          </w:p>
        </w:tc>
      </w:tr>
      <w:tr w:rsidRPr="00F16C92" w:rsidR="00F16C92" w:rsidTr="00CB5018" w14:paraId="7A14BCFC" w14:textId="77777777">
        <w:tc>
          <w:tcPr>
            <w:tcW w:w="4675" w:type="dxa"/>
            <w:shd w:val="clear" w:color="auto" w:fill="D9D9D9" w:themeFill="background1" w:themeFillShade="D9"/>
          </w:tcPr>
          <w:p w:rsidRPr="00F16C92" w:rsidR="00F16C92" w:rsidP="00F16C92" w:rsidRDefault="00F16C92" w14:paraId="0DDB9F2D" w14:textId="77777777">
            <w:pPr>
              <w:spacing w:after="200" w:line="276" w:lineRule="auto"/>
              <w:rPr>
                <w:rFonts w:cstheme="minorHAnsi"/>
                <w:b/>
                <w:bCs/>
              </w:rPr>
            </w:pPr>
            <w:r w:rsidRPr="00F16C92">
              <w:rPr>
                <w:rFonts w:cstheme="minorHAnsi"/>
                <w:b/>
                <w:bCs/>
              </w:rPr>
              <w:t>Birth Rate:</w:t>
            </w:r>
          </w:p>
        </w:tc>
        <w:tc>
          <w:tcPr>
            <w:tcW w:w="4675" w:type="dxa"/>
          </w:tcPr>
          <w:p w:rsidRPr="00F16C92" w:rsidR="00F16C92" w:rsidP="00F16C92" w:rsidRDefault="00F16C92" w14:paraId="3D762FCE" w14:textId="77777777">
            <w:pPr>
              <w:spacing w:after="200" w:line="276" w:lineRule="auto"/>
              <w:rPr>
                <w:rFonts w:cstheme="minorHAnsi"/>
              </w:rPr>
            </w:pPr>
            <w:r w:rsidRPr="00F16C92">
              <w:rPr>
                <w:rFonts w:cstheme="minorHAnsi"/>
              </w:rPr>
              <w:t>34.88 births/1,000 population</w:t>
            </w:r>
          </w:p>
        </w:tc>
      </w:tr>
      <w:tr w:rsidRPr="00F16C92" w:rsidR="00F16C92" w:rsidTr="00CB5018" w14:paraId="6CE3B5FA" w14:textId="77777777">
        <w:tc>
          <w:tcPr>
            <w:tcW w:w="4675" w:type="dxa"/>
            <w:shd w:val="clear" w:color="auto" w:fill="D9D9D9" w:themeFill="background1" w:themeFillShade="D9"/>
          </w:tcPr>
          <w:p w:rsidRPr="00F16C92" w:rsidR="00F16C92" w:rsidP="00F16C92" w:rsidRDefault="00F16C92" w14:paraId="08A316DF" w14:textId="77777777">
            <w:pPr>
              <w:spacing w:after="200" w:line="276" w:lineRule="auto"/>
              <w:rPr>
                <w:rFonts w:cstheme="minorHAnsi"/>
                <w:b/>
                <w:bCs/>
              </w:rPr>
            </w:pPr>
            <w:r w:rsidRPr="00F16C92">
              <w:rPr>
                <w:rFonts w:cstheme="minorHAnsi"/>
                <w:b/>
                <w:bCs/>
              </w:rPr>
              <w:t>Death Rate:</w:t>
            </w:r>
          </w:p>
        </w:tc>
        <w:tc>
          <w:tcPr>
            <w:tcW w:w="4675" w:type="dxa"/>
          </w:tcPr>
          <w:p w:rsidRPr="00F16C92" w:rsidR="00F16C92" w:rsidP="00F16C92" w:rsidRDefault="00F16C92" w14:paraId="73B11E48" w14:textId="77777777">
            <w:pPr>
              <w:spacing w:after="200" w:line="276" w:lineRule="auto"/>
              <w:rPr>
                <w:rFonts w:cstheme="minorHAnsi"/>
              </w:rPr>
            </w:pPr>
            <w:r w:rsidRPr="00F16C92">
              <w:rPr>
                <w:rFonts w:cstheme="minorHAnsi"/>
              </w:rPr>
              <w:t>10.07 deaths/1,000 population</w:t>
            </w:r>
          </w:p>
        </w:tc>
      </w:tr>
      <w:tr w:rsidRPr="00F16C92" w:rsidR="00F16C92" w:rsidTr="00CB5018" w14:paraId="5826C055" w14:textId="77777777">
        <w:tc>
          <w:tcPr>
            <w:tcW w:w="4675" w:type="dxa"/>
            <w:shd w:val="clear" w:color="auto" w:fill="D9D9D9" w:themeFill="background1" w:themeFillShade="D9"/>
          </w:tcPr>
          <w:p w:rsidRPr="00F16C92" w:rsidR="00F16C92" w:rsidP="00F16C92" w:rsidRDefault="00F16C92" w14:paraId="76C9218B" w14:textId="77777777">
            <w:pPr>
              <w:spacing w:after="200" w:line="276" w:lineRule="auto"/>
              <w:rPr>
                <w:rFonts w:cstheme="minorHAnsi"/>
                <w:b/>
                <w:bCs/>
              </w:rPr>
            </w:pPr>
            <w:r w:rsidRPr="00F16C92">
              <w:rPr>
                <w:rFonts w:cstheme="minorHAnsi"/>
                <w:b/>
                <w:bCs/>
              </w:rPr>
              <w:t>Maternal Mortality Rate:</w:t>
            </w:r>
          </w:p>
        </w:tc>
        <w:tc>
          <w:tcPr>
            <w:tcW w:w="4675" w:type="dxa"/>
          </w:tcPr>
          <w:p w:rsidRPr="00F16C92" w:rsidR="00F16C92" w:rsidP="00F16C92" w:rsidRDefault="00F16C92" w14:paraId="1D18B6BA" w14:textId="77777777">
            <w:pPr>
              <w:spacing w:after="200" w:line="276" w:lineRule="auto"/>
              <w:rPr>
                <w:rFonts w:cstheme="minorHAnsi"/>
              </w:rPr>
            </w:pPr>
            <w:r w:rsidRPr="00F16C92">
              <w:rPr>
                <w:rFonts w:cstheme="minorHAnsi"/>
              </w:rPr>
              <w:t>706 deaths/1,000 live births</w:t>
            </w:r>
          </w:p>
        </w:tc>
      </w:tr>
      <w:tr w:rsidRPr="00F16C92" w:rsidR="00F16C92" w:rsidTr="00CB5018" w14:paraId="66F3FA32" w14:textId="77777777">
        <w:tc>
          <w:tcPr>
            <w:tcW w:w="4675" w:type="dxa"/>
            <w:shd w:val="clear" w:color="auto" w:fill="D9D9D9" w:themeFill="background1" w:themeFillShade="D9"/>
          </w:tcPr>
          <w:p w:rsidRPr="00F16C92" w:rsidR="00F16C92" w:rsidP="00F16C92" w:rsidRDefault="00F16C92" w14:paraId="61AD50A6" w14:textId="77777777">
            <w:pPr>
              <w:spacing w:after="200" w:line="276" w:lineRule="auto"/>
              <w:rPr>
                <w:rFonts w:cstheme="minorHAnsi"/>
                <w:b/>
                <w:bCs/>
              </w:rPr>
            </w:pPr>
            <w:r w:rsidRPr="00F16C92">
              <w:rPr>
                <w:rFonts w:cstheme="minorHAnsi"/>
                <w:b/>
                <w:bCs/>
              </w:rPr>
              <w:t>Infant Mortality Rate:</w:t>
            </w:r>
          </w:p>
        </w:tc>
        <w:tc>
          <w:tcPr>
            <w:tcW w:w="4675" w:type="dxa"/>
          </w:tcPr>
          <w:p w:rsidRPr="00F16C92" w:rsidR="00F16C92" w:rsidP="00F16C92" w:rsidRDefault="00F16C92" w14:paraId="50FBCCFE" w14:textId="77777777">
            <w:pPr>
              <w:spacing w:after="200" w:line="276" w:lineRule="auto"/>
              <w:rPr>
                <w:rFonts w:cstheme="minorHAnsi"/>
              </w:rPr>
            </w:pPr>
            <w:r w:rsidRPr="00F16C92">
              <w:rPr>
                <w:rFonts w:cstheme="minorHAnsi"/>
              </w:rPr>
              <w:t>79.47 deaths/1,000 live births</w:t>
            </w:r>
          </w:p>
        </w:tc>
      </w:tr>
    </w:tbl>
    <w:p w:rsidRPr="00F16C92" w:rsidR="00F16C92" w:rsidP="00F16C92" w:rsidRDefault="00F16C92" w14:paraId="38D24CC5" w14:textId="77777777">
      <w:pPr>
        <w:rPr>
          <w:rFonts w:cstheme="minorHAnsi"/>
        </w:rPr>
      </w:pPr>
    </w:p>
    <w:p w:rsidRPr="00F16C92" w:rsidR="00F16C92" w:rsidP="00F16C92" w:rsidRDefault="00F16C92" w14:paraId="573931ED" w14:textId="1E6DAB6B">
      <w:pPr>
        <w:rPr>
          <w:rFonts w:cstheme="minorHAnsi"/>
        </w:rPr>
      </w:pPr>
      <w:r w:rsidRPr="00F16C92">
        <w:rPr>
          <w:rFonts w:cstheme="minorHAnsi"/>
        </w:rPr>
        <w:t>Life Expectancy at Birth: 45.3 years</w:t>
      </w:r>
    </w:p>
    <w:p w:rsidRPr="009804CE" w:rsidR="00F16C92" w:rsidP="00186543" w:rsidRDefault="00F16C92" w14:paraId="483D33C7" w14:textId="77777777">
      <w:pPr>
        <w:pStyle w:val="NoSpacing"/>
        <w:numPr>
          <w:ilvl w:val="0"/>
          <w:numId w:val="37"/>
        </w:numPr>
        <w:rPr>
          <w:rFonts w:cstheme="minorHAnsi"/>
        </w:rPr>
      </w:pPr>
      <w:r w:rsidRPr="009804CE">
        <w:rPr>
          <w:rFonts w:cstheme="minorHAnsi"/>
        </w:rPr>
        <w:t>Male—42.1 years</w:t>
      </w:r>
    </w:p>
    <w:p w:rsidRPr="009804CE" w:rsidR="00F16C92" w:rsidP="00186543" w:rsidRDefault="00F16C92" w14:paraId="6EF83B99" w14:textId="77777777">
      <w:pPr>
        <w:pStyle w:val="NoSpacing"/>
        <w:numPr>
          <w:ilvl w:val="0"/>
          <w:numId w:val="37"/>
        </w:numPr>
        <w:rPr>
          <w:rFonts w:cstheme="minorHAnsi"/>
        </w:rPr>
      </w:pPr>
      <w:r w:rsidRPr="009804CE">
        <w:rPr>
          <w:rFonts w:cstheme="minorHAnsi"/>
        </w:rPr>
        <w:t>Female—47.9 years</w:t>
      </w:r>
    </w:p>
    <w:p w:rsidRPr="009804CE" w:rsidR="00F16C92" w:rsidP="00186543" w:rsidRDefault="00F16C92" w14:paraId="44134269" w14:textId="77777777">
      <w:pPr>
        <w:pStyle w:val="NoSpacing"/>
        <w:numPr>
          <w:ilvl w:val="0"/>
          <w:numId w:val="37"/>
        </w:numPr>
        <w:rPr>
          <w:rFonts w:cstheme="minorHAnsi"/>
        </w:rPr>
      </w:pPr>
      <w:r w:rsidRPr="009804CE">
        <w:rPr>
          <w:rFonts w:cstheme="minorHAnsi"/>
        </w:rPr>
        <w:t>Urban Population: 33.3%</w:t>
      </w:r>
    </w:p>
    <w:p w:rsidRPr="00F16C92" w:rsidR="00F16C92" w:rsidP="00F16C92" w:rsidRDefault="00F16C92" w14:paraId="31E78A4A" w14:textId="77777777">
      <w:pPr>
        <w:rPr>
          <w:rFonts w:cstheme="minorHAnsi"/>
        </w:rPr>
      </w:pPr>
    </w:p>
    <w:p w:rsidRPr="00F16C92" w:rsidR="00F16C92" w:rsidP="00F16C92" w:rsidRDefault="00F16C92" w14:paraId="160E360C" w14:textId="02E190C4">
      <w:pPr>
        <w:rPr>
          <w:rFonts w:cstheme="minorHAnsi"/>
          <w:b/>
          <w:bCs/>
        </w:rPr>
      </w:pPr>
      <w:r w:rsidRPr="00F16C92">
        <w:rPr>
          <w:rFonts w:cstheme="minorHAnsi"/>
          <w:b/>
          <w:bCs/>
        </w:rPr>
        <w:t>Health and Education</w:t>
      </w:r>
    </w:p>
    <w:p w:rsidRPr="00F16C92" w:rsidR="00F16C92" w:rsidP="00F16C92" w:rsidRDefault="00F16C92" w14:paraId="2F0F4F64" w14:textId="227B62E8">
      <w:pPr>
        <w:rPr>
          <w:rFonts w:cstheme="minorHAnsi"/>
        </w:rPr>
      </w:pPr>
      <w:r w:rsidRPr="00F16C92">
        <w:rPr>
          <w:rFonts w:cstheme="minorHAnsi"/>
        </w:rPr>
        <w:t>Improved Drinking Water Source:</w:t>
      </w:r>
    </w:p>
    <w:p w:rsidRPr="009804CE" w:rsidR="00F16C92" w:rsidP="00186543" w:rsidRDefault="00F16C92" w14:paraId="79657469" w14:textId="77777777">
      <w:pPr>
        <w:pStyle w:val="NoSpacing"/>
        <w:numPr>
          <w:ilvl w:val="0"/>
          <w:numId w:val="38"/>
        </w:numPr>
        <w:rPr>
          <w:rFonts w:cstheme="minorHAnsi"/>
        </w:rPr>
      </w:pPr>
      <w:r w:rsidRPr="009804CE">
        <w:rPr>
          <w:rFonts w:cstheme="minorHAnsi"/>
        </w:rPr>
        <w:t>Urban—62.3%</w:t>
      </w:r>
    </w:p>
    <w:p w:rsidRPr="009804CE" w:rsidR="00F16C92" w:rsidP="00186543" w:rsidRDefault="00F16C92" w14:paraId="442FCC1E" w14:textId="77777777">
      <w:pPr>
        <w:pStyle w:val="NoSpacing"/>
        <w:numPr>
          <w:ilvl w:val="0"/>
          <w:numId w:val="38"/>
        </w:numPr>
        <w:rPr>
          <w:rFonts w:cstheme="minorHAnsi"/>
        </w:rPr>
      </w:pPr>
      <w:r w:rsidRPr="009804CE">
        <w:rPr>
          <w:rFonts w:cstheme="minorHAnsi"/>
        </w:rPr>
        <w:t>Rural—16.1%</w:t>
      </w:r>
    </w:p>
    <w:p w:rsidRPr="009804CE" w:rsidR="00F16C92" w:rsidP="00186543" w:rsidRDefault="00F16C92" w14:paraId="78B66AFE" w14:textId="77777777">
      <w:pPr>
        <w:pStyle w:val="NoSpacing"/>
        <w:numPr>
          <w:ilvl w:val="0"/>
          <w:numId w:val="38"/>
        </w:numPr>
        <w:rPr>
          <w:rFonts w:cstheme="minorHAnsi"/>
        </w:rPr>
      </w:pPr>
      <w:r w:rsidRPr="009804CE">
        <w:rPr>
          <w:rFonts w:cstheme="minorHAnsi"/>
        </w:rPr>
        <w:t>Total Population—20.77%</w:t>
      </w:r>
    </w:p>
    <w:p w:rsidRPr="00F16C92" w:rsidR="00F16C92" w:rsidP="00F16C92" w:rsidRDefault="00F16C92" w14:paraId="09339926" w14:textId="77777777">
      <w:pPr>
        <w:rPr>
          <w:rFonts w:cstheme="minorHAnsi"/>
          <w:b/>
          <w:bCs/>
        </w:rPr>
      </w:pPr>
    </w:p>
    <w:p w:rsidRPr="00F16C92" w:rsidR="00F16C92" w:rsidP="00F16C92" w:rsidRDefault="00F16C92" w14:paraId="1B86F87C" w14:textId="77777777">
      <w:pPr>
        <w:rPr>
          <w:rFonts w:cstheme="minorHAnsi"/>
        </w:rPr>
      </w:pPr>
      <w:r w:rsidRPr="00F16C92">
        <w:rPr>
          <w:rFonts w:cstheme="minorHAnsi"/>
        </w:rPr>
        <w:t xml:space="preserve">Unimproved Drinking Water Source: </w:t>
      </w:r>
    </w:p>
    <w:p w:rsidRPr="009804CE" w:rsidR="00F16C92" w:rsidP="00186543" w:rsidRDefault="00F16C92" w14:paraId="66B44A07" w14:textId="77777777">
      <w:pPr>
        <w:pStyle w:val="NoSpacing"/>
        <w:numPr>
          <w:ilvl w:val="0"/>
          <w:numId w:val="39"/>
        </w:numPr>
        <w:rPr>
          <w:rFonts w:cstheme="minorHAnsi"/>
        </w:rPr>
      </w:pPr>
      <w:r w:rsidRPr="009804CE">
        <w:rPr>
          <w:rFonts w:cstheme="minorHAnsi"/>
        </w:rPr>
        <w:t xml:space="preserve">Urban—37.7% </w:t>
      </w:r>
    </w:p>
    <w:p w:rsidRPr="009804CE" w:rsidR="00F16C92" w:rsidP="00186543" w:rsidRDefault="00F16C92" w14:paraId="2D88DA24" w14:textId="77777777">
      <w:pPr>
        <w:pStyle w:val="NoSpacing"/>
        <w:numPr>
          <w:ilvl w:val="0"/>
          <w:numId w:val="39"/>
        </w:numPr>
        <w:rPr>
          <w:rFonts w:cstheme="minorHAnsi"/>
        </w:rPr>
      </w:pPr>
      <w:r w:rsidRPr="009804CE">
        <w:rPr>
          <w:rFonts w:cstheme="minorHAnsi"/>
        </w:rPr>
        <w:t xml:space="preserve">Rural—839% </w:t>
      </w:r>
    </w:p>
    <w:p w:rsidRPr="009804CE" w:rsidR="00F16C92" w:rsidP="00186543" w:rsidRDefault="00F16C92" w14:paraId="76256A9F" w14:textId="77777777">
      <w:pPr>
        <w:pStyle w:val="NoSpacing"/>
        <w:numPr>
          <w:ilvl w:val="0"/>
          <w:numId w:val="39"/>
        </w:numPr>
        <w:rPr>
          <w:rFonts w:cstheme="minorHAnsi"/>
        </w:rPr>
      </w:pPr>
      <w:r w:rsidRPr="009804CE">
        <w:rPr>
          <w:rFonts w:cstheme="minorHAnsi"/>
        </w:rPr>
        <w:t xml:space="preserve">Total Population—79.23% </w:t>
      </w:r>
    </w:p>
    <w:p w:rsidRPr="00F16C92" w:rsidR="00F16C92" w:rsidP="00F16C92" w:rsidRDefault="00F16C92" w14:paraId="147843E9" w14:textId="77777777">
      <w:pPr>
        <w:rPr>
          <w:rFonts w:cstheme="minorHAnsi"/>
        </w:rPr>
      </w:pPr>
    </w:p>
    <w:tbl>
      <w:tblPr>
        <w:tblStyle w:val="TableGrid"/>
        <w:tblW w:w="0" w:type="auto"/>
        <w:tblLook w:val="04A0" w:firstRow="1" w:lastRow="0" w:firstColumn="1" w:lastColumn="0" w:noHBand="0" w:noVBand="1"/>
      </w:tblPr>
      <w:tblGrid>
        <w:gridCol w:w="4673"/>
        <w:gridCol w:w="4677"/>
      </w:tblGrid>
      <w:tr w:rsidRPr="00F16C92" w:rsidR="00F16C92" w:rsidTr="00CB5018" w14:paraId="6FFA3456" w14:textId="77777777">
        <w:tc>
          <w:tcPr>
            <w:tcW w:w="4673" w:type="dxa"/>
            <w:shd w:val="clear" w:color="auto" w:fill="D9D9D9" w:themeFill="background1" w:themeFillShade="D9"/>
          </w:tcPr>
          <w:p w:rsidRPr="00F16C92" w:rsidR="00F16C92" w:rsidP="00F16C92" w:rsidRDefault="00F16C92" w14:paraId="64D1F5B8" w14:textId="77777777">
            <w:pPr>
              <w:spacing w:after="200" w:line="276" w:lineRule="auto"/>
              <w:rPr>
                <w:rFonts w:cstheme="minorHAnsi"/>
              </w:rPr>
            </w:pPr>
            <w:r w:rsidRPr="00F16C92">
              <w:rPr>
                <w:rFonts w:cstheme="minorHAnsi"/>
                <w:b/>
                <w:bCs/>
              </w:rPr>
              <w:t>Overall Infectious Disease Risk:</w:t>
            </w:r>
          </w:p>
        </w:tc>
        <w:tc>
          <w:tcPr>
            <w:tcW w:w="4677" w:type="dxa"/>
          </w:tcPr>
          <w:p w:rsidRPr="00F16C92" w:rsidR="00F16C92" w:rsidP="00F16C92" w:rsidRDefault="00F16C92" w14:paraId="65CC76E6" w14:textId="77777777">
            <w:pPr>
              <w:spacing w:after="200" w:line="276" w:lineRule="auto"/>
              <w:rPr>
                <w:rFonts w:cstheme="minorHAnsi"/>
              </w:rPr>
            </w:pPr>
            <w:r w:rsidRPr="00F16C92">
              <w:rPr>
                <w:rFonts w:cstheme="minorHAnsi"/>
              </w:rPr>
              <w:t xml:space="preserve">Very High </w:t>
            </w:r>
          </w:p>
        </w:tc>
      </w:tr>
      <w:tr w:rsidRPr="00F16C92" w:rsidR="00F16C92" w:rsidTr="00CB5018" w14:paraId="2102BE08" w14:textId="77777777">
        <w:tc>
          <w:tcPr>
            <w:tcW w:w="4673" w:type="dxa"/>
            <w:shd w:val="clear" w:color="auto" w:fill="D9D9D9" w:themeFill="background1" w:themeFillShade="D9"/>
          </w:tcPr>
          <w:p w:rsidRPr="00F16C92" w:rsidR="00F16C92" w:rsidP="00F16C92" w:rsidRDefault="00F16C92" w14:paraId="6CB6BED3" w14:textId="77777777">
            <w:pPr>
              <w:spacing w:after="200" w:line="276" w:lineRule="auto"/>
              <w:rPr>
                <w:rFonts w:cstheme="minorHAnsi"/>
              </w:rPr>
            </w:pPr>
            <w:r w:rsidRPr="00F16C92">
              <w:rPr>
                <w:rFonts w:cstheme="minorHAnsi"/>
                <w:b/>
                <w:bCs/>
              </w:rPr>
              <w:t>Food or Waterborne Diseases</w:t>
            </w:r>
            <w:r w:rsidRPr="00F16C92">
              <w:rPr>
                <w:rFonts w:cstheme="minorHAnsi"/>
              </w:rPr>
              <w:t>:</w:t>
            </w:r>
          </w:p>
        </w:tc>
        <w:tc>
          <w:tcPr>
            <w:tcW w:w="4677" w:type="dxa"/>
          </w:tcPr>
          <w:p w:rsidRPr="00F16C92" w:rsidR="00F16C92" w:rsidP="00F16C92" w:rsidRDefault="00F16C92" w14:paraId="39C3A0F6" w14:textId="77777777">
            <w:pPr>
              <w:spacing w:after="200" w:line="276" w:lineRule="auto"/>
              <w:rPr>
                <w:rFonts w:cstheme="minorHAnsi"/>
              </w:rPr>
            </w:pPr>
            <w:r w:rsidRPr="00F16C92">
              <w:rPr>
                <w:rFonts w:cstheme="minorHAnsi"/>
              </w:rPr>
              <w:t>Bacterial and protozoal diarrhea, hepatitis A, and typhoid fever, Cholera</w:t>
            </w:r>
          </w:p>
        </w:tc>
      </w:tr>
      <w:tr w:rsidRPr="00F16C92" w:rsidR="00F16C92" w:rsidTr="00CB5018" w14:paraId="3BE29382" w14:textId="77777777">
        <w:tc>
          <w:tcPr>
            <w:tcW w:w="4673" w:type="dxa"/>
            <w:shd w:val="clear" w:color="auto" w:fill="D9D9D9" w:themeFill="background1" w:themeFillShade="D9"/>
          </w:tcPr>
          <w:p w:rsidRPr="00F16C92" w:rsidR="00F16C92" w:rsidP="00F16C92" w:rsidRDefault="00F16C92" w14:paraId="01410962" w14:textId="77777777">
            <w:pPr>
              <w:spacing w:after="200" w:line="276" w:lineRule="auto"/>
              <w:rPr>
                <w:rFonts w:cstheme="minorHAnsi"/>
              </w:rPr>
            </w:pPr>
            <w:r w:rsidRPr="00F16C92">
              <w:rPr>
                <w:rFonts w:cstheme="minorHAnsi"/>
                <w:b/>
                <w:bCs/>
              </w:rPr>
              <w:t>Vector borne Diseases:</w:t>
            </w:r>
          </w:p>
        </w:tc>
        <w:tc>
          <w:tcPr>
            <w:tcW w:w="4677" w:type="dxa"/>
          </w:tcPr>
          <w:p w:rsidRPr="00F16C92" w:rsidR="00F16C92" w:rsidP="00F16C92" w:rsidRDefault="00F16C92" w14:paraId="3711AB3A" w14:textId="77777777">
            <w:pPr>
              <w:spacing w:after="200" w:line="276" w:lineRule="auto"/>
              <w:rPr>
                <w:rFonts w:cstheme="minorHAnsi"/>
              </w:rPr>
            </w:pPr>
            <w:r w:rsidRPr="00F16C92">
              <w:rPr>
                <w:rFonts w:cstheme="minorHAnsi"/>
              </w:rPr>
              <w:t>Malaria, dengue fever, onchocerciasis (river blindness), andtrypanosomiasis (sleeping sickness)</w:t>
            </w:r>
          </w:p>
        </w:tc>
      </w:tr>
      <w:tr w:rsidRPr="00F16C92" w:rsidR="00F16C92" w:rsidTr="00CB5018" w14:paraId="1B5731DF" w14:textId="77777777">
        <w:tc>
          <w:tcPr>
            <w:tcW w:w="4673" w:type="dxa"/>
            <w:shd w:val="clear" w:color="auto" w:fill="D9D9D9" w:themeFill="background1" w:themeFillShade="D9"/>
          </w:tcPr>
          <w:p w:rsidRPr="00F16C92" w:rsidR="00F16C92" w:rsidP="00F16C92" w:rsidRDefault="00F16C92" w14:paraId="7E41B372" w14:textId="77777777">
            <w:pPr>
              <w:spacing w:after="200" w:line="276" w:lineRule="auto"/>
              <w:rPr>
                <w:rFonts w:cstheme="minorHAnsi"/>
              </w:rPr>
            </w:pPr>
            <w:r w:rsidRPr="00F16C92">
              <w:rPr>
                <w:rFonts w:cstheme="minorHAnsi"/>
                <w:b/>
                <w:bCs/>
              </w:rPr>
              <w:t>Water Contact Diseases</w:t>
            </w:r>
            <w:r w:rsidRPr="00F16C92">
              <w:rPr>
                <w:rFonts w:cstheme="minorHAnsi"/>
              </w:rPr>
              <w:t>:</w:t>
            </w:r>
          </w:p>
        </w:tc>
        <w:tc>
          <w:tcPr>
            <w:tcW w:w="4677" w:type="dxa"/>
          </w:tcPr>
          <w:p w:rsidRPr="00F16C92" w:rsidR="00F16C92" w:rsidP="00F16C92" w:rsidRDefault="00F16C92" w14:paraId="398E18B9" w14:textId="77777777">
            <w:pPr>
              <w:spacing w:after="200" w:line="276" w:lineRule="auto"/>
              <w:rPr>
                <w:rFonts w:cstheme="minorHAnsi"/>
              </w:rPr>
            </w:pPr>
            <w:r w:rsidRPr="00F16C92">
              <w:rPr>
                <w:rFonts w:cstheme="minorHAnsi"/>
              </w:rPr>
              <w:t>Schistosomiasis</w:t>
            </w:r>
          </w:p>
        </w:tc>
      </w:tr>
      <w:tr w:rsidRPr="00F16C92" w:rsidR="00F16C92" w:rsidTr="00CB5018" w14:paraId="283DCEC8" w14:textId="77777777">
        <w:tc>
          <w:tcPr>
            <w:tcW w:w="4673" w:type="dxa"/>
            <w:shd w:val="clear" w:color="auto" w:fill="D9D9D9" w:themeFill="background1" w:themeFillShade="D9"/>
          </w:tcPr>
          <w:p w:rsidRPr="00F16C92" w:rsidR="00F16C92" w:rsidP="00F16C92" w:rsidRDefault="00F16C92" w14:paraId="7B21087B" w14:textId="77777777">
            <w:pPr>
              <w:spacing w:after="200" w:line="276" w:lineRule="auto"/>
              <w:rPr>
                <w:rFonts w:cstheme="minorHAnsi"/>
              </w:rPr>
            </w:pPr>
            <w:r w:rsidRPr="00F16C92">
              <w:rPr>
                <w:rFonts w:cstheme="minorHAnsi"/>
                <w:b/>
                <w:bCs/>
              </w:rPr>
              <w:t>Animal Contact Diseases:</w:t>
            </w:r>
          </w:p>
        </w:tc>
        <w:tc>
          <w:tcPr>
            <w:tcW w:w="4677" w:type="dxa"/>
          </w:tcPr>
          <w:p w:rsidRPr="00F16C92" w:rsidR="00F16C92" w:rsidP="00F16C92" w:rsidRDefault="00F16C92" w14:paraId="3D4F5A09" w14:textId="77777777">
            <w:pPr>
              <w:spacing w:after="200" w:line="276" w:lineRule="auto"/>
              <w:rPr>
                <w:rFonts w:cstheme="minorHAnsi"/>
              </w:rPr>
            </w:pPr>
            <w:r w:rsidRPr="00F16C92">
              <w:rPr>
                <w:rFonts w:cstheme="minorHAnsi"/>
              </w:rPr>
              <w:t>Rabies</w:t>
            </w:r>
          </w:p>
        </w:tc>
      </w:tr>
      <w:tr w:rsidRPr="00F16C92" w:rsidR="00F16C92" w:rsidTr="00CB5018" w14:paraId="499F38B9" w14:textId="77777777">
        <w:tc>
          <w:tcPr>
            <w:tcW w:w="4673" w:type="dxa"/>
            <w:shd w:val="clear" w:color="auto" w:fill="D9D9D9" w:themeFill="background1" w:themeFillShade="D9"/>
          </w:tcPr>
          <w:p w:rsidRPr="00F16C92" w:rsidR="00F16C92" w:rsidP="00F16C92" w:rsidRDefault="00F16C92" w14:paraId="66329B61" w14:textId="77777777">
            <w:pPr>
              <w:spacing w:after="200" w:line="276" w:lineRule="auto"/>
              <w:rPr>
                <w:rFonts w:cstheme="minorHAnsi"/>
              </w:rPr>
            </w:pPr>
            <w:r w:rsidRPr="00F16C92">
              <w:rPr>
                <w:rFonts w:cstheme="minorHAnsi"/>
                <w:b/>
                <w:bCs/>
              </w:rPr>
              <w:t>HIV/AIDS Adult Prevalence:</w:t>
            </w:r>
          </w:p>
        </w:tc>
        <w:tc>
          <w:tcPr>
            <w:tcW w:w="4677" w:type="dxa"/>
          </w:tcPr>
          <w:p w:rsidRPr="00F16C92" w:rsidR="00F16C92" w:rsidP="00F16C92" w:rsidRDefault="00F16C92" w14:paraId="3E7FD871" w14:textId="77777777">
            <w:pPr>
              <w:spacing w:after="200" w:line="276" w:lineRule="auto"/>
              <w:rPr>
                <w:rFonts w:cstheme="minorHAnsi"/>
              </w:rPr>
            </w:pPr>
            <w:r w:rsidRPr="00F16C92">
              <w:rPr>
                <w:rFonts w:cstheme="minorHAnsi"/>
              </w:rPr>
              <w:t>3.3%</w:t>
            </w:r>
          </w:p>
        </w:tc>
      </w:tr>
      <w:tr w:rsidRPr="00F16C92" w:rsidR="00F16C92" w:rsidTr="00CB5018" w14:paraId="756979F3" w14:textId="77777777">
        <w:tc>
          <w:tcPr>
            <w:tcW w:w="4673" w:type="dxa"/>
            <w:shd w:val="clear" w:color="auto" w:fill="D9D9D9" w:themeFill="background1" w:themeFillShade="D9"/>
          </w:tcPr>
          <w:p w:rsidRPr="00F16C92" w:rsidR="00F16C92" w:rsidP="00F16C92" w:rsidRDefault="00F16C92" w14:paraId="7C4FEA98" w14:textId="77777777">
            <w:pPr>
              <w:spacing w:after="200" w:line="276" w:lineRule="auto"/>
              <w:rPr>
                <w:rFonts w:cstheme="minorHAnsi"/>
              </w:rPr>
            </w:pPr>
            <w:r w:rsidRPr="00F16C92">
              <w:rPr>
                <w:rFonts w:cstheme="minorHAnsi"/>
                <w:b/>
                <w:bCs/>
              </w:rPr>
              <w:t>People Living With HIV/AIDS:</w:t>
            </w:r>
          </w:p>
        </w:tc>
        <w:tc>
          <w:tcPr>
            <w:tcW w:w="4677" w:type="dxa"/>
          </w:tcPr>
          <w:p w:rsidRPr="00F16C92" w:rsidR="00F16C92" w:rsidP="00F16C92" w:rsidRDefault="00F16C92" w14:paraId="20E7BDCF" w14:textId="77777777">
            <w:pPr>
              <w:spacing w:after="200" w:line="276" w:lineRule="auto"/>
              <w:rPr>
                <w:rFonts w:cstheme="minorHAnsi"/>
              </w:rPr>
            </w:pPr>
            <w:r w:rsidRPr="00F16C92">
              <w:rPr>
                <w:rFonts w:cstheme="minorHAnsi"/>
              </w:rPr>
              <w:t>406,000</w:t>
            </w:r>
          </w:p>
        </w:tc>
      </w:tr>
      <w:tr w:rsidRPr="00F16C92" w:rsidR="00F16C92" w:rsidTr="00CB5018" w14:paraId="3FBD8D6B" w14:textId="77777777">
        <w:tc>
          <w:tcPr>
            <w:tcW w:w="4673" w:type="dxa"/>
            <w:shd w:val="clear" w:color="auto" w:fill="D9D9D9" w:themeFill="background1" w:themeFillShade="D9"/>
          </w:tcPr>
          <w:p w:rsidRPr="00F16C92" w:rsidR="00F16C92" w:rsidP="00F16C92" w:rsidRDefault="00F16C92" w14:paraId="6A78519E" w14:textId="77777777">
            <w:pPr>
              <w:spacing w:after="200" w:line="276" w:lineRule="auto"/>
              <w:rPr>
                <w:rFonts w:cstheme="minorHAnsi"/>
              </w:rPr>
            </w:pPr>
            <w:r w:rsidRPr="00F16C92">
              <w:rPr>
                <w:rFonts w:cstheme="minorHAnsi"/>
                <w:b/>
                <w:bCs/>
              </w:rPr>
              <w:t>Adult Obesity Prevalence:</w:t>
            </w:r>
          </w:p>
        </w:tc>
        <w:tc>
          <w:tcPr>
            <w:tcW w:w="4677" w:type="dxa"/>
          </w:tcPr>
          <w:p w:rsidRPr="00F16C92" w:rsidR="00F16C92" w:rsidP="00F16C92" w:rsidRDefault="00F16C92" w14:paraId="24DFFB6F" w14:textId="77777777">
            <w:pPr>
              <w:spacing w:after="200" w:line="276" w:lineRule="auto"/>
              <w:rPr>
                <w:rFonts w:cstheme="minorHAnsi"/>
              </w:rPr>
            </w:pPr>
            <w:r w:rsidRPr="00F16C92">
              <w:rPr>
                <w:rFonts w:cstheme="minorHAnsi"/>
              </w:rPr>
              <w:t>3.1%</w:t>
            </w:r>
          </w:p>
        </w:tc>
      </w:tr>
      <w:tr w:rsidRPr="00F16C92" w:rsidR="00F16C92" w:rsidTr="00CB5018" w14:paraId="1CDCF493" w14:textId="77777777">
        <w:tc>
          <w:tcPr>
            <w:tcW w:w="4673" w:type="dxa"/>
            <w:shd w:val="clear" w:color="auto" w:fill="D9D9D9" w:themeFill="background1" w:themeFillShade="D9"/>
          </w:tcPr>
          <w:p w:rsidRPr="00F16C92" w:rsidR="00F16C92" w:rsidP="00F16C92" w:rsidRDefault="00F16C92" w14:paraId="65E70F45" w14:textId="77777777">
            <w:pPr>
              <w:spacing w:after="200" w:line="276" w:lineRule="auto"/>
              <w:rPr>
                <w:rFonts w:cstheme="minorHAnsi"/>
                <w:b/>
                <w:bCs/>
              </w:rPr>
            </w:pPr>
            <w:r w:rsidRPr="00F16C92">
              <w:rPr>
                <w:rFonts w:cstheme="minorHAnsi"/>
                <w:b/>
                <w:bCs/>
              </w:rPr>
              <w:t>Children Under Age of 5 Years Underweight:</w:t>
            </w:r>
          </w:p>
        </w:tc>
        <w:tc>
          <w:tcPr>
            <w:tcW w:w="4677" w:type="dxa"/>
          </w:tcPr>
          <w:p w:rsidRPr="00F16C92" w:rsidR="00F16C92" w:rsidP="00F16C92" w:rsidRDefault="00F16C92" w14:paraId="6C41BC41" w14:textId="77777777">
            <w:pPr>
              <w:spacing w:after="200" w:line="276" w:lineRule="auto"/>
              <w:rPr>
                <w:rFonts w:cstheme="minorHAnsi"/>
              </w:rPr>
            </w:pPr>
            <w:r w:rsidRPr="00F16C92">
              <w:rPr>
                <w:rFonts w:cstheme="minorHAnsi"/>
              </w:rPr>
              <w:t>27.4%</w:t>
            </w:r>
          </w:p>
          <w:p w:rsidRPr="00F16C92" w:rsidR="00F16C92" w:rsidP="00F16C92" w:rsidRDefault="00F16C92" w14:paraId="30E002EC" w14:textId="77777777">
            <w:pPr>
              <w:spacing w:after="200" w:line="276" w:lineRule="auto"/>
              <w:rPr>
                <w:rFonts w:cstheme="minorHAnsi"/>
              </w:rPr>
            </w:pPr>
          </w:p>
        </w:tc>
      </w:tr>
      <w:tr w:rsidRPr="00F16C92" w:rsidR="00F16C92" w:rsidTr="00CB5018" w14:paraId="074E5396" w14:textId="77777777">
        <w:tc>
          <w:tcPr>
            <w:tcW w:w="4673" w:type="dxa"/>
            <w:shd w:val="clear" w:color="auto" w:fill="D9D9D9" w:themeFill="background1" w:themeFillShade="D9"/>
          </w:tcPr>
          <w:p w:rsidRPr="00F16C92" w:rsidR="00F16C92" w:rsidP="00F16C92" w:rsidRDefault="00F16C92" w14:paraId="639F60E6" w14:textId="77777777">
            <w:pPr>
              <w:spacing w:after="200" w:line="276" w:lineRule="auto"/>
              <w:rPr>
                <w:rFonts w:cstheme="minorHAnsi"/>
                <w:b/>
                <w:bCs/>
              </w:rPr>
            </w:pPr>
            <w:r w:rsidRPr="00F16C92">
              <w:rPr>
                <w:rFonts w:cstheme="minorHAnsi"/>
                <w:b/>
                <w:bCs/>
              </w:rPr>
              <w:t>Literacy (age 15 and over read/write):</w:t>
            </w:r>
          </w:p>
        </w:tc>
        <w:tc>
          <w:tcPr>
            <w:tcW w:w="4677" w:type="dxa"/>
          </w:tcPr>
          <w:p w:rsidRPr="00F16C92" w:rsidR="00F16C92" w:rsidP="00F16C92" w:rsidRDefault="00F16C92" w14:paraId="74554BEA" w14:textId="77777777">
            <w:pPr>
              <w:spacing w:after="200" w:line="276" w:lineRule="auto"/>
              <w:rPr>
                <w:rFonts w:cstheme="minorHAnsi"/>
              </w:rPr>
            </w:pPr>
            <w:r w:rsidRPr="00F16C92">
              <w:rPr>
                <w:rFonts w:cstheme="minorHAnsi"/>
              </w:rPr>
              <w:t>63.8% (Male—78.1% &amp; Female—50%)</w:t>
            </w:r>
          </w:p>
        </w:tc>
      </w:tr>
      <w:tr w:rsidRPr="00F16C92" w:rsidR="00F16C92" w:rsidTr="00CB5018" w14:paraId="624B15C7" w14:textId="77777777">
        <w:tc>
          <w:tcPr>
            <w:tcW w:w="4673" w:type="dxa"/>
            <w:shd w:val="clear" w:color="auto" w:fill="D9D9D9" w:themeFill="background1" w:themeFillShade="D9"/>
          </w:tcPr>
          <w:p w:rsidRPr="00F16C92" w:rsidR="00F16C92" w:rsidP="00F16C92" w:rsidRDefault="00F16C92" w14:paraId="62E95378" w14:textId="77777777">
            <w:pPr>
              <w:spacing w:after="200" w:line="276" w:lineRule="auto"/>
              <w:rPr>
                <w:rFonts w:cstheme="minorHAnsi"/>
                <w:b/>
                <w:bCs/>
              </w:rPr>
            </w:pPr>
            <w:r w:rsidRPr="00F16C92">
              <w:rPr>
                <w:rFonts w:cstheme="minorHAnsi"/>
                <w:b/>
                <w:bCs/>
              </w:rPr>
              <w:t>Child Labor (ages 5-14):</w:t>
            </w:r>
          </w:p>
        </w:tc>
        <w:tc>
          <w:tcPr>
            <w:tcW w:w="4677" w:type="dxa"/>
          </w:tcPr>
          <w:p w:rsidRPr="00F16C92" w:rsidR="00F16C92" w:rsidP="00F16C92" w:rsidRDefault="00F16C92" w14:paraId="2C34025B" w14:textId="77777777">
            <w:pPr>
              <w:spacing w:after="200" w:line="276" w:lineRule="auto"/>
              <w:rPr>
                <w:rFonts w:cstheme="minorHAnsi"/>
              </w:rPr>
            </w:pPr>
            <w:r w:rsidRPr="00F16C92">
              <w:rPr>
                <w:rFonts w:cstheme="minorHAnsi"/>
              </w:rPr>
              <w:t>42%</w:t>
            </w:r>
          </w:p>
        </w:tc>
      </w:tr>
    </w:tbl>
    <w:p w:rsidRPr="00F16C92" w:rsidR="00F16C92" w:rsidP="00F16C92" w:rsidRDefault="00F16C92" w14:paraId="758F6063" w14:textId="77777777">
      <w:pPr>
        <w:rPr>
          <w:rFonts w:cstheme="minorHAnsi"/>
        </w:rPr>
      </w:pPr>
    </w:p>
    <w:p w:rsidRPr="00F16C92" w:rsidR="00F16C92" w:rsidP="00F16C92" w:rsidRDefault="00F16C92" w14:paraId="1871A1CA" w14:textId="77777777">
      <w:pPr>
        <w:rPr>
          <w:rFonts w:cstheme="minorHAnsi"/>
        </w:rPr>
      </w:pPr>
      <w:r w:rsidRPr="00F16C92">
        <w:rPr>
          <w:rFonts w:cstheme="minorHAnsi"/>
        </w:rPr>
        <w:br w:type="page"/>
      </w:r>
    </w:p>
    <w:p w:rsidRPr="00F16C92" w:rsidR="00F16C92" w:rsidP="00F16C92" w:rsidRDefault="00F16C92" w14:paraId="10E1B140" w14:textId="3CA50759">
      <w:pPr>
        <w:rPr>
          <w:rFonts w:cstheme="minorHAnsi"/>
          <w:b/>
          <w:bCs/>
        </w:rPr>
      </w:pPr>
      <w:r w:rsidRPr="00F16C92">
        <w:rPr>
          <w:rFonts w:cstheme="minorHAnsi"/>
          <w:b/>
          <w:bCs/>
        </w:rPr>
        <w:t>Security Overview</w:t>
      </w:r>
    </w:p>
    <w:p w:rsidRPr="00F16C92" w:rsidR="00F16C92" w:rsidP="00F16C92" w:rsidRDefault="00F16C92" w14:paraId="30BCD0A4" w14:textId="2217BFE5">
      <w:pPr>
        <w:rPr>
          <w:rFonts w:cstheme="minorHAnsi"/>
        </w:rPr>
      </w:pPr>
      <w:r w:rsidRPr="00F16C92">
        <w:rPr>
          <w:rFonts w:cstheme="minorHAnsi"/>
        </w:rPr>
        <w:t xml:space="preserve">The level of general security in Carana is very low as a result of the intense fighting between government and rebel forces, the poor economic situation, the sectarian tensions, the high number of displaced people, the low police presence outside of the capital and the widespread dissatisfaction with the government. </w:t>
      </w:r>
    </w:p>
    <w:p w:rsidRPr="00F16C92" w:rsidR="00F16C92" w:rsidP="00F16C92" w:rsidRDefault="00F16C92" w14:paraId="5DA1DB56" w14:textId="04297083">
      <w:pPr>
        <w:rPr>
          <w:rFonts w:cstheme="minorHAnsi"/>
        </w:rPr>
      </w:pPr>
      <w:r w:rsidRPr="00F16C92">
        <w:rPr>
          <w:rFonts w:cstheme="minorHAnsi"/>
        </w:rPr>
        <w:t xml:space="preserve">Civil unrest is widespread and occurs on a regular basis. The level of crime is high and there is evidence that much of it, especially in the sectors of diamonds and narcotics, is both organized and transnational. Overall, the security situation in Carana must be assessed as “Medium Risk”. Some areas, such as the territory around Galasi, as well as Hanno and Leppko Provinces, have to be assessed as “High to Very High Risk”. Male abductees of all ages are often coerced into the fighting forces and girls and women are used as what amounts as slaves, including being forced to become “wives” of combatants. These women are also at times forced to participate in outright fighting. If they refuse, they are killed. Rape and other forms of sexual abuse are commonplace and are used to intimidate. </w:t>
      </w:r>
    </w:p>
    <w:p w:rsidRPr="00F16C92" w:rsidR="00F16C92" w:rsidP="00F16C92" w:rsidRDefault="00F16C92" w14:paraId="31912162" w14:textId="44CE0D88">
      <w:pPr>
        <w:rPr>
          <w:rFonts w:cstheme="minorHAnsi"/>
        </w:rPr>
      </w:pPr>
      <w:r w:rsidRPr="00F16C92">
        <w:rPr>
          <w:rFonts w:cstheme="minorHAnsi"/>
        </w:rPr>
        <w:t xml:space="preserve">In Galasi the primary risk is the high level of crime in the suburbs and IDP camps around the capital. In the suburbs of Galasi gangs of male youth, of up to 100 in number, rule the streets. These gangs pose a threat even to unwary military formations. There is increasing evidence that their activities are organized and are funded by trafficking in narcotics and women. Within the IDP camps all over the country there is a high level of crime, mostly as a result of poverty and hopelessness, but this has been on the decline recently since the appearance of vigilante groups who dispense their own form of summary justice. </w:t>
      </w:r>
    </w:p>
    <w:p w:rsidRPr="00F16C92" w:rsidR="00F16C92" w:rsidP="00F16C92" w:rsidRDefault="00F16C92" w14:paraId="37070E47" w14:textId="2FEA003C">
      <w:pPr>
        <w:rPr>
          <w:rFonts w:cstheme="minorHAnsi"/>
        </w:rPr>
      </w:pPr>
      <w:r w:rsidRPr="00F16C92">
        <w:rPr>
          <w:rFonts w:cstheme="minorHAnsi"/>
        </w:rPr>
        <w:t xml:space="preserve">In Akkabar the coal mine workers went on strike in May 2017 as they had not been paid for four months. These men live in shantytowns in poor conditions, separated from their families. What started as an industrial dispute soon escalated into open conflict after excess use of force by the police resulting in the death of several miners. In reaction, some miners have subsequently attacked a number of government institutions, particularly police stations and banks. Much of this may well be inspired by the criminal cartels. Activity is sporadic and often spontaneous, but it has increasing local support. </w:t>
      </w:r>
    </w:p>
    <w:p w:rsidRPr="00F16C92" w:rsidR="00F16C92" w:rsidP="00F16C92" w:rsidRDefault="00F16C92" w14:paraId="4C40B255" w14:textId="3F17D1DE">
      <w:pPr>
        <w:rPr>
          <w:rFonts w:cstheme="minorHAnsi"/>
        </w:rPr>
      </w:pPr>
      <w:r w:rsidRPr="00F16C92">
        <w:rPr>
          <w:rFonts w:cstheme="minorHAnsi"/>
          <w:b/>
          <w:bCs/>
        </w:rPr>
        <w:t>Leppko.</w:t>
      </w:r>
      <w:r w:rsidRPr="00F16C92">
        <w:rPr>
          <w:rFonts w:cstheme="minorHAnsi"/>
        </w:rPr>
        <w:t xml:space="preserve"> The breakdown of government authority in Leppko province has resulted in an increase in the number of uncontrolled armed groups, that together with ICSC combatants, have preyed on the Kori and Caran elements of the local population. Much of this violence is radicalized and sectarian in nature. Many of these groups are former Elassi rebels from neighbouring Rimosa who have taken advantage of the unstable situation in Carana. Links between the ICSC and these groups are denied by the ICSC but several independent reports indicate such links exist. These groups are involved in the organised smuggling of weapons, drugs and women. It is hoped that the presence of UNAC will bring a needed degree of stability to the mountainous border areas. </w:t>
      </w:r>
    </w:p>
    <w:p w:rsidRPr="00F16C92" w:rsidR="00F16C92" w:rsidP="00F16C92" w:rsidRDefault="00F16C92" w14:paraId="690641EA" w14:textId="77777777">
      <w:pPr>
        <w:rPr>
          <w:rFonts w:cstheme="minorHAnsi"/>
          <w:b/>
          <w:bCs/>
        </w:rPr>
      </w:pPr>
      <w:r w:rsidRPr="00F16C92">
        <w:rPr>
          <w:rFonts w:cstheme="minorHAnsi"/>
          <w:b/>
          <w:bCs/>
        </w:rPr>
        <w:t xml:space="preserve">Social Issues / Risk to Civilians </w:t>
      </w:r>
    </w:p>
    <w:p w:rsidRPr="00F16C92" w:rsidR="00F16C92" w:rsidP="00F16C92" w:rsidRDefault="00F16C92" w14:paraId="301BA273" w14:textId="77777777">
      <w:pPr>
        <w:rPr>
          <w:rFonts w:cstheme="minorHAnsi"/>
        </w:rPr>
      </w:pPr>
    </w:p>
    <w:p w:rsidRPr="00F16C92" w:rsidR="00F16C92" w:rsidP="00F16C92" w:rsidRDefault="00F16C92" w14:paraId="7249426F" w14:textId="0FDB03D9">
      <w:pPr>
        <w:rPr>
          <w:rFonts w:cstheme="minorHAnsi"/>
        </w:rPr>
      </w:pPr>
      <w:r w:rsidRPr="00F16C92">
        <w:rPr>
          <w:rFonts w:cstheme="minorHAnsi"/>
        </w:rPr>
        <w:t xml:space="preserve">Carana has high mortality rates in childbirth and low literacy rates for women. Many households are headed by women as before the war many men left to work in the coal and copper mines. The separation of families for long periods of time has contributed to an HIV epidemic affecting large parts of the populations. Many men have been killed in the conflict, or forcibly recruited by the various combatant groups, leaving women to raise families on their own. This leaves many women vulnerable to threats but has also resulted in an increased political awareness among women. Crime is high and many young men have joined criminal gangs, which fight for control of territory. Gang-related violence has reached shocking levels in the major cities. Some of the gang violence takes place on an inter-ethnic basis, particularly around the IDP camps in Galasi where Koris, Falins and Tatsis have fled to escape the fighting in the south and west. </w:t>
      </w:r>
    </w:p>
    <w:p w:rsidRPr="00F16C92" w:rsidR="00F16C92" w:rsidP="00F16C92" w:rsidRDefault="00F16C92" w14:paraId="6B212DED" w14:textId="602F5946">
      <w:pPr>
        <w:rPr>
          <w:rFonts w:cstheme="minorHAnsi"/>
        </w:rPr>
      </w:pPr>
      <w:r w:rsidRPr="00F16C92">
        <w:rPr>
          <w:rFonts w:cstheme="minorHAnsi"/>
        </w:rPr>
        <w:t xml:space="preserve">The Koris and Tatsis also face considerable hostility from the settled population of Galasi and other eastern towns, which are predominantly Falin, and who blame them for undercutting wages and contributing to the high levels of unemployment. Civilians are vulnerable to threats from extreme violence including death. Up to recently civilians were killed due to their ethnic origin or to as collateral damage during intense fighting. They were also killed in retaliation attacks if one of the opposing sides in the war suffered casualties. </w:t>
      </w:r>
    </w:p>
    <w:p w:rsidRPr="00F16C92" w:rsidR="00F16C92" w:rsidP="00F16C92" w:rsidRDefault="00F16C92" w14:paraId="58B05D1B" w14:textId="1380AA2C">
      <w:pPr>
        <w:rPr>
          <w:rFonts w:cstheme="minorHAnsi"/>
        </w:rPr>
      </w:pPr>
      <w:r w:rsidRPr="00F16C92">
        <w:rPr>
          <w:rFonts w:cstheme="minorHAnsi"/>
        </w:rPr>
        <w:t xml:space="preserve">The water and sanitation in the IDP camps and shantytowns – where many men live – are poor, alcoholism and drug addiction rates are high as is the level of HIV infection. Bigamy is still common in rural areas. Female genital mutilation (FGM) of girls in their early teens, though illegal, is practiced very extensively in the western part of the country by the Kori. Abuse of both boys and girls has been high throughout the conflict. Young boys are often abducted to be child soldiers. When in the military groups, the boys are often abused, and the use of drugs is common. Girls are also abducted by military groups to serve as sex slaves, ‘wives’ of male combatants and for working in the military organization for example in transport, healthcare and smuggling. The ICSC are the main culprits of abductions but also sections of the CDF have been reported to be responsible. There are numerous reports of child prostitution and trafficking involving both girls and boys. Rape rates of young girls in the cities are also high. Many girls have been forced to quit school of fear from sexual violence worsened by the social stigma attached to this form of violence. </w:t>
      </w:r>
    </w:p>
    <w:p w:rsidRPr="00F16C92" w:rsidR="00F16C92" w:rsidP="00F16C92" w:rsidRDefault="00F16C92" w14:paraId="00F0AEF4" w14:textId="77777777">
      <w:pPr>
        <w:rPr>
          <w:rFonts w:cstheme="minorHAnsi"/>
        </w:rPr>
      </w:pPr>
      <w:r w:rsidRPr="00F16C92">
        <w:rPr>
          <w:rFonts w:cstheme="minorHAnsi"/>
        </w:rPr>
        <w:t xml:space="preserve">Crime in IDP camps is currently classed as high and there are reports of armed factions within the camps running an organized crime scheme involving abducting and selling children across the border with Rimosa. Human rights situation in Carana is of grave concern. The police and the army (CDF) are responsible for both opportunistic human rights violations, politically and ethnically motivated violence, in a climate of total impunity. The presidential guard is an additional threat to the population. ICSC has been responsible for forced recruitment including of children. Impunity is rampant due to lack of judiciary capacity and political/military interference with judicial processes. </w:t>
      </w:r>
    </w:p>
    <w:p w:rsidRPr="00F16C92" w:rsidR="00F16C92" w:rsidP="00F16C92" w:rsidRDefault="00F16C92" w14:paraId="2C746776" w14:textId="77777777">
      <w:pPr>
        <w:rPr>
          <w:rFonts w:cstheme="minorHAnsi"/>
        </w:rPr>
      </w:pPr>
    </w:p>
    <w:p w:rsidRPr="00F16C92" w:rsidR="00F16C92" w:rsidP="00F16C92" w:rsidRDefault="00F16C92" w14:paraId="2B55A128" w14:textId="6BFD4D40">
      <w:pPr>
        <w:rPr>
          <w:rFonts w:cstheme="minorHAnsi"/>
        </w:rPr>
      </w:pPr>
      <w:r w:rsidRPr="00F16C92">
        <w:rPr>
          <w:rFonts w:cstheme="minorHAnsi"/>
        </w:rPr>
        <w:t xml:space="preserve">Hospitals and schools have been attacked in the past. One school was attacked in 2018 and the students were abducted. </w:t>
      </w:r>
      <w:r w:rsidRPr="00F16C92" w:rsidR="009E580E">
        <w:rPr>
          <w:rFonts w:cstheme="minorHAnsi"/>
        </w:rPr>
        <w:t>They</w:t>
      </w:r>
      <w:r w:rsidRPr="00F16C92">
        <w:rPr>
          <w:rFonts w:cstheme="minorHAnsi"/>
        </w:rPr>
        <w:t xml:space="preserve"> were never recovered but there are reports that they were sold to an armed group operating in Rimosa who availed of a large port to the south of the country to ship the students abroad. </w:t>
      </w:r>
    </w:p>
    <w:p w:rsidRPr="00F16C92" w:rsidR="00F16C92" w:rsidP="00F16C92" w:rsidRDefault="00F16C92" w14:paraId="18151688" w14:textId="75D22B1C">
      <w:pPr>
        <w:rPr>
          <w:rFonts w:cstheme="minorHAnsi"/>
        </w:rPr>
      </w:pPr>
      <w:r w:rsidRPr="00F16C92">
        <w:rPr>
          <w:rFonts w:cstheme="minorHAnsi"/>
        </w:rPr>
        <w:t>Finally, the country of Rimosa, sharing a border of approximately 200 km with Carana, has suffered from civil conflict between the two rival ethnic groups, the majority Tatsi and the minority Elassi. As a result, approximately 30,000 Elassi have taken refuge in southern Carana. Most of these Elassi refugees are sheltered in Camp Lora, near the village of Lora approximately 50 km from the Rimosan border and are a source of potential instability within the Tatsi dominated Leppko Province. Camp Lora is maintained by UNHCR and two NGO implementing partners, Refugees International and Care for the Children.</w:t>
      </w:r>
    </w:p>
    <w:p w:rsidRPr="00F16C92" w:rsidR="00F16C92" w:rsidP="00F16C92" w:rsidRDefault="00F16C92" w14:paraId="424391DB" w14:textId="1ACCBB46">
      <w:pPr>
        <w:rPr>
          <w:rFonts w:cstheme="minorHAnsi"/>
          <w:b/>
          <w:bCs/>
        </w:rPr>
      </w:pPr>
      <w:r w:rsidRPr="00F16C92">
        <w:rPr>
          <w:rFonts w:cstheme="minorHAnsi"/>
          <w:b/>
          <w:bCs/>
        </w:rPr>
        <w:t xml:space="preserve">Politics and Government </w:t>
      </w:r>
    </w:p>
    <w:p w:rsidRPr="00F16C92" w:rsidR="00F16C92" w:rsidP="00F16C92" w:rsidRDefault="00F16C92" w14:paraId="5B5A0546" w14:textId="3B3927B3">
      <w:pPr>
        <w:rPr>
          <w:rFonts w:cstheme="minorHAnsi"/>
          <w:b/>
          <w:bCs/>
        </w:rPr>
      </w:pPr>
      <w:r w:rsidRPr="00F16C92">
        <w:rPr>
          <w:rFonts w:cstheme="minorHAnsi"/>
          <w:b/>
          <w:bCs/>
        </w:rPr>
        <w:t xml:space="preserve">Political System </w:t>
      </w:r>
    </w:p>
    <w:tbl>
      <w:tblPr>
        <w:tblStyle w:val="TableGrid"/>
        <w:tblW w:w="0" w:type="auto"/>
        <w:tblLook w:val="04A0" w:firstRow="1" w:lastRow="0" w:firstColumn="1" w:lastColumn="0" w:noHBand="0" w:noVBand="1"/>
      </w:tblPr>
      <w:tblGrid>
        <w:gridCol w:w="4390"/>
        <w:gridCol w:w="4960"/>
      </w:tblGrid>
      <w:tr w:rsidRPr="00F16C92" w:rsidR="00F16C92" w:rsidTr="00CB5018" w14:paraId="16B4025A" w14:textId="77777777">
        <w:tc>
          <w:tcPr>
            <w:tcW w:w="4390" w:type="dxa"/>
            <w:shd w:val="clear" w:color="auto" w:fill="D9D9D9" w:themeFill="background1" w:themeFillShade="D9"/>
          </w:tcPr>
          <w:p w:rsidRPr="00F16C92" w:rsidR="00F16C92" w:rsidP="00F16C92" w:rsidRDefault="00F16C92" w14:paraId="27894797" w14:textId="77777777">
            <w:pPr>
              <w:spacing w:after="200" w:line="276" w:lineRule="auto"/>
              <w:rPr>
                <w:rFonts w:cstheme="minorHAnsi"/>
                <w:b/>
                <w:bCs/>
              </w:rPr>
            </w:pPr>
            <w:r w:rsidRPr="00F16C92">
              <w:rPr>
                <w:rFonts w:cstheme="minorHAnsi"/>
                <w:b/>
                <w:bCs/>
              </w:rPr>
              <w:t>Official Government Name:</w:t>
            </w:r>
          </w:p>
        </w:tc>
        <w:tc>
          <w:tcPr>
            <w:tcW w:w="4960" w:type="dxa"/>
          </w:tcPr>
          <w:p w:rsidRPr="00F16C92" w:rsidR="00F16C92" w:rsidP="00F16C92" w:rsidRDefault="00F16C92" w14:paraId="588C3AAE" w14:textId="77777777">
            <w:pPr>
              <w:spacing w:after="200" w:line="276" w:lineRule="auto"/>
              <w:rPr>
                <w:rFonts w:cstheme="minorHAnsi"/>
              </w:rPr>
            </w:pPr>
            <w:r w:rsidRPr="00F16C92">
              <w:rPr>
                <w:rFonts w:cstheme="minorHAnsi"/>
              </w:rPr>
              <w:t>Government of the Republic Carana</w:t>
            </w:r>
          </w:p>
        </w:tc>
      </w:tr>
      <w:tr w:rsidRPr="00F16C92" w:rsidR="00F16C92" w:rsidTr="00CB5018" w14:paraId="4BC827C6" w14:textId="77777777">
        <w:tc>
          <w:tcPr>
            <w:tcW w:w="4390" w:type="dxa"/>
            <w:shd w:val="clear" w:color="auto" w:fill="D9D9D9" w:themeFill="background1" w:themeFillShade="D9"/>
          </w:tcPr>
          <w:p w:rsidRPr="00F16C92" w:rsidR="00F16C92" w:rsidP="00F16C92" w:rsidRDefault="00F16C92" w14:paraId="12CAE1B5" w14:textId="77777777">
            <w:pPr>
              <w:spacing w:after="200" w:line="276" w:lineRule="auto"/>
              <w:rPr>
                <w:rFonts w:cstheme="minorHAnsi"/>
                <w:b/>
                <w:bCs/>
              </w:rPr>
            </w:pPr>
            <w:r w:rsidRPr="00F16C92">
              <w:rPr>
                <w:rFonts w:cstheme="minorHAnsi"/>
                <w:b/>
                <w:bCs/>
              </w:rPr>
              <w:t>Government Type:</w:t>
            </w:r>
          </w:p>
        </w:tc>
        <w:tc>
          <w:tcPr>
            <w:tcW w:w="4960" w:type="dxa"/>
          </w:tcPr>
          <w:p w:rsidRPr="00F16C92" w:rsidR="00F16C92" w:rsidP="00F16C92" w:rsidRDefault="00F16C92" w14:paraId="0C419A46" w14:textId="77777777">
            <w:pPr>
              <w:spacing w:after="200" w:line="276" w:lineRule="auto"/>
              <w:rPr>
                <w:rFonts w:cstheme="minorHAnsi"/>
              </w:rPr>
            </w:pPr>
            <w:r w:rsidRPr="00F16C92">
              <w:rPr>
                <w:rFonts w:cstheme="minorHAnsi"/>
              </w:rPr>
              <w:t>Semi-presidential constitutional republic (nominally democratic)</w:t>
            </w:r>
          </w:p>
        </w:tc>
      </w:tr>
      <w:tr w:rsidRPr="00F16C92" w:rsidR="00F16C92" w:rsidTr="00CB5018" w14:paraId="27F38750" w14:textId="77777777">
        <w:tc>
          <w:tcPr>
            <w:tcW w:w="4390" w:type="dxa"/>
            <w:shd w:val="clear" w:color="auto" w:fill="D9D9D9" w:themeFill="background1" w:themeFillShade="D9"/>
          </w:tcPr>
          <w:p w:rsidRPr="00F16C92" w:rsidR="00F16C92" w:rsidP="00F16C92" w:rsidRDefault="00F16C92" w14:paraId="58AAC78C" w14:textId="77777777">
            <w:pPr>
              <w:spacing w:after="200" w:line="276" w:lineRule="auto"/>
              <w:rPr>
                <w:rFonts w:cstheme="minorHAnsi"/>
                <w:b/>
                <w:bCs/>
              </w:rPr>
            </w:pPr>
            <w:r w:rsidRPr="00F16C92">
              <w:rPr>
                <w:rFonts w:cstheme="minorHAnsi"/>
                <w:b/>
                <w:bCs/>
              </w:rPr>
              <w:t>Capital:</w:t>
            </w:r>
          </w:p>
        </w:tc>
        <w:tc>
          <w:tcPr>
            <w:tcW w:w="4960" w:type="dxa"/>
          </w:tcPr>
          <w:p w:rsidRPr="00F16C92" w:rsidR="00F16C92" w:rsidP="00F16C92" w:rsidRDefault="00F16C92" w14:paraId="2AB61FED" w14:textId="77777777">
            <w:pPr>
              <w:spacing w:after="200" w:line="276" w:lineRule="auto"/>
              <w:rPr>
                <w:rFonts w:cstheme="minorHAnsi"/>
              </w:rPr>
            </w:pPr>
            <w:r w:rsidRPr="00F16C92">
              <w:rPr>
                <w:rFonts w:cstheme="minorHAnsi"/>
              </w:rPr>
              <w:t>Galasi</w:t>
            </w:r>
          </w:p>
        </w:tc>
      </w:tr>
      <w:tr w:rsidRPr="00F16C92" w:rsidR="00F16C92" w:rsidTr="00CB5018" w14:paraId="7F1B8A70" w14:textId="77777777">
        <w:tc>
          <w:tcPr>
            <w:tcW w:w="4390" w:type="dxa"/>
            <w:shd w:val="clear" w:color="auto" w:fill="D9D9D9" w:themeFill="background1" w:themeFillShade="D9"/>
          </w:tcPr>
          <w:p w:rsidRPr="00F16C92" w:rsidR="00F16C92" w:rsidP="00F16C92" w:rsidRDefault="00F16C92" w14:paraId="449AD517" w14:textId="77777777">
            <w:pPr>
              <w:spacing w:after="200" w:line="276" w:lineRule="auto"/>
              <w:rPr>
                <w:rFonts w:cstheme="minorHAnsi"/>
                <w:b/>
                <w:bCs/>
              </w:rPr>
            </w:pPr>
            <w:r w:rsidRPr="00F16C92">
              <w:rPr>
                <w:rFonts w:cstheme="minorHAnsi"/>
                <w:b/>
                <w:bCs/>
              </w:rPr>
              <w:t>Administrative Divisions:</w:t>
            </w:r>
          </w:p>
        </w:tc>
        <w:tc>
          <w:tcPr>
            <w:tcW w:w="4960" w:type="dxa"/>
          </w:tcPr>
          <w:p w:rsidRPr="00F16C92" w:rsidR="00F16C92" w:rsidP="00F16C92" w:rsidRDefault="00F16C92" w14:paraId="02EDA2B5" w14:textId="77777777">
            <w:pPr>
              <w:spacing w:after="200" w:line="276" w:lineRule="auto"/>
              <w:rPr>
                <w:rFonts w:cstheme="minorHAnsi"/>
              </w:rPr>
            </w:pPr>
            <w:r w:rsidRPr="00F16C92">
              <w:rPr>
                <w:rFonts w:cstheme="minorHAnsi"/>
              </w:rPr>
              <w:t>One special municipality (Galasi) and eight provinces; Fellari,</w:t>
            </w:r>
          </w:p>
          <w:p w:rsidRPr="00F16C92" w:rsidR="00F16C92" w:rsidP="00F16C92" w:rsidRDefault="00F16C92" w14:paraId="7187BAF0" w14:textId="77777777">
            <w:pPr>
              <w:spacing w:after="200" w:line="276" w:lineRule="auto"/>
              <w:rPr>
                <w:rFonts w:cstheme="minorHAnsi"/>
              </w:rPr>
            </w:pPr>
            <w:r w:rsidRPr="00F16C92">
              <w:rPr>
                <w:rFonts w:cstheme="minorHAnsi"/>
              </w:rPr>
              <w:t>Guthar, Leppko, Hanno, Barin, Koloni, Mahbek, and Tereni.</w:t>
            </w:r>
          </w:p>
        </w:tc>
      </w:tr>
      <w:tr w:rsidRPr="00F16C92" w:rsidR="00F16C92" w:rsidTr="00CB5018" w14:paraId="782D14CB" w14:textId="77777777">
        <w:tc>
          <w:tcPr>
            <w:tcW w:w="4390" w:type="dxa"/>
            <w:shd w:val="clear" w:color="auto" w:fill="D9D9D9" w:themeFill="background1" w:themeFillShade="D9"/>
          </w:tcPr>
          <w:p w:rsidRPr="00F16C92" w:rsidR="00F16C92" w:rsidP="00F16C92" w:rsidRDefault="00F16C92" w14:paraId="5E9AE831" w14:textId="77777777">
            <w:pPr>
              <w:spacing w:after="200" w:line="276" w:lineRule="auto"/>
              <w:rPr>
                <w:rFonts w:cstheme="minorHAnsi"/>
                <w:b/>
                <w:bCs/>
              </w:rPr>
            </w:pPr>
            <w:r w:rsidRPr="00F16C92">
              <w:rPr>
                <w:rFonts w:cstheme="minorHAnsi"/>
                <w:b/>
                <w:bCs/>
              </w:rPr>
              <w:t>Constitution:</w:t>
            </w:r>
          </w:p>
        </w:tc>
        <w:tc>
          <w:tcPr>
            <w:tcW w:w="4960" w:type="dxa"/>
          </w:tcPr>
          <w:p w:rsidRPr="00F16C92" w:rsidR="00F16C92" w:rsidP="00F16C92" w:rsidRDefault="00F16C92" w14:paraId="77CA833A" w14:textId="77777777">
            <w:pPr>
              <w:spacing w:after="200" w:line="276" w:lineRule="auto"/>
              <w:rPr>
                <w:rFonts w:cstheme="minorHAnsi"/>
              </w:rPr>
            </w:pPr>
            <w:r w:rsidRPr="00F16C92">
              <w:rPr>
                <w:rFonts w:cstheme="minorHAnsi"/>
              </w:rPr>
              <w:t>Several previous; latest adopted in 1991 after approval through</w:t>
            </w:r>
          </w:p>
          <w:p w:rsidRPr="00F16C92" w:rsidR="00F16C92" w:rsidP="00F16C92" w:rsidRDefault="00F16C92" w14:paraId="2F1949B3" w14:textId="77777777">
            <w:pPr>
              <w:spacing w:after="200" w:line="276" w:lineRule="auto"/>
              <w:rPr>
                <w:rFonts w:cstheme="minorHAnsi"/>
              </w:rPr>
            </w:pPr>
            <w:r w:rsidRPr="00F16C92">
              <w:rPr>
                <w:rFonts w:cstheme="minorHAnsi"/>
              </w:rPr>
              <w:t>referendum.</w:t>
            </w:r>
          </w:p>
        </w:tc>
      </w:tr>
      <w:tr w:rsidRPr="00F16C92" w:rsidR="00F16C92" w:rsidTr="00CB5018" w14:paraId="37D39F7F" w14:textId="77777777">
        <w:tc>
          <w:tcPr>
            <w:tcW w:w="4390" w:type="dxa"/>
            <w:shd w:val="clear" w:color="auto" w:fill="D9D9D9" w:themeFill="background1" w:themeFillShade="D9"/>
          </w:tcPr>
          <w:p w:rsidRPr="00F16C92" w:rsidR="00F16C92" w:rsidP="00F16C92" w:rsidRDefault="00F16C92" w14:paraId="7483957F" w14:textId="77777777">
            <w:pPr>
              <w:spacing w:after="200" w:line="276" w:lineRule="auto"/>
              <w:rPr>
                <w:rFonts w:cstheme="minorHAnsi"/>
              </w:rPr>
            </w:pPr>
            <w:r w:rsidRPr="00F16C92">
              <w:rPr>
                <w:rFonts w:cstheme="minorHAnsi"/>
                <w:b/>
                <w:bCs/>
              </w:rPr>
              <w:t>Legal System:</w:t>
            </w:r>
          </w:p>
        </w:tc>
        <w:tc>
          <w:tcPr>
            <w:tcW w:w="4960" w:type="dxa"/>
          </w:tcPr>
          <w:p w:rsidRPr="00F16C92" w:rsidR="00F16C92" w:rsidP="00F16C92" w:rsidRDefault="00F16C92" w14:paraId="770B1CBF" w14:textId="77777777">
            <w:pPr>
              <w:spacing w:after="200" w:line="276" w:lineRule="auto"/>
              <w:rPr>
                <w:rFonts w:cstheme="minorHAnsi"/>
              </w:rPr>
            </w:pPr>
            <w:r w:rsidRPr="00F16C92">
              <w:rPr>
                <w:rFonts w:cstheme="minorHAnsi"/>
              </w:rPr>
              <w:t>Civil law system primarily based on colonial law, but also customary, and</w:t>
            </w:r>
          </w:p>
          <w:p w:rsidRPr="00F16C92" w:rsidR="00F16C92" w:rsidP="00F16C92" w:rsidRDefault="00F16C92" w14:paraId="005AD615" w14:textId="77777777">
            <w:pPr>
              <w:spacing w:after="200" w:line="276" w:lineRule="auto"/>
              <w:rPr>
                <w:rFonts w:cstheme="minorHAnsi"/>
              </w:rPr>
            </w:pPr>
            <w:r w:rsidRPr="00F16C92">
              <w:rPr>
                <w:rFonts w:cstheme="minorHAnsi"/>
              </w:rPr>
              <w:t>tribal law.</w:t>
            </w:r>
          </w:p>
        </w:tc>
      </w:tr>
      <w:tr w:rsidRPr="00F16C92" w:rsidR="00F16C92" w:rsidTr="00CB5018" w14:paraId="7E284501" w14:textId="77777777">
        <w:tc>
          <w:tcPr>
            <w:tcW w:w="4390" w:type="dxa"/>
            <w:shd w:val="clear" w:color="auto" w:fill="D9D9D9" w:themeFill="background1" w:themeFillShade="D9"/>
          </w:tcPr>
          <w:p w:rsidRPr="00F16C92" w:rsidR="00F16C92" w:rsidP="00F16C92" w:rsidRDefault="00F16C92" w14:paraId="4C9AA9FF" w14:textId="77777777">
            <w:pPr>
              <w:spacing w:after="200" w:line="276" w:lineRule="auto"/>
              <w:rPr>
                <w:rFonts w:cstheme="minorHAnsi"/>
              </w:rPr>
            </w:pPr>
            <w:r w:rsidRPr="00F16C92">
              <w:rPr>
                <w:rFonts w:cstheme="minorHAnsi"/>
                <w:b/>
                <w:bCs/>
              </w:rPr>
              <w:t>Suffrage:</w:t>
            </w:r>
          </w:p>
        </w:tc>
        <w:tc>
          <w:tcPr>
            <w:tcW w:w="4960" w:type="dxa"/>
          </w:tcPr>
          <w:p w:rsidRPr="00F16C92" w:rsidR="00F16C92" w:rsidP="00F16C92" w:rsidRDefault="00F16C92" w14:paraId="64788236" w14:textId="77777777">
            <w:pPr>
              <w:spacing w:after="200" w:line="276" w:lineRule="auto"/>
              <w:rPr>
                <w:rFonts w:cstheme="minorHAnsi"/>
              </w:rPr>
            </w:pPr>
            <w:r w:rsidRPr="00F16C92">
              <w:rPr>
                <w:rFonts w:cstheme="minorHAnsi"/>
              </w:rPr>
              <w:t>18 years of age; universal and compulsory.</w:t>
            </w:r>
          </w:p>
        </w:tc>
      </w:tr>
      <w:tr w:rsidRPr="00F16C92" w:rsidR="00F16C92" w:rsidTr="00CB5018" w14:paraId="610231E6" w14:textId="77777777">
        <w:tc>
          <w:tcPr>
            <w:tcW w:w="4390" w:type="dxa"/>
            <w:shd w:val="clear" w:color="auto" w:fill="D9D9D9" w:themeFill="background1" w:themeFillShade="D9"/>
          </w:tcPr>
          <w:p w:rsidRPr="00F16C92" w:rsidR="00F16C92" w:rsidP="00F16C92" w:rsidRDefault="00F16C92" w14:paraId="69EC2D13" w14:textId="77777777">
            <w:pPr>
              <w:spacing w:after="200" w:line="276" w:lineRule="auto"/>
              <w:rPr>
                <w:rFonts w:cstheme="minorHAnsi"/>
              </w:rPr>
            </w:pPr>
            <w:r w:rsidRPr="00F16C92">
              <w:rPr>
                <w:rFonts w:cstheme="minorHAnsi"/>
                <w:b/>
                <w:bCs/>
              </w:rPr>
              <w:t>Head of State:</w:t>
            </w:r>
          </w:p>
        </w:tc>
        <w:tc>
          <w:tcPr>
            <w:tcW w:w="4960" w:type="dxa"/>
          </w:tcPr>
          <w:p w:rsidRPr="00F16C92" w:rsidR="00F16C92" w:rsidP="00F16C92" w:rsidRDefault="00F16C92" w14:paraId="248A1988" w14:textId="77777777">
            <w:pPr>
              <w:spacing w:after="200" w:line="276" w:lineRule="auto"/>
              <w:rPr>
                <w:rFonts w:cstheme="minorHAnsi"/>
              </w:rPr>
            </w:pPr>
            <w:r w:rsidRPr="00F16C92">
              <w:rPr>
                <w:rFonts w:cstheme="minorHAnsi"/>
              </w:rPr>
              <w:t>President Jackson Ogavo</w:t>
            </w:r>
          </w:p>
        </w:tc>
      </w:tr>
      <w:tr w:rsidRPr="00F16C92" w:rsidR="00F16C92" w:rsidTr="00CB5018" w14:paraId="6A1C22B5" w14:textId="77777777">
        <w:tc>
          <w:tcPr>
            <w:tcW w:w="4390" w:type="dxa"/>
            <w:shd w:val="clear" w:color="auto" w:fill="D9D9D9" w:themeFill="background1" w:themeFillShade="D9"/>
          </w:tcPr>
          <w:p w:rsidRPr="00F16C92" w:rsidR="00F16C92" w:rsidP="00F16C92" w:rsidRDefault="00F16C92" w14:paraId="2C4126F0" w14:textId="77777777">
            <w:pPr>
              <w:spacing w:after="200" w:line="276" w:lineRule="auto"/>
              <w:rPr>
                <w:rFonts w:cstheme="minorHAnsi"/>
                <w:b/>
                <w:bCs/>
              </w:rPr>
            </w:pPr>
            <w:r w:rsidRPr="00F16C92">
              <w:rPr>
                <w:rFonts w:cstheme="minorHAnsi"/>
                <w:b/>
                <w:bCs/>
              </w:rPr>
              <w:t>Head of Government:</w:t>
            </w:r>
            <w:r w:rsidRPr="00F16C92">
              <w:rPr>
                <w:rFonts w:cstheme="minorHAnsi"/>
              </w:rPr>
              <w:t xml:space="preserve"> </w:t>
            </w:r>
          </w:p>
        </w:tc>
        <w:tc>
          <w:tcPr>
            <w:tcW w:w="4960" w:type="dxa"/>
          </w:tcPr>
          <w:p w:rsidRPr="00F16C92" w:rsidR="00F16C92" w:rsidP="00F16C92" w:rsidRDefault="00F16C92" w14:paraId="5A7F8B9E" w14:textId="77777777">
            <w:pPr>
              <w:spacing w:after="200" w:line="276" w:lineRule="auto"/>
              <w:rPr>
                <w:rFonts w:cstheme="minorHAnsi"/>
              </w:rPr>
            </w:pPr>
            <w:r w:rsidRPr="00F16C92">
              <w:rPr>
                <w:rFonts w:cstheme="minorHAnsi"/>
              </w:rPr>
              <w:t>Prime Minister Lee Zareh</w:t>
            </w:r>
          </w:p>
        </w:tc>
      </w:tr>
      <w:tr w:rsidRPr="00F16C92" w:rsidR="00F16C92" w:rsidTr="00CB5018" w14:paraId="33270FD8" w14:textId="77777777">
        <w:tc>
          <w:tcPr>
            <w:tcW w:w="4390" w:type="dxa"/>
            <w:shd w:val="clear" w:color="auto" w:fill="D9D9D9" w:themeFill="background1" w:themeFillShade="D9"/>
          </w:tcPr>
          <w:p w:rsidRPr="00F16C92" w:rsidR="00F16C92" w:rsidP="00F16C92" w:rsidRDefault="00F16C92" w14:paraId="546C72B0" w14:textId="77777777">
            <w:pPr>
              <w:spacing w:after="200" w:line="276" w:lineRule="auto"/>
              <w:rPr>
                <w:rFonts w:cstheme="minorHAnsi"/>
                <w:b/>
                <w:bCs/>
              </w:rPr>
            </w:pPr>
            <w:r w:rsidRPr="00F16C92">
              <w:rPr>
                <w:rFonts w:cstheme="minorHAnsi"/>
                <w:b/>
                <w:bCs/>
              </w:rPr>
              <w:t>Legislative Branch</w:t>
            </w:r>
          </w:p>
        </w:tc>
        <w:tc>
          <w:tcPr>
            <w:tcW w:w="4960" w:type="dxa"/>
          </w:tcPr>
          <w:p w:rsidRPr="00F16C92" w:rsidR="00F16C92" w:rsidP="00F16C92" w:rsidRDefault="00F16C92" w14:paraId="5F78AA38" w14:textId="77777777">
            <w:pPr>
              <w:spacing w:after="200" w:line="276" w:lineRule="auto"/>
              <w:rPr>
                <w:rFonts w:cstheme="minorHAnsi"/>
              </w:rPr>
            </w:pPr>
            <w:r w:rsidRPr="00F16C92">
              <w:rPr>
                <w:rFonts w:cstheme="minorHAnsi"/>
              </w:rPr>
              <w:t>256-seat unicameral parliament</w:t>
            </w:r>
          </w:p>
        </w:tc>
      </w:tr>
      <w:tr w:rsidRPr="00F16C92" w:rsidR="00F16C92" w:rsidTr="00CB5018" w14:paraId="639517BE" w14:textId="77777777">
        <w:tc>
          <w:tcPr>
            <w:tcW w:w="4390" w:type="dxa"/>
            <w:shd w:val="clear" w:color="auto" w:fill="D9D9D9" w:themeFill="background1" w:themeFillShade="D9"/>
          </w:tcPr>
          <w:p w:rsidRPr="00F16C92" w:rsidR="00F16C92" w:rsidP="00F16C92" w:rsidRDefault="00F16C92" w14:paraId="7C97A1B7" w14:textId="77777777">
            <w:pPr>
              <w:spacing w:after="200" w:line="276" w:lineRule="auto"/>
              <w:rPr>
                <w:rFonts w:cstheme="minorHAnsi"/>
              </w:rPr>
            </w:pPr>
            <w:r w:rsidRPr="00F16C92">
              <w:rPr>
                <w:rFonts w:cstheme="minorHAnsi"/>
                <w:b/>
                <w:bCs/>
              </w:rPr>
              <w:t>Elections:</w:t>
            </w:r>
            <w:r w:rsidRPr="00F16C92">
              <w:rPr>
                <w:rFonts w:cstheme="minorHAnsi"/>
              </w:rPr>
              <w:t xml:space="preserve"> </w:t>
            </w:r>
          </w:p>
          <w:p w:rsidRPr="00F16C92" w:rsidR="00F16C92" w:rsidP="00F16C92" w:rsidRDefault="00F16C92" w14:paraId="6023D7EC" w14:textId="77777777">
            <w:pPr>
              <w:spacing w:after="200" w:line="276" w:lineRule="auto"/>
              <w:rPr>
                <w:rFonts w:cstheme="minorHAnsi"/>
                <w:b/>
                <w:bCs/>
              </w:rPr>
            </w:pPr>
          </w:p>
        </w:tc>
        <w:tc>
          <w:tcPr>
            <w:tcW w:w="4960" w:type="dxa"/>
          </w:tcPr>
          <w:p w:rsidRPr="00F16C92" w:rsidR="00F16C92" w:rsidP="00F16C92" w:rsidRDefault="00F16C92" w14:paraId="5A1F6F0B" w14:textId="77777777">
            <w:pPr>
              <w:spacing w:after="200" w:line="276" w:lineRule="auto"/>
              <w:rPr>
                <w:rFonts w:cstheme="minorHAnsi"/>
              </w:rPr>
            </w:pPr>
            <w:r w:rsidRPr="00F16C92">
              <w:rPr>
                <w:rFonts w:cstheme="minorHAnsi"/>
              </w:rPr>
              <w:t>Every five years. Members of parliament are elected by district. Unlike many</w:t>
            </w:r>
          </w:p>
          <w:p w:rsidRPr="00F16C92" w:rsidR="00F16C92" w:rsidP="00F16C92" w:rsidRDefault="00F16C92" w14:paraId="02F3F1EF" w14:textId="77777777">
            <w:pPr>
              <w:spacing w:after="200" w:line="276" w:lineRule="auto"/>
              <w:rPr>
                <w:rFonts w:cstheme="minorHAnsi"/>
              </w:rPr>
            </w:pPr>
            <w:r w:rsidRPr="00F16C92">
              <w:rPr>
                <w:rFonts w:cstheme="minorHAnsi"/>
              </w:rPr>
              <w:t>other systems, the entire legislature is up for reelection every cycle.</w:t>
            </w:r>
          </w:p>
        </w:tc>
      </w:tr>
    </w:tbl>
    <w:p w:rsidRPr="00F16C92" w:rsidR="00F16C92" w:rsidP="00F16C92" w:rsidRDefault="00F16C92" w14:paraId="69BCBD86" w14:textId="77777777">
      <w:pPr>
        <w:rPr>
          <w:rFonts w:cstheme="minorHAnsi"/>
          <w:b/>
          <w:bCs/>
        </w:rPr>
      </w:pPr>
    </w:p>
    <w:p w:rsidRPr="00F16C92" w:rsidR="00F16C92" w:rsidP="00F16C92" w:rsidRDefault="00F16C92" w14:paraId="3B2723D7" w14:textId="1AB4CB81">
      <w:pPr>
        <w:rPr>
          <w:rFonts w:cstheme="minorHAnsi"/>
          <w:b/>
          <w:bCs/>
        </w:rPr>
      </w:pPr>
      <w:r w:rsidRPr="00F16C92">
        <w:rPr>
          <w:rFonts w:cstheme="minorHAnsi"/>
          <w:b/>
          <w:bCs/>
        </w:rPr>
        <w:t xml:space="preserve">Governance, Corruption, and Human Rights </w:t>
      </w:r>
    </w:p>
    <w:p w:rsidRPr="00F16C92" w:rsidR="00F16C92" w:rsidP="00F16C92" w:rsidRDefault="00F16C92" w14:paraId="1D462D7F" w14:textId="24EFE6A9">
      <w:pPr>
        <w:rPr>
          <w:rFonts w:cstheme="minorHAnsi"/>
        </w:rPr>
      </w:pPr>
      <w:r w:rsidRPr="00F16C92">
        <w:rPr>
          <w:rFonts w:cstheme="minorHAnsi"/>
        </w:rPr>
        <w:t xml:space="preserve">The Constitution of the Republic of Carana was adopted by public referendum in 1991. The President is popularly elected for five-year terms. The Prime Minister is appointed by the President but must be approved by a parliament majority. The Parliament consists of 256 elected members and was intended to be representative of the ethnic balance of the country. According to the Constitution, the power to formulate foreign and defense policy resides in the Presidency. The power to formulate economic and domestic policy is vested in the legislature. Although the constitution supports a democratic political system President Ogavo has gradually suppressed any effective opposition and since 2000 Carana has effectively been a one-party state. The PDC is the only legal political party. </w:t>
      </w:r>
    </w:p>
    <w:p w:rsidRPr="00F16C92" w:rsidR="00F16C92" w:rsidP="00F16C92" w:rsidRDefault="00F16C92" w14:paraId="0AE7AF64" w14:textId="2270B039">
      <w:pPr>
        <w:rPr>
          <w:rFonts w:cstheme="minorHAnsi"/>
        </w:rPr>
      </w:pPr>
      <w:r w:rsidRPr="00F16C92">
        <w:rPr>
          <w:rFonts w:cstheme="minorHAnsi"/>
        </w:rPr>
        <w:t xml:space="preserve">The Constitution also provides for a Supreme Court, provincial courts and district courts. The President appoints all judges to the Supreme Court. Provincial governors appoint judges to the provincial and district courts. Government control over these courts varies, depending on the region. Although the courts are constitutionally independent of the executive, they have been politicized during the long period on single party rule. They also lack institutional capacity and resources. Salaries of judicial staff often are unpaid for months, leading to absenteeism and corruption. Legislation remains outdated and often discriminatory against women and other vulnerable groups. There is no functioning juvenile justice system, and no public defense counsel service. </w:t>
      </w:r>
    </w:p>
    <w:p w:rsidRPr="00F16C92" w:rsidR="00F16C92" w:rsidP="00F16C92" w:rsidRDefault="00F16C92" w14:paraId="3CDF8F8D" w14:textId="5825317A">
      <w:pPr>
        <w:rPr>
          <w:rFonts w:cstheme="minorHAnsi"/>
        </w:rPr>
      </w:pPr>
      <w:r w:rsidRPr="00F16C92">
        <w:rPr>
          <w:rFonts w:cstheme="minorHAnsi"/>
        </w:rPr>
        <w:t xml:space="preserve">The Constitution permits the declaration of a state of emergency and the government has used this provision to create a system of mixed civilian/military courts, with very limited rights of appeal, to try all treason, terrorist and similar cases. These regularly impose the death penalty for serious crime. </w:t>
      </w:r>
    </w:p>
    <w:p w:rsidRPr="00F16C92" w:rsidR="00F16C92" w:rsidP="00F16C92" w:rsidRDefault="00F16C92" w14:paraId="0BCC2197" w14:textId="25E80D0F">
      <w:pPr>
        <w:rPr>
          <w:rFonts w:cstheme="minorHAnsi"/>
        </w:rPr>
      </w:pPr>
      <w:r w:rsidRPr="00F16C92">
        <w:rPr>
          <w:rFonts w:cstheme="minorHAnsi"/>
        </w:rPr>
        <w:t xml:space="preserve">Carana has ratified the main international human rights treaties and the Rome statute of the International Criminal Court; however, its statute book contains many laws inherited from colonial period, which are incompatible with these standards. Alongside the formal administrative structures, there exists a traditional system built around chiefdoms, which exercise considerable de-facto authority, particularly in rural areas, and preside over traditional courts applying unwritten customary legal codes. </w:t>
      </w:r>
    </w:p>
    <w:p w:rsidRPr="00F16C92" w:rsidR="00F16C92" w:rsidP="00F16C92" w:rsidRDefault="00F16C92" w14:paraId="31315561" w14:textId="77777777">
      <w:pPr>
        <w:rPr>
          <w:rFonts w:cstheme="minorHAnsi"/>
          <w:b/>
          <w:bCs/>
        </w:rPr>
      </w:pPr>
      <w:r w:rsidRPr="00F16C92">
        <w:rPr>
          <w:rFonts w:cstheme="minorHAnsi"/>
          <w:b/>
          <w:bCs/>
        </w:rPr>
        <w:t xml:space="preserve">Relations with Neighboring Countries </w:t>
      </w:r>
    </w:p>
    <w:p w:rsidRPr="00F16C92" w:rsidR="00F16C92" w:rsidP="00F16C92" w:rsidRDefault="00F16C92" w14:paraId="4CA53491" w14:textId="77777777">
      <w:pPr>
        <w:rPr>
          <w:rFonts w:cstheme="minorHAnsi"/>
        </w:rPr>
      </w:pPr>
    </w:p>
    <w:p w:rsidRPr="00F16C92" w:rsidR="00F16C92" w:rsidP="00F16C92" w:rsidRDefault="00F16C92" w14:paraId="0AD62537" w14:textId="5249B5F7">
      <w:pPr>
        <w:rPr>
          <w:rFonts w:cstheme="minorHAnsi"/>
        </w:rPr>
      </w:pPr>
      <w:r w:rsidRPr="00F16C92">
        <w:rPr>
          <w:rFonts w:cstheme="minorHAnsi"/>
        </w:rPr>
        <w:t xml:space="preserve">Carana’s external boundaries result from the colonial time and do not represent the ethnic distribution in the region. The Falin make up 10 percent of the population of Sumora, the Kori make up 38 percent of the population of Katasi and the Tatsi make 45 percent of the population of Rimosa. Many Tatsi favor secession of Leppko from Carana and the creation of a ‘Greater Elassonia’, which would be created out of southern Carana and northern Rimosa. </w:t>
      </w:r>
    </w:p>
    <w:p w:rsidRPr="00F16C92" w:rsidR="00F16C92" w:rsidP="00F16C92" w:rsidRDefault="00F16C92" w14:paraId="421C8963" w14:textId="70D6A370">
      <w:pPr>
        <w:rPr>
          <w:rFonts w:cstheme="minorHAnsi"/>
        </w:rPr>
      </w:pPr>
      <w:r w:rsidRPr="00F16C92">
        <w:rPr>
          <w:rFonts w:cstheme="minorHAnsi"/>
        </w:rPr>
        <w:t xml:space="preserve">The relations between Carana and Sumora are traditionally good. Even though the Falin make up only 10 percent of the population of Sumora they are strong politically. In the recent past, the government of Sumora has tended to support the position of President Ogavo. The relations between Carana and Katasi are strained. Carana has accused Katasi of supporting the MPC and these allegations have been corroborated by reports from a number of international organizations. Rimosa has been in the grips of a civil war between two rival ethnic groups; the dominant majority Pleionians and the minority Elassonians. Most of the interethnic fighting in Rimosa has taken place in northern Rimosa, near the border of Carana, where a rebel army calling itself the Elassasonian Liberation Front (ELF) has waged a guerrilla-style campaign against government forces and pro-government Pleionian militias. The ELF is said to have links with the ICSC in Carana. </w:t>
      </w:r>
    </w:p>
    <w:p w:rsidRPr="00F16C92" w:rsidR="00F16C92" w:rsidP="00F16C92" w:rsidRDefault="00F16C92" w14:paraId="3E7C2EA2" w14:textId="7548F04D">
      <w:pPr>
        <w:rPr>
          <w:rFonts w:cstheme="minorHAnsi"/>
          <w:b/>
          <w:bCs/>
        </w:rPr>
      </w:pPr>
      <w:r w:rsidRPr="00F16C92">
        <w:rPr>
          <w:rFonts w:cstheme="minorHAnsi"/>
          <w:b/>
          <w:bCs/>
        </w:rPr>
        <w:t xml:space="preserve">Economy Overview </w:t>
      </w:r>
    </w:p>
    <w:p w:rsidRPr="00F16C92" w:rsidR="00F16C92" w:rsidP="00F16C92" w:rsidRDefault="00F16C92" w14:paraId="080E2AAB" w14:textId="0A37BA7A">
      <w:pPr>
        <w:rPr>
          <w:rFonts w:cstheme="minorHAnsi"/>
        </w:rPr>
      </w:pPr>
      <w:r w:rsidRPr="00F16C92">
        <w:rPr>
          <w:rFonts w:cstheme="minorHAnsi"/>
        </w:rPr>
        <w:t xml:space="preserve">The conflict has greatly exacerbated Carana’s economic problems. The production of copper halted and income from diamonds was hijacked by a number of groups. Fighting in rural areas hit both agricultural production and Carana’s timber industry. The net result has been an inflation rate of around 300 percent and a significantly reduced supply of all commodities. Although the government controls the mining sector and all foreign trade activity, it is extremely dependent on international aid to finance basic expenditure. Increasing dissatisfaction with its failure to provide basic services is particularly acute in the major towns and often threatens to erupt into violence. </w:t>
      </w:r>
    </w:p>
    <w:tbl>
      <w:tblPr>
        <w:tblStyle w:val="TableGrid"/>
        <w:tblW w:w="0" w:type="auto"/>
        <w:tblLook w:val="04A0" w:firstRow="1" w:lastRow="0" w:firstColumn="1" w:lastColumn="0" w:noHBand="0" w:noVBand="1"/>
      </w:tblPr>
      <w:tblGrid>
        <w:gridCol w:w="4675"/>
        <w:gridCol w:w="4675"/>
      </w:tblGrid>
      <w:tr w:rsidRPr="00F16C92" w:rsidR="00F16C92" w:rsidTr="00CB5018" w14:paraId="11A1E1D7" w14:textId="77777777">
        <w:tc>
          <w:tcPr>
            <w:tcW w:w="4675" w:type="dxa"/>
            <w:shd w:val="clear" w:color="auto" w:fill="D9D9D9" w:themeFill="background1" w:themeFillShade="D9"/>
          </w:tcPr>
          <w:p w:rsidRPr="00F16C92" w:rsidR="00F16C92" w:rsidP="00F16C92" w:rsidRDefault="00F16C92" w14:paraId="22879C58" w14:textId="77777777">
            <w:pPr>
              <w:spacing w:after="200" w:line="276" w:lineRule="auto"/>
              <w:rPr>
                <w:rFonts w:cstheme="minorHAnsi"/>
              </w:rPr>
            </w:pPr>
            <w:r w:rsidRPr="00F16C92">
              <w:rPr>
                <w:rFonts w:cstheme="minorHAnsi"/>
              </w:rPr>
              <w:t>Gross National Income (GNI), Atlas method (current USD):</w:t>
            </w:r>
          </w:p>
        </w:tc>
        <w:tc>
          <w:tcPr>
            <w:tcW w:w="4675" w:type="dxa"/>
          </w:tcPr>
          <w:p w:rsidRPr="00F16C92" w:rsidR="00F16C92" w:rsidP="00F16C92" w:rsidRDefault="00F16C92" w14:paraId="4785949D" w14:textId="77777777">
            <w:pPr>
              <w:spacing w:after="200" w:line="276" w:lineRule="auto"/>
              <w:rPr>
                <w:rFonts w:cstheme="minorHAnsi"/>
              </w:rPr>
            </w:pPr>
            <w:r w:rsidRPr="00F16C92">
              <w:rPr>
                <w:rFonts w:cstheme="minorHAnsi"/>
              </w:rPr>
              <w:t>$28,729,989,561</w:t>
            </w:r>
          </w:p>
          <w:p w:rsidRPr="00F16C92" w:rsidR="00F16C92" w:rsidP="00F16C92" w:rsidRDefault="00F16C92" w14:paraId="6AA33129" w14:textId="77777777">
            <w:pPr>
              <w:spacing w:after="200" w:line="276" w:lineRule="auto"/>
              <w:rPr>
                <w:rFonts w:cstheme="minorHAnsi"/>
              </w:rPr>
            </w:pPr>
          </w:p>
        </w:tc>
      </w:tr>
      <w:tr w:rsidRPr="00F16C92" w:rsidR="00F16C92" w:rsidTr="00CB5018" w14:paraId="1E658217" w14:textId="77777777">
        <w:tc>
          <w:tcPr>
            <w:tcW w:w="4675" w:type="dxa"/>
            <w:shd w:val="clear" w:color="auto" w:fill="D9D9D9" w:themeFill="background1" w:themeFillShade="D9"/>
          </w:tcPr>
          <w:p w:rsidRPr="00F16C92" w:rsidR="00F16C92" w:rsidP="00F16C92" w:rsidRDefault="00F16C92" w14:paraId="0A61B6D2" w14:textId="77777777">
            <w:pPr>
              <w:spacing w:after="200" w:line="276" w:lineRule="auto"/>
              <w:rPr>
                <w:rFonts w:cstheme="minorHAnsi"/>
              </w:rPr>
            </w:pPr>
            <w:r w:rsidRPr="00F16C92">
              <w:rPr>
                <w:rFonts w:cstheme="minorHAnsi"/>
              </w:rPr>
              <w:t>GNI, PPP (current USD):</w:t>
            </w:r>
          </w:p>
        </w:tc>
        <w:tc>
          <w:tcPr>
            <w:tcW w:w="4675" w:type="dxa"/>
          </w:tcPr>
          <w:p w:rsidRPr="00F16C92" w:rsidR="00F16C92" w:rsidP="00F16C92" w:rsidRDefault="00F16C92" w14:paraId="61AF553A" w14:textId="77777777">
            <w:pPr>
              <w:spacing w:after="200" w:line="276" w:lineRule="auto"/>
              <w:rPr>
                <w:rFonts w:cstheme="minorHAnsi"/>
              </w:rPr>
            </w:pPr>
            <w:r w:rsidRPr="00F16C92">
              <w:rPr>
                <w:rFonts w:cstheme="minorHAnsi"/>
              </w:rPr>
              <w:t>$48,813,239,111</w:t>
            </w:r>
          </w:p>
        </w:tc>
      </w:tr>
      <w:tr w:rsidRPr="00F16C92" w:rsidR="00F16C92" w:rsidTr="00CB5018" w14:paraId="57BE1B2B" w14:textId="77777777">
        <w:tc>
          <w:tcPr>
            <w:tcW w:w="4675" w:type="dxa"/>
            <w:shd w:val="clear" w:color="auto" w:fill="D9D9D9" w:themeFill="background1" w:themeFillShade="D9"/>
          </w:tcPr>
          <w:p w:rsidRPr="00F16C92" w:rsidR="00F16C92" w:rsidP="00F16C92" w:rsidRDefault="00F16C92" w14:paraId="373C7509" w14:textId="77777777">
            <w:pPr>
              <w:spacing w:after="200" w:line="276" w:lineRule="auto"/>
              <w:rPr>
                <w:rFonts w:cstheme="minorHAnsi"/>
              </w:rPr>
            </w:pPr>
            <w:r w:rsidRPr="00F16C92">
              <w:rPr>
                <w:rFonts w:cstheme="minorHAnsi"/>
              </w:rPr>
              <w:t>GNI per capita, PPP (current USD):</w:t>
            </w:r>
          </w:p>
        </w:tc>
        <w:tc>
          <w:tcPr>
            <w:tcW w:w="4675" w:type="dxa"/>
          </w:tcPr>
          <w:p w:rsidRPr="00F16C92" w:rsidR="00F16C92" w:rsidP="00F16C92" w:rsidRDefault="00F16C92" w14:paraId="2562BB74" w14:textId="77777777">
            <w:pPr>
              <w:spacing w:after="200" w:line="276" w:lineRule="auto"/>
              <w:rPr>
                <w:rFonts w:cstheme="minorHAnsi"/>
              </w:rPr>
            </w:pPr>
            <w:r w:rsidRPr="00F16C92">
              <w:rPr>
                <w:rFonts w:cstheme="minorHAnsi"/>
              </w:rPr>
              <w:t>$650</w:t>
            </w:r>
          </w:p>
        </w:tc>
      </w:tr>
      <w:tr w:rsidRPr="00F16C92" w:rsidR="00F16C92" w:rsidTr="00CB5018" w14:paraId="17730FB9" w14:textId="77777777">
        <w:tc>
          <w:tcPr>
            <w:tcW w:w="4675" w:type="dxa"/>
            <w:shd w:val="clear" w:color="auto" w:fill="D9D9D9" w:themeFill="background1" w:themeFillShade="D9"/>
          </w:tcPr>
          <w:p w:rsidRPr="00F16C92" w:rsidR="00F16C92" w:rsidP="00F16C92" w:rsidRDefault="00F16C92" w14:paraId="33252C25" w14:textId="77777777">
            <w:pPr>
              <w:spacing w:after="200" w:line="276" w:lineRule="auto"/>
              <w:rPr>
                <w:rFonts w:cstheme="minorHAnsi"/>
              </w:rPr>
            </w:pPr>
            <w:r w:rsidRPr="00F16C92">
              <w:rPr>
                <w:rFonts w:cstheme="minorHAnsi"/>
              </w:rPr>
              <w:t>Country Comparison to the World:</w:t>
            </w:r>
          </w:p>
        </w:tc>
        <w:tc>
          <w:tcPr>
            <w:tcW w:w="4675" w:type="dxa"/>
          </w:tcPr>
          <w:p w:rsidRPr="00F16C92" w:rsidR="00F16C92" w:rsidP="00F16C92" w:rsidRDefault="00F16C92" w14:paraId="341B5405" w14:textId="77777777">
            <w:pPr>
              <w:spacing w:after="200" w:line="276" w:lineRule="auto"/>
              <w:rPr>
                <w:rFonts w:cstheme="minorHAnsi"/>
              </w:rPr>
            </w:pPr>
            <w:r w:rsidRPr="00F16C92">
              <w:rPr>
                <w:rFonts w:cstheme="minorHAnsi"/>
              </w:rPr>
              <w:t>223rd</w:t>
            </w:r>
          </w:p>
        </w:tc>
      </w:tr>
      <w:tr w:rsidRPr="00F16C92" w:rsidR="00F16C92" w:rsidTr="00CB5018" w14:paraId="595DD0EC" w14:textId="77777777">
        <w:tc>
          <w:tcPr>
            <w:tcW w:w="4675" w:type="dxa"/>
            <w:shd w:val="clear" w:color="auto" w:fill="D9D9D9" w:themeFill="background1" w:themeFillShade="D9"/>
          </w:tcPr>
          <w:p w:rsidRPr="00F16C92" w:rsidR="00F16C92" w:rsidP="00F16C92" w:rsidRDefault="00F16C92" w14:paraId="342EDFC2" w14:textId="77777777">
            <w:pPr>
              <w:spacing w:after="200" w:line="276" w:lineRule="auto"/>
              <w:rPr>
                <w:rFonts w:cstheme="minorHAnsi"/>
              </w:rPr>
            </w:pPr>
            <w:r w:rsidRPr="00F16C92">
              <w:rPr>
                <w:rFonts w:cstheme="minorHAnsi"/>
              </w:rPr>
              <w:t>GDP Composition by Sector of Origin:</w:t>
            </w:r>
          </w:p>
          <w:p w:rsidRPr="00F16C92" w:rsidR="00F16C92" w:rsidP="00F16C92" w:rsidRDefault="00F16C92" w14:paraId="054AEE1F" w14:textId="77777777">
            <w:pPr>
              <w:spacing w:after="200" w:line="276" w:lineRule="auto"/>
              <w:rPr>
                <w:rFonts w:cstheme="minorHAnsi"/>
              </w:rPr>
            </w:pPr>
          </w:p>
        </w:tc>
        <w:tc>
          <w:tcPr>
            <w:tcW w:w="4675" w:type="dxa"/>
          </w:tcPr>
          <w:p w:rsidRPr="00F16C92" w:rsidR="00F16C92" w:rsidP="00F16C92" w:rsidRDefault="00F16C92" w14:paraId="269DCA2B" w14:textId="77777777">
            <w:pPr>
              <w:spacing w:after="200" w:line="276" w:lineRule="auto"/>
              <w:rPr>
                <w:rFonts w:cstheme="minorHAnsi"/>
              </w:rPr>
            </w:pPr>
            <w:r w:rsidRPr="00F16C92">
              <w:rPr>
                <w:rFonts w:cstheme="minorHAnsi"/>
              </w:rPr>
              <w:t>Agriculture—39.9%</w:t>
            </w:r>
          </w:p>
          <w:p w:rsidRPr="00F16C92" w:rsidR="00F16C92" w:rsidP="00F16C92" w:rsidRDefault="00F16C92" w14:paraId="0E61A239" w14:textId="77777777">
            <w:pPr>
              <w:spacing w:after="200" w:line="276" w:lineRule="auto"/>
              <w:rPr>
                <w:rFonts w:cstheme="minorHAnsi"/>
              </w:rPr>
            </w:pPr>
            <w:r w:rsidRPr="00F16C92">
              <w:rPr>
                <w:rFonts w:cstheme="minorHAnsi"/>
              </w:rPr>
              <w:t>Industry/Mining—44.7%</w:t>
            </w:r>
          </w:p>
          <w:p w:rsidRPr="00F16C92" w:rsidR="00F16C92" w:rsidP="00F16C92" w:rsidRDefault="00F16C92" w14:paraId="52992CF0" w14:textId="77777777">
            <w:pPr>
              <w:spacing w:after="200" w:line="276" w:lineRule="auto"/>
              <w:rPr>
                <w:rFonts w:cstheme="minorHAnsi"/>
              </w:rPr>
            </w:pPr>
            <w:r w:rsidRPr="00F16C92">
              <w:rPr>
                <w:rFonts w:cstheme="minorHAnsi"/>
              </w:rPr>
              <w:t>Other—15.4%</w:t>
            </w:r>
          </w:p>
        </w:tc>
      </w:tr>
      <w:tr w:rsidRPr="00F16C92" w:rsidR="00F16C92" w:rsidTr="00CB5018" w14:paraId="78752178" w14:textId="77777777">
        <w:tc>
          <w:tcPr>
            <w:tcW w:w="4675" w:type="dxa"/>
            <w:shd w:val="clear" w:color="auto" w:fill="D9D9D9" w:themeFill="background1" w:themeFillShade="D9"/>
          </w:tcPr>
          <w:p w:rsidRPr="00F16C92" w:rsidR="00F16C92" w:rsidP="00F16C92" w:rsidRDefault="00F16C92" w14:paraId="7F24D07D" w14:textId="77777777">
            <w:pPr>
              <w:spacing w:after="200" w:line="276" w:lineRule="auto"/>
              <w:rPr>
                <w:rFonts w:cstheme="minorHAnsi"/>
              </w:rPr>
            </w:pPr>
            <w:r w:rsidRPr="00F16C92">
              <w:rPr>
                <w:rFonts w:cstheme="minorHAnsi"/>
              </w:rPr>
              <w:t>Agricultural Commodities:</w:t>
            </w:r>
          </w:p>
        </w:tc>
        <w:tc>
          <w:tcPr>
            <w:tcW w:w="4675" w:type="dxa"/>
          </w:tcPr>
          <w:p w:rsidRPr="00F16C92" w:rsidR="00F16C92" w:rsidP="00F16C92" w:rsidRDefault="00F16C92" w14:paraId="425F34AF" w14:textId="77777777">
            <w:pPr>
              <w:spacing w:after="200" w:line="276" w:lineRule="auto"/>
              <w:rPr>
                <w:rFonts w:cstheme="minorHAnsi"/>
              </w:rPr>
            </w:pPr>
            <w:r w:rsidRPr="00F16C92">
              <w:rPr>
                <w:rFonts w:cstheme="minorHAnsi"/>
              </w:rPr>
              <w:t>manioc, corn, tubers, sorghum, rice, sugarcane, and peanuts</w:t>
            </w:r>
          </w:p>
          <w:p w:rsidRPr="00F16C92" w:rsidR="00F16C92" w:rsidP="00F16C92" w:rsidRDefault="00F16C92" w14:paraId="5974FF5B" w14:textId="77777777">
            <w:pPr>
              <w:spacing w:after="200" w:line="276" w:lineRule="auto"/>
              <w:rPr>
                <w:rFonts w:cstheme="minorHAnsi"/>
              </w:rPr>
            </w:pPr>
          </w:p>
        </w:tc>
      </w:tr>
      <w:tr w:rsidRPr="00F16C92" w:rsidR="00F16C92" w:rsidTr="00CB5018" w14:paraId="0939FF3A" w14:textId="77777777">
        <w:tc>
          <w:tcPr>
            <w:tcW w:w="4675" w:type="dxa"/>
            <w:shd w:val="clear" w:color="auto" w:fill="D9D9D9" w:themeFill="background1" w:themeFillShade="D9"/>
          </w:tcPr>
          <w:p w:rsidRPr="00F16C92" w:rsidR="00F16C92" w:rsidP="00F16C92" w:rsidRDefault="00F16C92" w14:paraId="4091E983" w14:textId="77777777">
            <w:pPr>
              <w:spacing w:after="200" w:line="276" w:lineRule="auto"/>
              <w:rPr>
                <w:rFonts w:cstheme="minorHAnsi"/>
              </w:rPr>
            </w:pPr>
            <w:r w:rsidRPr="00F16C92">
              <w:rPr>
                <w:rFonts w:cstheme="minorHAnsi"/>
              </w:rPr>
              <w:t>Industrial Commodities:</w:t>
            </w:r>
          </w:p>
        </w:tc>
        <w:tc>
          <w:tcPr>
            <w:tcW w:w="4675" w:type="dxa"/>
          </w:tcPr>
          <w:p w:rsidRPr="00F16C92" w:rsidR="00F16C92" w:rsidP="00F16C92" w:rsidRDefault="00F16C92" w14:paraId="38B8163D" w14:textId="77777777">
            <w:pPr>
              <w:spacing w:after="200" w:line="276" w:lineRule="auto"/>
              <w:rPr>
                <w:rFonts w:cstheme="minorHAnsi"/>
              </w:rPr>
            </w:pPr>
            <w:r w:rsidRPr="00F16C92">
              <w:rPr>
                <w:rFonts w:cstheme="minorHAnsi"/>
              </w:rPr>
              <w:t>Timber, copper, coal, and diamonds</w:t>
            </w:r>
          </w:p>
        </w:tc>
      </w:tr>
      <w:tr w:rsidRPr="00F16C92" w:rsidR="00F16C92" w:rsidTr="00CB5018" w14:paraId="1300A052" w14:textId="77777777">
        <w:tc>
          <w:tcPr>
            <w:tcW w:w="4675" w:type="dxa"/>
            <w:shd w:val="clear" w:color="auto" w:fill="D9D9D9" w:themeFill="background1" w:themeFillShade="D9"/>
          </w:tcPr>
          <w:p w:rsidRPr="00F16C92" w:rsidR="00F16C92" w:rsidP="00F16C92" w:rsidRDefault="00F16C92" w14:paraId="1100F81D" w14:textId="77777777">
            <w:pPr>
              <w:spacing w:after="200" w:line="276" w:lineRule="auto"/>
              <w:rPr>
                <w:rFonts w:cstheme="minorHAnsi"/>
              </w:rPr>
            </w:pPr>
            <w:r w:rsidRPr="00F16C92">
              <w:rPr>
                <w:rFonts w:cstheme="minorHAnsi"/>
              </w:rPr>
              <w:t>Currency:</w:t>
            </w:r>
          </w:p>
        </w:tc>
        <w:tc>
          <w:tcPr>
            <w:tcW w:w="4675" w:type="dxa"/>
          </w:tcPr>
          <w:p w:rsidRPr="00F16C92" w:rsidR="00F16C92" w:rsidP="00F16C92" w:rsidRDefault="00F16C92" w14:paraId="6D3B322B" w14:textId="77777777">
            <w:pPr>
              <w:spacing w:after="200" w:line="276" w:lineRule="auto"/>
              <w:rPr>
                <w:rFonts w:cstheme="minorHAnsi"/>
              </w:rPr>
            </w:pPr>
            <w:r w:rsidRPr="00F16C92">
              <w:rPr>
                <w:rFonts w:cstheme="minorHAnsi"/>
              </w:rPr>
              <w:t>Caranian Dollars</w:t>
            </w:r>
          </w:p>
        </w:tc>
      </w:tr>
      <w:tr w:rsidRPr="00F16C92" w:rsidR="00F16C92" w:rsidTr="00CB5018" w14:paraId="35FF54C7" w14:textId="77777777">
        <w:tc>
          <w:tcPr>
            <w:tcW w:w="4675" w:type="dxa"/>
            <w:shd w:val="clear" w:color="auto" w:fill="D9D9D9" w:themeFill="background1" w:themeFillShade="D9"/>
          </w:tcPr>
          <w:p w:rsidRPr="00F16C92" w:rsidR="00F16C92" w:rsidP="00F16C92" w:rsidRDefault="00F16C92" w14:paraId="1A1337A4" w14:textId="77777777">
            <w:pPr>
              <w:spacing w:after="200" w:line="276" w:lineRule="auto"/>
              <w:rPr>
                <w:rFonts w:cstheme="minorHAnsi"/>
              </w:rPr>
            </w:pPr>
            <w:r w:rsidRPr="00F16C92">
              <w:rPr>
                <w:rFonts w:cstheme="minorHAnsi"/>
              </w:rPr>
              <w:t>Inflation Rate:</w:t>
            </w:r>
          </w:p>
        </w:tc>
        <w:tc>
          <w:tcPr>
            <w:tcW w:w="4675" w:type="dxa"/>
          </w:tcPr>
          <w:p w:rsidRPr="00F16C92" w:rsidR="00F16C92" w:rsidP="00F16C92" w:rsidRDefault="00F16C92" w14:paraId="6E4A5DDA" w14:textId="77777777">
            <w:pPr>
              <w:spacing w:after="200" w:line="276" w:lineRule="auto"/>
              <w:rPr>
                <w:rFonts w:cstheme="minorHAnsi"/>
              </w:rPr>
            </w:pPr>
            <w:r w:rsidRPr="00F16C92">
              <w:rPr>
                <w:rFonts w:cstheme="minorHAnsi"/>
              </w:rPr>
              <w:t>300%</w:t>
            </w:r>
          </w:p>
        </w:tc>
      </w:tr>
    </w:tbl>
    <w:p w:rsidRPr="00F16C92" w:rsidR="00F16C92" w:rsidP="00F16C92" w:rsidRDefault="00F16C92" w14:paraId="1F643561" w14:textId="77777777">
      <w:pPr>
        <w:rPr>
          <w:rFonts w:cstheme="minorHAnsi"/>
        </w:rPr>
      </w:pPr>
    </w:p>
    <w:p w:rsidRPr="00F16C92" w:rsidR="00F16C92" w:rsidP="00F16C92" w:rsidRDefault="00F16C92" w14:paraId="2DA665EB" w14:textId="16F9A194">
      <w:pPr>
        <w:rPr>
          <w:rFonts w:cstheme="minorHAnsi"/>
          <w:b/>
          <w:bCs/>
        </w:rPr>
      </w:pPr>
      <w:r w:rsidRPr="00F16C92">
        <w:rPr>
          <w:rFonts w:cstheme="minorHAnsi"/>
          <w:b/>
          <w:bCs/>
        </w:rPr>
        <w:t xml:space="preserve">Infrastructure </w:t>
      </w:r>
    </w:p>
    <w:p w:rsidRPr="00F16C92" w:rsidR="00F16C92" w:rsidP="00F16C92" w:rsidRDefault="00F16C92" w14:paraId="25B82C4A" w14:textId="01B87AA5">
      <w:pPr>
        <w:rPr>
          <w:rFonts w:cstheme="minorHAnsi"/>
        </w:rPr>
      </w:pPr>
      <w:r w:rsidRPr="00F16C92">
        <w:rPr>
          <w:rFonts w:cstheme="minorHAnsi"/>
          <w:b/>
          <w:bCs/>
        </w:rPr>
        <w:t>Transportation</w:t>
      </w:r>
      <w:r w:rsidRPr="00F16C92">
        <w:rPr>
          <w:rFonts w:cstheme="minorHAnsi"/>
        </w:rPr>
        <w:t>:</w:t>
      </w:r>
    </w:p>
    <w:p w:rsidRPr="00F16C92" w:rsidR="00F16C92" w:rsidP="00F16C92" w:rsidRDefault="00F16C92" w14:paraId="650DE660" w14:textId="1D45B12F">
      <w:pPr>
        <w:rPr>
          <w:rFonts w:cstheme="minorHAnsi"/>
        </w:rPr>
      </w:pPr>
      <w:r w:rsidRPr="00F16C92">
        <w:rPr>
          <w:rFonts w:cstheme="minorHAnsi"/>
        </w:rPr>
        <w:t xml:space="preserve">Roadways: 153,497 km </w:t>
      </w:r>
    </w:p>
    <w:p w:rsidRPr="009804CE" w:rsidR="00F16C92" w:rsidP="00186543" w:rsidRDefault="00F16C92" w14:paraId="614BE6CF" w14:textId="77777777">
      <w:pPr>
        <w:pStyle w:val="NoSpacing"/>
        <w:numPr>
          <w:ilvl w:val="0"/>
          <w:numId w:val="40"/>
        </w:numPr>
        <w:rPr>
          <w:rFonts w:cstheme="minorHAnsi"/>
        </w:rPr>
      </w:pPr>
      <w:r w:rsidRPr="009804CE">
        <w:rPr>
          <w:rFonts w:cstheme="minorHAnsi"/>
        </w:rPr>
        <w:t xml:space="preserve">Paved—2,794 km  </w:t>
      </w:r>
    </w:p>
    <w:p w:rsidRPr="009804CE" w:rsidR="00F16C92" w:rsidP="00186543" w:rsidRDefault="00F16C92" w14:paraId="37E28FA8" w14:textId="77777777">
      <w:pPr>
        <w:pStyle w:val="NoSpacing"/>
        <w:numPr>
          <w:ilvl w:val="0"/>
          <w:numId w:val="40"/>
        </w:numPr>
        <w:rPr>
          <w:rFonts w:cstheme="minorHAnsi"/>
        </w:rPr>
      </w:pPr>
      <w:r w:rsidRPr="009804CE">
        <w:rPr>
          <w:rFonts w:cstheme="minorHAnsi"/>
        </w:rPr>
        <w:t xml:space="preserve">Unpaved—150,703 km </w:t>
      </w:r>
    </w:p>
    <w:p w:rsidRPr="009804CE" w:rsidR="00F16C92" w:rsidP="00186543" w:rsidRDefault="00F16C92" w14:paraId="09ADEE8F" w14:textId="77777777">
      <w:pPr>
        <w:pStyle w:val="NoSpacing"/>
        <w:numPr>
          <w:ilvl w:val="0"/>
          <w:numId w:val="40"/>
        </w:numPr>
        <w:rPr>
          <w:rFonts w:cstheme="minorHAnsi"/>
        </w:rPr>
      </w:pPr>
      <w:r w:rsidRPr="009804CE">
        <w:rPr>
          <w:rFonts w:cstheme="minorHAnsi"/>
        </w:rPr>
        <w:t xml:space="preserve">Comparison in the World—53rd </w:t>
      </w:r>
    </w:p>
    <w:p w:rsidRPr="00F16C92" w:rsidR="00F16C92" w:rsidP="00F16C92" w:rsidRDefault="00F16C92" w14:paraId="70A5A536" w14:textId="77777777">
      <w:pPr>
        <w:rPr>
          <w:rFonts w:cstheme="minorHAnsi"/>
        </w:rPr>
      </w:pPr>
    </w:p>
    <w:p w:rsidRPr="00F16C92" w:rsidR="00F16C92" w:rsidP="00F16C92" w:rsidRDefault="00F16C92" w14:paraId="6693067C" w14:textId="2DD94517">
      <w:pPr>
        <w:rPr>
          <w:rFonts w:cstheme="minorHAnsi"/>
        </w:rPr>
      </w:pPr>
      <w:r w:rsidRPr="00F16C92">
        <w:rPr>
          <w:rFonts w:cstheme="minorHAnsi"/>
        </w:rPr>
        <w:t xml:space="preserve">Note: Carana had a well-developed road network, capable of supporting commercial traffic, with practically all major towns connected. However, the years of civil war, and minimal maintenance have degraded it significantly, which makes travel very difficult during the rainy season in particular. </w:t>
      </w:r>
    </w:p>
    <w:p w:rsidRPr="00F16C92" w:rsidR="00F16C92" w:rsidP="00F16C92" w:rsidRDefault="00F16C92" w14:paraId="33B9695D" w14:textId="033C52A2">
      <w:pPr>
        <w:rPr>
          <w:rFonts w:cstheme="minorHAnsi"/>
        </w:rPr>
      </w:pPr>
      <w:r w:rsidRPr="00F16C92">
        <w:rPr>
          <w:rFonts w:cstheme="minorHAnsi"/>
          <w:b/>
          <w:bCs/>
        </w:rPr>
        <w:t>Railways:</w:t>
      </w:r>
      <w:r w:rsidRPr="00F16C92">
        <w:rPr>
          <w:rFonts w:cstheme="minorHAnsi"/>
        </w:rPr>
        <w:t xml:space="preserve"> Carana has two main rail lines with a combined length of 280 km. One track originally connected Galasi with the coal mining area east of Sureen, but trains cannot travel further west than Maroni, due to unrepaired damage to the main railway bridge sustained during the 2004 floods. The second track runs between Maldosa and Mia. </w:t>
      </w:r>
    </w:p>
    <w:p w:rsidRPr="00F16C92" w:rsidR="00F16C92" w:rsidP="00F16C92" w:rsidRDefault="00F16C92" w14:paraId="42D42D0C" w14:textId="3C3ACB12">
      <w:pPr>
        <w:rPr>
          <w:rFonts w:cstheme="minorHAnsi"/>
        </w:rPr>
      </w:pPr>
      <w:r w:rsidRPr="00F16C92">
        <w:rPr>
          <w:rFonts w:cstheme="minorHAnsi"/>
          <w:b/>
          <w:bCs/>
        </w:rPr>
        <w:t>Navigable Waterways:</w:t>
      </w:r>
      <w:r w:rsidRPr="00F16C92">
        <w:rPr>
          <w:rFonts w:cstheme="minorHAnsi"/>
        </w:rPr>
        <w:t xml:space="preserve"> 5,342 km </w:t>
      </w:r>
    </w:p>
    <w:p w:rsidRPr="00F16C92" w:rsidR="00F16C92" w:rsidP="00F16C92" w:rsidRDefault="00F16C92" w14:paraId="4EC982F4" w14:textId="368D508D">
      <w:pPr>
        <w:rPr>
          <w:rFonts w:cstheme="minorHAnsi"/>
        </w:rPr>
      </w:pPr>
      <w:r w:rsidRPr="00F16C92">
        <w:rPr>
          <w:rFonts w:cstheme="minorHAnsi"/>
          <w:b/>
          <w:bCs/>
        </w:rPr>
        <w:t>Seaports</w:t>
      </w:r>
      <w:r w:rsidRPr="00F16C92">
        <w:rPr>
          <w:rFonts w:cstheme="minorHAnsi"/>
        </w:rPr>
        <w:t xml:space="preserve"> and Terminals: Carana has three deep-water seaports with varying capacities and a number of smaller fishing ports. The port at Galasi is the best equipped, followed by the ports in Cereni and Maldosa. </w:t>
      </w:r>
    </w:p>
    <w:p w:rsidRPr="00F16C92" w:rsidR="00F16C92" w:rsidP="00F16C92" w:rsidRDefault="00F16C92" w14:paraId="23B1B81D" w14:textId="77777777">
      <w:pPr>
        <w:rPr>
          <w:rFonts w:cstheme="minorHAnsi"/>
        </w:rPr>
      </w:pPr>
      <w:r w:rsidRPr="00F16C92">
        <w:rPr>
          <w:rFonts w:cstheme="minorHAnsi"/>
          <w:b/>
          <w:bCs/>
        </w:rPr>
        <w:t>Airports:</w:t>
      </w:r>
      <w:r w:rsidRPr="00F16C92">
        <w:rPr>
          <w:rFonts w:cstheme="minorHAnsi"/>
        </w:rPr>
        <w:t xml:space="preserve"> Carana has two international airports in Galesi and Corma. </w:t>
      </w:r>
    </w:p>
    <w:p w:rsidRPr="00F16C92" w:rsidR="00F16C92" w:rsidP="00F16C92" w:rsidRDefault="00F16C92" w14:paraId="7D92DFCC" w14:textId="665807FD">
      <w:pPr>
        <w:rPr>
          <w:rFonts w:cstheme="minorHAnsi"/>
        </w:rPr>
      </w:pPr>
      <w:r w:rsidRPr="00F16C92">
        <w:rPr>
          <w:rFonts w:cstheme="minorHAnsi"/>
        </w:rPr>
        <w:t xml:space="preserve">Additionally, there are 25 airfields around the country, not all of which have paved runways. The airports in Alur and Folsa are suitable for medium transport aircraft. All other airfields are only suitable for light fixed wing aircraft. </w:t>
      </w:r>
    </w:p>
    <w:p w:rsidRPr="00F16C92" w:rsidR="00F16C92" w:rsidP="00F16C92" w:rsidRDefault="00F16C92" w14:paraId="06A09F35" w14:textId="77777777">
      <w:pPr>
        <w:rPr>
          <w:rFonts w:cstheme="minorHAnsi"/>
          <w:b/>
          <w:bCs/>
        </w:rPr>
      </w:pPr>
      <w:r w:rsidRPr="00F16C92">
        <w:rPr>
          <w:rFonts w:cstheme="minorHAnsi"/>
          <w:b/>
          <w:bCs/>
        </w:rPr>
        <w:t xml:space="preserve">Energy </w:t>
      </w:r>
    </w:p>
    <w:p w:rsidRPr="00F16C92" w:rsidR="00F16C92" w:rsidP="00F16C92" w:rsidRDefault="00F16C92" w14:paraId="5B085EBD" w14:textId="77777777">
      <w:pPr>
        <w:rPr>
          <w:rFonts w:cstheme="minorHAnsi"/>
        </w:rPr>
      </w:pPr>
    </w:p>
    <w:p w:rsidRPr="00F16C92" w:rsidR="00F16C92" w:rsidP="00F16C92" w:rsidRDefault="00F16C92" w14:paraId="6B27521F" w14:textId="77777777">
      <w:pPr>
        <w:rPr>
          <w:rFonts w:cstheme="minorHAnsi"/>
        </w:rPr>
      </w:pPr>
      <w:r w:rsidRPr="00F16C92">
        <w:rPr>
          <w:rFonts w:cstheme="minorHAnsi"/>
        </w:rPr>
        <w:t xml:space="preserve">The two hydroelectric dams along the Kalesi and Mogave have fallen into disrepair over the course of the Carana conflict. Only the Mogave dam continues to produce electricity. In addition to the neglected maintenance, the capacity of both reservoirs is greatly reduced due to years of sedimentation. There are three power plants, in Carana, the Kilu Dam, the Salobo Dam and a coal power plant in Galasi. Most of the power supply equipment around the Salobo Dam was destroyed during the conflict. Rural areas have no access to the grid, but some small local waterpower plants and generators provide power. The majority of the country is currently without regular supply. Only the capital and some larger cities have a water supply system for the central area of the city. All other towns and villages rely on wells and water trading. Areas near the major rivers have ample water supply but it still needs purification. There is no system of sanitation and garbage removal in the urban areas. There is no telecommunications system outside Carana’s capital. Cellular coverage is, however, expanding and generally covers the main towns and routes throughout the country. Government institutions and major companies also use satellite communications. </w:t>
      </w:r>
    </w:p>
    <w:p w:rsidRPr="00F16C92" w:rsidR="00F16C92" w:rsidP="00F16C92" w:rsidRDefault="00F16C92" w14:paraId="5E866AD1" w14:textId="77777777">
      <w:pPr>
        <w:rPr>
          <w:rFonts w:cstheme="minorHAnsi"/>
        </w:rPr>
      </w:pPr>
      <w:r w:rsidRPr="00F16C92">
        <w:rPr>
          <w:rFonts w:cstheme="minorHAnsi"/>
        </w:rPr>
        <w:br w:type="page"/>
      </w:r>
    </w:p>
    <w:p w:rsidRPr="00F16C92" w:rsidR="00F16C92" w:rsidP="00F16C92" w:rsidRDefault="00F16C92" w14:paraId="156B26F6" w14:textId="5A375BC9">
      <w:pPr>
        <w:rPr>
          <w:rFonts w:cstheme="minorHAnsi"/>
          <w:b/>
          <w:bCs/>
        </w:rPr>
      </w:pPr>
      <w:r w:rsidRPr="00F16C92">
        <w:rPr>
          <w:rFonts w:cstheme="minorHAnsi"/>
          <w:b/>
          <w:bCs/>
        </w:rPr>
        <w:t xml:space="preserve">Military and Security State Security Forces </w:t>
      </w:r>
    </w:p>
    <w:p w:rsidRPr="00F16C92" w:rsidR="00F16C92" w:rsidP="00F16C92" w:rsidRDefault="00F16C92" w14:paraId="1DA6572D" w14:textId="18C916EC">
      <w:pPr>
        <w:rPr>
          <w:rFonts w:cstheme="minorHAnsi"/>
        </w:rPr>
      </w:pPr>
      <w:r w:rsidRPr="00F16C92">
        <w:rPr>
          <w:rFonts w:cstheme="minorHAnsi"/>
        </w:rPr>
        <w:t xml:space="preserve">Carana Defense Force (CDF): The CDF has a total strength of approximately 10,000 men (9,000 Army, 800 Air Force, 200 Navy). The chiefs of the service report direct to the president. The navy has a small number of coastal and river patrol boats. The air force, equipped with a squadron of armed helicopters, transport helicopters and a few light bombers has a limited strike capacity. The main military force in the CDF is the army. Structured in four regional commands – North, East, South, and West – the CDF generally represent the central government’s authority throughout the country. The military regions do not necessarily match the administrative and provincial boundaries but reflect the location of the headquarters and troops rather than the real responsibility for a defined area. The army is equipped with light tanks, reconnaissance vehicles, armored personnel carriers, artillery and mortars, missile launchers and anti-aircraft guns. Some of this equipment is very old and much is in considerable need of repair. The air force is effectively grounded due to lack of spare parts. </w:t>
      </w:r>
    </w:p>
    <w:p w:rsidRPr="00F16C92" w:rsidR="00F16C92" w:rsidP="00F16C92" w:rsidRDefault="00F16C92" w14:paraId="57B75432" w14:textId="75811A99">
      <w:pPr>
        <w:rPr>
          <w:rFonts w:cstheme="minorHAnsi"/>
          <w:b/>
          <w:bCs/>
        </w:rPr>
      </w:pPr>
      <w:r w:rsidRPr="00F16C92">
        <w:rPr>
          <w:rFonts w:cstheme="minorHAnsi"/>
          <w:b/>
          <w:bCs/>
        </w:rPr>
        <w:t>Presidential Guard</w:t>
      </w:r>
    </w:p>
    <w:p w:rsidRPr="00F16C92" w:rsidR="00F16C92" w:rsidP="00F16C92" w:rsidRDefault="00F16C92" w14:paraId="5C924BB8" w14:textId="74E648A1">
      <w:pPr>
        <w:rPr>
          <w:rFonts w:cstheme="minorHAnsi"/>
        </w:rPr>
      </w:pPr>
      <w:r w:rsidRPr="00F16C92">
        <w:rPr>
          <w:rFonts w:cstheme="minorHAnsi"/>
        </w:rPr>
        <w:t xml:space="preserve">The Presidential Guard has the equivalent strength of two infantry battalions, and it is not part of the regular defense force. The commanders and most officers are Falin, and they are recruited personally by President Ogavo. Its members have received intensive training and are entitled to several privileges. This unit is a loyal elite force with the task to protect the President, but has also been used, together with Gendarmerie units, to fight against rebel groups. It has a reputation for brutality. </w:t>
      </w:r>
    </w:p>
    <w:p w:rsidRPr="00F16C92" w:rsidR="00F16C92" w:rsidP="00F16C92" w:rsidRDefault="00F16C92" w14:paraId="22A935BE" w14:textId="417D3BCE">
      <w:pPr>
        <w:rPr>
          <w:rFonts w:cstheme="minorHAnsi"/>
          <w:b/>
          <w:bCs/>
        </w:rPr>
      </w:pPr>
      <w:r w:rsidRPr="00F16C92">
        <w:rPr>
          <w:rFonts w:cstheme="minorHAnsi"/>
          <w:b/>
          <w:bCs/>
        </w:rPr>
        <w:t>Carana National Police (CNP)</w:t>
      </w:r>
    </w:p>
    <w:p w:rsidRPr="00F16C92" w:rsidR="00F16C92" w:rsidP="00F16C92" w:rsidRDefault="00F16C92" w14:paraId="45C08057" w14:textId="7C6C164A">
      <w:pPr>
        <w:rPr>
          <w:rFonts w:cstheme="minorHAnsi"/>
        </w:rPr>
      </w:pPr>
      <w:r w:rsidRPr="00F16C92">
        <w:rPr>
          <w:rFonts w:cstheme="minorHAnsi"/>
        </w:rPr>
        <w:t xml:space="preserve">The CNP are located in population centers and are controlled by the provincial administration. Officially, the CNP has 8,500 officers, but many of these positions may be vacant. The police suffer a critical shortage of qualified personnel, logistical and financial resources, and training and their presence throughout Carana is very low. Customs and immigration officials are also considered to be part of the CNP. The Gendarmerie is part of the Ministry of Interior and maintains the police presence in rural areas and is responsible for border security. However, in recent years the Gendarmerie was used more often to suppress opposition political groups than for rural security or border control. In addition, CDF units often exercise police tasks, representing government power in the internal security role. Crime rates particularly in population centers are high and there are numerous reports of abuses perpetrated by the law enforcement agencies. Evidence of organized criminal activities, especially drug and human trafficking has come to light, in some cases involving collusion or active participation by law enforcement officials. </w:t>
      </w:r>
    </w:p>
    <w:p w:rsidRPr="00F16C92" w:rsidR="00F16C92" w:rsidP="00F16C92" w:rsidRDefault="00F16C92" w14:paraId="2FF28608" w14:textId="59A00786">
      <w:pPr>
        <w:rPr>
          <w:rFonts w:cstheme="minorHAnsi"/>
          <w:b/>
          <w:bCs/>
        </w:rPr>
      </w:pPr>
      <w:r w:rsidRPr="00F16C92">
        <w:rPr>
          <w:rFonts w:cstheme="minorHAnsi"/>
          <w:b/>
          <w:bCs/>
        </w:rPr>
        <w:t xml:space="preserve">Rebel Groups </w:t>
      </w:r>
    </w:p>
    <w:p w:rsidRPr="00F16C92" w:rsidR="00F16C92" w:rsidP="00F16C92" w:rsidRDefault="00F16C92" w14:paraId="3170828B" w14:textId="6B4D7638">
      <w:pPr>
        <w:rPr>
          <w:rFonts w:cstheme="minorHAnsi"/>
        </w:rPr>
      </w:pPr>
      <w:r w:rsidRPr="00F16C92">
        <w:rPr>
          <w:rFonts w:cstheme="minorHAnsi"/>
          <w:b/>
          <w:bCs/>
        </w:rPr>
        <w:t>Movement Patriotique de Carana (MPC):</w:t>
      </w:r>
      <w:r w:rsidRPr="00F16C92">
        <w:rPr>
          <w:rFonts w:cstheme="minorHAnsi"/>
        </w:rPr>
        <w:t xml:space="preserve"> The MPC has a total strength of around 10,000 fighters. The MPC is structured into groups of 700 men, each led by a field commander and has a local network of supporters. The groups have no internally defined military structure, but a system of sub-commanders with different numbers of fighters. Loyalty to commanders is high and discipline is very good. The official HQ of MPC is in Alur but this is mainly symbolic HQ rather than operational. In some areas the MPC have </w:t>
      </w:r>
      <w:r w:rsidRPr="00F16C92">
        <w:rPr>
          <w:rFonts w:cstheme="minorHAnsi"/>
        </w:rPr>
        <w:t xml:space="preserve">taken over government and basic administrative functions. As a result of the broad public support for the rebels, and the dissatisfaction with the government, the new role of the MPC is well accepted by the population in the west. </w:t>
      </w:r>
    </w:p>
    <w:p w:rsidRPr="00F16C92" w:rsidR="00F16C92" w:rsidP="00F16C92" w:rsidRDefault="00F16C92" w14:paraId="52F05A24" w14:textId="15BD3AAE">
      <w:pPr>
        <w:rPr>
          <w:rFonts w:cstheme="minorHAnsi"/>
        </w:rPr>
      </w:pPr>
      <w:r w:rsidRPr="00F16C92">
        <w:rPr>
          <w:rFonts w:cstheme="minorHAnsi"/>
          <w:b/>
          <w:bCs/>
        </w:rPr>
        <w:t>Combattants Indépendants du Sud Carana (ICSC):</w:t>
      </w:r>
      <w:r w:rsidRPr="00F16C92">
        <w:rPr>
          <w:rFonts w:cstheme="minorHAnsi"/>
        </w:rPr>
        <w:t xml:space="preserve"> The ICSC is an unstructured formation of rebels of diverging backgrounds, whose total strength is estimated to be around 2,000 fighters. It has a weak command and control structure and discipline and internal cohesion is low, as is the standard of training. Some members are deserters from the CDF, while others are from the civil war in Rimosa. The movement has been successful in recruiting young men from the local population, due to its military successes and reaction against the brutality of the government’s counter-insurgency campaign, which indiscriminately targeted Tatsis in the Southern region. The CISC also regularly abducts civilians to bolster its ranks. Male abductees of all ages are often coerced into the fighting forces and girls and women are used as porters, cooks, medics and are oftentimes forced to become ‘wives’ of combatants. These women are also at times forced to participate in fighting and are killed if they refuse. It has been reported that they have recently started to sell abductees as a source of income. </w:t>
      </w:r>
    </w:p>
    <w:p w:rsidRPr="00F16C92" w:rsidR="00F16C92" w:rsidP="00F16C92" w:rsidRDefault="00F16C92" w14:paraId="5EB42774" w14:textId="1780F443">
      <w:pPr>
        <w:rPr>
          <w:rFonts w:cstheme="minorHAnsi"/>
        </w:rPr>
      </w:pPr>
      <w:r w:rsidRPr="00F16C92">
        <w:rPr>
          <w:rFonts w:cstheme="minorHAnsi"/>
          <w:b/>
          <w:bCs/>
        </w:rPr>
        <w:t>Arms, Munitions, and Landmines:</w:t>
      </w:r>
      <w:r w:rsidRPr="00F16C92">
        <w:rPr>
          <w:rFonts w:cstheme="minorHAnsi"/>
        </w:rPr>
        <w:t xml:space="preserve"> All parties to the conflict used landmines intensively and there are no reliable records as to their location. Consequently, mines pose a major and unpredictable threat to the population at large, aid agencies and any potential peacekeeping mission. In addition to mines, Carana is awash in unexploded ordnance (UXO) and potential nitrate-based explosive precursors, which can be used to construct and employ a variety of improvised devices and/or weapons. Finally, the concentration of small arms and ammunition in Carana is among the highest in the World, both in absolute and per capita terms. Stocks and flows of small arms in and through Carana have increased dramatically due to mutual reinforcement between the civil war and Carana’s continuing role as a major hub in the regional illicit arms trade. </w:t>
      </w:r>
    </w:p>
    <w:p w:rsidRPr="00F16C92" w:rsidR="00F16C92" w:rsidP="00F16C92" w:rsidRDefault="00F16C92" w14:paraId="695B23C4" w14:textId="49277A04">
      <w:pPr>
        <w:rPr>
          <w:rFonts w:cstheme="minorHAnsi"/>
          <w:b/>
          <w:bCs/>
        </w:rPr>
      </w:pPr>
      <w:r w:rsidRPr="00F16C92">
        <w:rPr>
          <w:rFonts w:cstheme="minorHAnsi"/>
          <w:b/>
          <w:bCs/>
        </w:rPr>
        <w:t xml:space="preserve">Refugees and Internally Displaced Persons (IDPs) </w:t>
      </w:r>
    </w:p>
    <w:p w:rsidRPr="00F16C92" w:rsidR="00F16C92" w:rsidP="00F16C92" w:rsidRDefault="00F16C92" w14:paraId="6877F5BC" w14:textId="77777777">
      <w:pPr>
        <w:rPr>
          <w:rFonts w:cstheme="minorHAnsi"/>
        </w:rPr>
      </w:pPr>
      <w:r w:rsidRPr="00F16C92">
        <w:rPr>
          <w:rFonts w:cstheme="minorHAnsi"/>
        </w:rPr>
        <w:t>An estimated half a million people have fled the country, taking refuge in the neighboring countries of Sumora (approximately 200,000 refugees), Katasi (approximately 200,000 refugees) and Rimosa (approximately 100,000 refugees). Another half a million are internally displaced persons (IDPs) within Carana. The vast majority of those are located in the south of the country due to the route that they take to avoid the fighting and high levels of criminality in the ICSC area north of the border with Rimosa.</w:t>
      </w:r>
    </w:p>
    <w:p w:rsidRPr="00F16C92" w:rsidR="00F16C92" w:rsidP="00F16C92" w:rsidRDefault="00F16C92" w14:paraId="5D1B1DD6" w14:textId="77777777">
      <w:pPr>
        <w:rPr>
          <w:rFonts w:cstheme="minorHAnsi"/>
        </w:rPr>
      </w:pPr>
      <w:r w:rsidRPr="00F16C92">
        <w:rPr>
          <w:rFonts w:cstheme="minorHAnsi"/>
        </w:rPr>
        <w:br w:type="page"/>
      </w:r>
    </w:p>
    <w:p w:rsidRPr="00F16C92" w:rsidR="00F16C92" w:rsidP="00F16C92" w:rsidRDefault="00F16C92" w14:paraId="6BC65339" w14:textId="0A80D6D4">
      <w:pPr>
        <w:rPr>
          <w:rFonts w:cstheme="minorHAnsi"/>
          <w:b/>
          <w:bCs/>
        </w:rPr>
      </w:pPr>
      <w:r w:rsidRPr="00F16C92">
        <w:rPr>
          <w:rFonts w:cstheme="minorHAnsi"/>
          <w:b/>
          <w:bCs/>
        </w:rPr>
        <w:t>UNAC Structure</w:t>
      </w:r>
    </w:p>
    <w:p w:rsidRPr="00F16C92" w:rsidR="00F16C92" w:rsidP="00F16C92" w:rsidRDefault="00F16C92" w14:paraId="19832028" w14:textId="0BBE41A9">
      <w:pPr>
        <w:rPr>
          <w:rFonts w:cstheme="minorHAnsi"/>
          <w:b/>
          <w:bCs/>
        </w:rPr>
      </w:pPr>
      <w:r w:rsidRPr="00F16C92">
        <w:rPr>
          <w:rFonts w:cstheme="minorHAnsi"/>
          <w:b/>
          <w:bCs/>
        </w:rPr>
        <w:t>Military, Police and Personnel Planning Assumptions</w:t>
      </w:r>
    </w:p>
    <w:p w:rsidRPr="00F16C92" w:rsidR="00F16C92" w:rsidP="00F16C92" w:rsidRDefault="00F16C92" w14:paraId="6E48035A" w14:textId="1CE99E2E">
      <w:pPr>
        <w:rPr>
          <w:rFonts w:cstheme="minorHAnsi"/>
        </w:rPr>
      </w:pPr>
      <w:r w:rsidRPr="00F16C92">
        <w:rPr>
          <w:rFonts w:cstheme="minorHAnsi"/>
        </w:rPr>
        <w:t>Availability of the troops is not a major issue. While there may be political pressures to keep numbers down, the force must have the capability to do what is asked of it – overall force level is 10,000; this figure is based on:</w:t>
      </w:r>
    </w:p>
    <w:p w:rsidRPr="009804CE" w:rsidR="00F16C92" w:rsidP="00186543" w:rsidRDefault="00F16C92" w14:paraId="5BB58C2E" w14:textId="77777777">
      <w:pPr>
        <w:pStyle w:val="NoSpacing"/>
        <w:numPr>
          <w:ilvl w:val="0"/>
          <w:numId w:val="41"/>
        </w:numPr>
        <w:rPr>
          <w:rFonts w:cstheme="minorHAnsi"/>
        </w:rPr>
      </w:pPr>
      <w:r w:rsidRPr="009804CE">
        <w:rPr>
          <w:rFonts w:cstheme="minorHAnsi"/>
        </w:rPr>
        <w:t>Probable tasks which include observation and monitoring of a ceasefire, protection of civilians, liaison with the parties, support to a disarmament programme, security of key locations, support to humanitarian assistance, support to efforts to promote human rights, protection of UN personnel and facilities.</w:t>
      </w:r>
    </w:p>
    <w:p w:rsidRPr="009804CE" w:rsidR="00F16C92" w:rsidP="00186543" w:rsidRDefault="00F16C92" w14:paraId="5ECF9D8C" w14:textId="77777777">
      <w:pPr>
        <w:pStyle w:val="NoSpacing"/>
        <w:numPr>
          <w:ilvl w:val="0"/>
          <w:numId w:val="41"/>
        </w:numPr>
        <w:rPr>
          <w:rFonts w:cstheme="minorHAnsi"/>
        </w:rPr>
      </w:pPr>
      <w:r w:rsidRPr="009804CE">
        <w:rPr>
          <w:rFonts w:cstheme="minorHAnsi"/>
        </w:rPr>
        <w:t>Size of Carana and areas of potential deployment to be capable of achieving the probable tasks.</w:t>
      </w:r>
    </w:p>
    <w:p w:rsidRPr="009804CE" w:rsidR="00F16C92" w:rsidP="00186543" w:rsidRDefault="00F16C92" w14:paraId="5DDBDFB8" w14:textId="77777777">
      <w:pPr>
        <w:pStyle w:val="NoSpacing"/>
        <w:numPr>
          <w:ilvl w:val="0"/>
          <w:numId w:val="41"/>
        </w:numPr>
        <w:rPr>
          <w:rFonts w:cstheme="minorHAnsi"/>
        </w:rPr>
      </w:pPr>
      <w:r w:rsidRPr="009804CE">
        <w:rPr>
          <w:rFonts w:cstheme="minorHAnsi"/>
        </w:rPr>
        <w:t xml:space="preserve">Poor condition of main supply routes which reduces mobility. </w:t>
      </w:r>
    </w:p>
    <w:p w:rsidRPr="009804CE" w:rsidR="00F16C92" w:rsidP="00186543" w:rsidRDefault="00F16C92" w14:paraId="631CF076" w14:textId="207E0D28">
      <w:pPr>
        <w:pStyle w:val="NoSpacing"/>
        <w:numPr>
          <w:ilvl w:val="0"/>
          <w:numId w:val="41"/>
        </w:numPr>
        <w:rPr>
          <w:rFonts w:cstheme="minorHAnsi"/>
        </w:rPr>
      </w:pPr>
      <w:r w:rsidRPr="009804CE">
        <w:rPr>
          <w:rFonts w:cstheme="minorHAnsi"/>
        </w:rPr>
        <w:t>Longer term support to the elections which will need to be established as early as possible.</w:t>
      </w:r>
    </w:p>
    <w:p w:rsidRPr="009804CE" w:rsidR="00923774" w:rsidP="00F16C92" w:rsidRDefault="00923774" w14:paraId="1FE0FB9B" w14:textId="77777777">
      <w:pPr>
        <w:rPr>
          <w:rFonts w:cstheme="minorHAnsi"/>
        </w:rPr>
      </w:pPr>
    </w:p>
    <w:p w:rsidRPr="00F16C92" w:rsidR="00F16C92" w:rsidP="00F16C92" w:rsidRDefault="00F16C92" w14:paraId="41DE09CC" w14:textId="721B643A">
      <w:pPr>
        <w:rPr>
          <w:rFonts w:cstheme="minorHAnsi"/>
        </w:rPr>
      </w:pPr>
      <w:r w:rsidRPr="00F16C92">
        <w:rPr>
          <w:rFonts w:cstheme="minorHAnsi"/>
        </w:rPr>
        <w:t>Force requirements do not make provision for:</w:t>
      </w:r>
    </w:p>
    <w:p w:rsidRPr="009804CE" w:rsidR="00F16C92" w:rsidP="00186543" w:rsidRDefault="00F16C92" w14:paraId="7E2AB631" w14:textId="77777777">
      <w:pPr>
        <w:pStyle w:val="NoSpacing"/>
        <w:numPr>
          <w:ilvl w:val="0"/>
          <w:numId w:val="42"/>
        </w:numPr>
        <w:rPr>
          <w:rFonts w:cstheme="minorHAnsi"/>
        </w:rPr>
      </w:pPr>
      <w:r w:rsidRPr="009804CE">
        <w:rPr>
          <w:rFonts w:cstheme="minorHAnsi"/>
        </w:rPr>
        <w:t>Active participation in training as part of a security sector reform programme. It is assumed that any involvement would be advisory or liaison.</w:t>
      </w:r>
    </w:p>
    <w:p w:rsidRPr="009804CE" w:rsidR="00F16C92" w:rsidP="00186543" w:rsidRDefault="00F16C92" w14:paraId="479C62E5" w14:textId="77777777">
      <w:pPr>
        <w:pStyle w:val="NoSpacing"/>
        <w:numPr>
          <w:ilvl w:val="0"/>
          <w:numId w:val="42"/>
        </w:numPr>
        <w:rPr>
          <w:rFonts w:cstheme="minorHAnsi"/>
        </w:rPr>
      </w:pPr>
      <w:r w:rsidRPr="009804CE">
        <w:rPr>
          <w:rFonts w:cstheme="minorHAnsi"/>
        </w:rPr>
        <w:t>Border security,</w:t>
      </w:r>
    </w:p>
    <w:p w:rsidRPr="009804CE" w:rsidR="00F16C92" w:rsidP="00186543" w:rsidRDefault="00F16C92" w14:paraId="558AD703" w14:textId="77777777">
      <w:pPr>
        <w:pStyle w:val="NoSpacing"/>
        <w:numPr>
          <w:ilvl w:val="0"/>
          <w:numId w:val="42"/>
        </w:numPr>
        <w:rPr>
          <w:rFonts w:cstheme="minorHAnsi"/>
        </w:rPr>
      </w:pPr>
      <w:r w:rsidRPr="009804CE">
        <w:rPr>
          <w:rFonts w:cstheme="minorHAnsi"/>
        </w:rPr>
        <w:t>Any form of arms embargo</w:t>
      </w:r>
    </w:p>
    <w:p w:rsidRPr="00F16C92" w:rsidR="00F16C92" w:rsidP="00F16C92" w:rsidRDefault="00F16C92" w14:paraId="4A67768A" w14:textId="77777777">
      <w:pPr>
        <w:rPr>
          <w:rFonts w:cstheme="minorHAnsi"/>
        </w:rPr>
      </w:pPr>
    </w:p>
    <w:p w:rsidRPr="00F16C92" w:rsidR="00F16C92" w:rsidP="00F16C92" w:rsidRDefault="00F16C92" w14:paraId="48F4856C" w14:textId="6E0EF496">
      <w:pPr>
        <w:rPr>
          <w:rFonts w:cstheme="minorHAnsi"/>
        </w:rPr>
      </w:pPr>
      <w:r w:rsidRPr="00F16C92">
        <w:rPr>
          <w:rFonts w:cstheme="minorHAnsi"/>
        </w:rPr>
        <w:t xml:space="preserve">There is </w:t>
      </w:r>
      <w:r w:rsidRPr="009804CE" w:rsidR="00923774">
        <w:rPr>
          <w:rFonts w:cstheme="minorHAnsi"/>
        </w:rPr>
        <w:t xml:space="preserve">to </w:t>
      </w:r>
      <w:r w:rsidRPr="00F16C92">
        <w:rPr>
          <w:rFonts w:cstheme="minorHAnsi"/>
        </w:rPr>
        <w:t>be a single integrated mission headquarters; this is based in Galasi. It is made up of:</w:t>
      </w:r>
    </w:p>
    <w:p w:rsidRPr="009804CE" w:rsidR="00F16C92" w:rsidP="00186543" w:rsidRDefault="00F16C92" w14:paraId="67AF4AC9" w14:textId="77777777">
      <w:pPr>
        <w:pStyle w:val="NoSpacing"/>
        <w:numPr>
          <w:ilvl w:val="0"/>
          <w:numId w:val="43"/>
        </w:numPr>
        <w:rPr>
          <w:rFonts w:cstheme="minorHAnsi"/>
        </w:rPr>
      </w:pPr>
      <w:r w:rsidRPr="009804CE">
        <w:rPr>
          <w:rFonts w:cstheme="minorHAnsi"/>
        </w:rPr>
        <w:t xml:space="preserve">Headed by an SRSG, </w:t>
      </w:r>
    </w:p>
    <w:p w:rsidRPr="009804CE" w:rsidR="00F16C92" w:rsidP="00186543" w:rsidRDefault="00F16C92" w14:paraId="4AD4F6F5" w14:textId="77777777">
      <w:pPr>
        <w:pStyle w:val="NoSpacing"/>
        <w:numPr>
          <w:ilvl w:val="0"/>
          <w:numId w:val="43"/>
        </w:numPr>
        <w:rPr>
          <w:rFonts w:cstheme="minorHAnsi"/>
        </w:rPr>
      </w:pPr>
      <w:r w:rsidRPr="009804CE">
        <w:rPr>
          <w:rFonts w:cstheme="minorHAnsi"/>
        </w:rPr>
        <w:t xml:space="preserve">Two deputy SRSGs, </w:t>
      </w:r>
    </w:p>
    <w:p w:rsidRPr="009804CE" w:rsidR="00F16C92" w:rsidP="00186543" w:rsidRDefault="00F16C92" w14:paraId="6712EB18" w14:textId="77777777">
      <w:pPr>
        <w:pStyle w:val="NoSpacing"/>
        <w:numPr>
          <w:ilvl w:val="0"/>
          <w:numId w:val="43"/>
        </w:numPr>
        <w:rPr>
          <w:rFonts w:cstheme="minorHAnsi"/>
        </w:rPr>
      </w:pPr>
      <w:r w:rsidRPr="009804CE">
        <w:rPr>
          <w:rFonts w:cstheme="minorHAnsi"/>
        </w:rPr>
        <w:t xml:space="preserve">DMS, </w:t>
      </w:r>
    </w:p>
    <w:p w:rsidRPr="009804CE" w:rsidR="00F16C92" w:rsidP="00186543" w:rsidRDefault="00F16C92" w14:paraId="5BD1EC9B" w14:textId="77777777">
      <w:pPr>
        <w:pStyle w:val="NoSpacing"/>
        <w:numPr>
          <w:ilvl w:val="0"/>
          <w:numId w:val="43"/>
        </w:numPr>
        <w:rPr>
          <w:rFonts w:cstheme="minorHAnsi"/>
        </w:rPr>
      </w:pPr>
      <w:r w:rsidRPr="009804CE">
        <w:rPr>
          <w:rFonts w:cstheme="minorHAnsi"/>
        </w:rPr>
        <w:t xml:space="preserve">Force Commander and </w:t>
      </w:r>
    </w:p>
    <w:p w:rsidRPr="009804CE" w:rsidR="00F16C92" w:rsidP="00186543" w:rsidRDefault="00F16C92" w14:paraId="1F6EDDF0" w14:textId="77777777">
      <w:pPr>
        <w:pStyle w:val="NoSpacing"/>
        <w:numPr>
          <w:ilvl w:val="0"/>
          <w:numId w:val="43"/>
        </w:numPr>
        <w:rPr>
          <w:rFonts w:cstheme="minorHAnsi"/>
        </w:rPr>
      </w:pPr>
      <w:r w:rsidRPr="009804CE">
        <w:rPr>
          <w:rFonts w:cstheme="minorHAnsi"/>
        </w:rPr>
        <w:t>Police Commissioner,</w:t>
      </w:r>
    </w:p>
    <w:p w:rsidRPr="009804CE" w:rsidR="00F16C92" w:rsidP="00186543" w:rsidRDefault="00F16C92" w14:paraId="7B44FBAD" w14:textId="77777777">
      <w:pPr>
        <w:pStyle w:val="NoSpacing"/>
        <w:numPr>
          <w:ilvl w:val="0"/>
          <w:numId w:val="43"/>
        </w:numPr>
        <w:rPr>
          <w:rFonts w:cstheme="minorHAnsi"/>
        </w:rPr>
      </w:pPr>
      <w:r w:rsidRPr="009804CE">
        <w:rPr>
          <w:rFonts w:cstheme="minorHAnsi"/>
        </w:rPr>
        <w:t xml:space="preserve">Consists of 150 civilian international staff, </w:t>
      </w:r>
    </w:p>
    <w:p w:rsidRPr="009804CE" w:rsidR="00F16C92" w:rsidP="00186543" w:rsidRDefault="00F16C92" w14:paraId="20782498" w14:textId="77777777">
      <w:pPr>
        <w:pStyle w:val="NoSpacing"/>
        <w:numPr>
          <w:ilvl w:val="0"/>
          <w:numId w:val="43"/>
        </w:numPr>
        <w:rPr>
          <w:rFonts w:cstheme="minorHAnsi"/>
        </w:rPr>
      </w:pPr>
      <w:r w:rsidRPr="009804CE">
        <w:rPr>
          <w:rFonts w:cstheme="minorHAnsi"/>
        </w:rPr>
        <w:t xml:space="preserve">200 local staff, </w:t>
      </w:r>
    </w:p>
    <w:p w:rsidRPr="009804CE" w:rsidR="00F16C92" w:rsidP="00186543" w:rsidRDefault="00F16C92" w14:paraId="3C20A1BA" w14:textId="77777777">
      <w:pPr>
        <w:pStyle w:val="NoSpacing"/>
        <w:numPr>
          <w:ilvl w:val="0"/>
          <w:numId w:val="43"/>
        </w:numPr>
        <w:rPr>
          <w:rFonts w:cstheme="minorHAnsi"/>
        </w:rPr>
      </w:pPr>
      <w:r w:rsidRPr="009804CE">
        <w:rPr>
          <w:rFonts w:cstheme="minorHAnsi"/>
        </w:rPr>
        <w:t xml:space="preserve">95 military staff officers, </w:t>
      </w:r>
    </w:p>
    <w:p w:rsidRPr="009804CE" w:rsidR="00F16C92" w:rsidP="00186543" w:rsidRDefault="00F16C92" w14:paraId="4AE9337D" w14:textId="77777777">
      <w:pPr>
        <w:pStyle w:val="NoSpacing"/>
        <w:numPr>
          <w:ilvl w:val="0"/>
          <w:numId w:val="43"/>
        </w:numPr>
        <w:rPr>
          <w:rFonts w:cstheme="minorHAnsi"/>
        </w:rPr>
      </w:pPr>
      <w:r w:rsidRPr="009804CE">
        <w:rPr>
          <w:rFonts w:cstheme="minorHAnsi"/>
        </w:rPr>
        <w:t xml:space="preserve">A military HQ company of 120, </w:t>
      </w:r>
    </w:p>
    <w:p w:rsidRPr="009804CE" w:rsidR="00F16C92" w:rsidP="00186543" w:rsidRDefault="00F16C92" w14:paraId="6F6910DC" w14:textId="77777777">
      <w:pPr>
        <w:pStyle w:val="NoSpacing"/>
        <w:numPr>
          <w:ilvl w:val="0"/>
          <w:numId w:val="43"/>
        </w:numPr>
        <w:rPr>
          <w:rFonts w:cstheme="minorHAnsi"/>
        </w:rPr>
      </w:pPr>
      <w:r w:rsidRPr="009804CE">
        <w:rPr>
          <w:rFonts w:cstheme="minorHAnsi"/>
        </w:rPr>
        <w:t xml:space="preserve">A military police detachment of 45, </w:t>
      </w:r>
    </w:p>
    <w:p w:rsidRPr="009804CE" w:rsidR="00F16C92" w:rsidP="00186543" w:rsidRDefault="00F16C92" w14:paraId="2CB8A895" w14:textId="77777777">
      <w:pPr>
        <w:pStyle w:val="NoSpacing"/>
        <w:numPr>
          <w:ilvl w:val="0"/>
          <w:numId w:val="43"/>
        </w:numPr>
        <w:rPr>
          <w:rFonts w:cstheme="minorHAnsi"/>
        </w:rPr>
      </w:pPr>
      <w:r w:rsidRPr="009804CE">
        <w:rPr>
          <w:rFonts w:cstheme="minorHAnsi"/>
        </w:rPr>
        <w:t>A Civilian Police Command element of 45.</w:t>
      </w:r>
    </w:p>
    <w:p w:rsidRPr="00F16C92" w:rsidR="00F16C92" w:rsidP="00F16C92" w:rsidRDefault="00F16C92" w14:paraId="43281BE5" w14:textId="77777777">
      <w:pPr>
        <w:rPr>
          <w:rFonts w:cstheme="minorHAnsi"/>
        </w:rPr>
      </w:pPr>
    </w:p>
    <w:p w:rsidRPr="00F16C92" w:rsidR="00F16C92" w:rsidP="00F16C92" w:rsidRDefault="00F16C92" w14:paraId="74C2E9C5" w14:textId="77777777">
      <w:pPr>
        <w:rPr>
          <w:rFonts w:cstheme="minorHAnsi"/>
        </w:rPr>
      </w:pPr>
      <w:r w:rsidRPr="00F16C92">
        <w:rPr>
          <w:rFonts w:cstheme="minorHAnsi"/>
        </w:rPr>
        <w:t>It includes:</w:t>
      </w:r>
    </w:p>
    <w:p w:rsidRPr="00F16C92" w:rsidR="00F16C92" w:rsidP="00F16C92" w:rsidRDefault="00F16C92" w14:paraId="748F12A4" w14:textId="77777777">
      <w:pPr>
        <w:rPr>
          <w:rFonts w:cstheme="minorHAnsi"/>
        </w:rPr>
      </w:pPr>
    </w:p>
    <w:p w:rsidRPr="009804CE" w:rsidR="00F16C92" w:rsidP="00186543" w:rsidRDefault="00F16C92" w14:paraId="2FCB02F5" w14:textId="77777777">
      <w:pPr>
        <w:pStyle w:val="NoSpacing"/>
        <w:numPr>
          <w:ilvl w:val="0"/>
          <w:numId w:val="44"/>
        </w:numPr>
        <w:rPr>
          <w:rFonts w:cstheme="minorHAnsi"/>
        </w:rPr>
      </w:pPr>
      <w:r w:rsidRPr="009804CE">
        <w:rPr>
          <w:rFonts w:cstheme="minorHAnsi"/>
        </w:rPr>
        <w:t>An Integrated Mission Planning Team (IMPT)</w:t>
      </w:r>
    </w:p>
    <w:p w:rsidRPr="009804CE" w:rsidR="00F16C92" w:rsidP="00186543" w:rsidRDefault="00F16C92" w14:paraId="1A3D41B4" w14:textId="77777777">
      <w:pPr>
        <w:pStyle w:val="NoSpacing"/>
        <w:numPr>
          <w:ilvl w:val="0"/>
          <w:numId w:val="44"/>
        </w:numPr>
        <w:rPr>
          <w:rFonts w:cstheme="minorHAnsi"/>
        </w:rPr>
      </w:pPr>
      <w:r w:rsidRPr="009804CE">
        <w:rPr>
          <w:rFonts w:cstheme="minorHAnsi"/>
        </w:rPr>
        <w:t>Joint Operations Centre (JOC)</w:t>
      </w:r>
    </w:p>
    <w:p w:rsidRPr="009804CE" w:rsidR="00F16C92" w:rsidP="00186543" w:rsidRDefault="00F16C92" w14:paraId="3B0E61EB" w14:textId="77777777">
      <w:pPr>
        <w:pStyle w:val="NoSpacing"/>
        <w:numPr>
          <w:ilvl w:val="0"/>
          <w:numId w:val="44"/>
        </w:numPr>
        <w:rPr>
          <w:rFonts w:cstheme="minorHAnsi"/>
        </w:rPr>
      </w:pPr>
      <w:r w:rsidRPr="009804CE">
        <w:rPr>
          <w:rFonts w:cstheme="minorHAnsi"/>
        </w:rPr>
        <w:t>A Joint Mission Analysis Cell (JMAC)</w:t>
      </w:r>
    </w:p>
    <w:p w:rsidRPr="00F16C92" w:rsidR="00F16C92" w:rsidP="00F16C92" w:rsidRDefault="00F16C92" w14:paraId="31CF51CF" w14:textId="77777777">
      <w:pPr>
        <w:rPr>
          <w:rFonts w:cstheme="minorHAnsi"/>
        </w:rPr>
      </w:pPr>
    </w:p>
    <w:p w:rsidRPr="00F16C92" w:rsidR="00F16C92" w:rsidP="00F16C92" w:rsidRDefault="00F16C92" w14:paraId="13D4AE07" w14:textId="08FF2058">
      <w:pPr>
        <w:rPr>
          <w:rFonts w:cstheme="minorHAnsi"/>
        </w:rPr>
      </w:pPr>
      <w:r w:rsidRPr="00F16C92">
        <w:rPr>
          <w:rFonts w:cstheme="minorHAnsi"/>
        </w:rPr>
        <w:t xml:space="preserve">There </w:t>
      </w:r>
      <w:r w:rsidRPr="00F16C92" w:rsidR="009E580E">
        <w:rPr>
          <w:rFonts w:cstheme="minorHAnsi"/>
        </w:rPr>
        <w:t>is</w:t>
      </w:r>
      <w:r w:rsidRPr="00F16C92">
        <w:rPr>
          <w:rFonts w:cstheme="minorHAnsi"/>
        </w:rPr>
        <w:t xml:space="preserve"> a single military chain of command with UN Military Observers (UNMO). UNMO team leaders reporting directly to Sector Commanders through the sector Chief Operations Officer in each Sector HQ.</w:t>
      </w:r>
    </w:p>
    <w:p w:rsidRPr="00F16C92" w:rsidR="00F16C92" w:rsidP="00F16C92" w:rsidRDefault="00F16C92" w14:paraId="6124FC76" w14:textId="77777777">
      <w:pPr>
        <w:rPr>
          <w:rFonts w:cstheme="minorHAnsi"/>
        </w:rPr>
      </w:pPr>
      <w:r w:rsidRPr="00F16C92">
        <w:rPr>
          <w:rFonts w:cstheme="minorHAnsi"/>
        </w:rPr>
        <w:t xml:space="preserve">The Sector will be headquartered in MUKA and, for the military component will comprise of a light infantry brigade made up of three light infantry battalions, a transport company, a signals platoon, an air utility company, an engineer company, a support company and a mechanized infantry company. Military observers will also be present and will report directly to Sector HQ. </w:t>
      </w:r>
    </w:p>
    <w:p w:rsidRPr="00F16C92" w:rsidR="00F16C92" w:rsidP="00F16C92" w:rsidRDefault="00F16C92" w14:paraId="17DDFA66" w14:textId="7A055077">
      <w:pPr>
        <w:rPr>
          <w:rFonts w:cstheme="minorHAnsi"/>
        </w:rPr>
      </w:pPr>
      <w:r w:rsidRPr="00F16C92">
        <w:rPr>
          <w:rFonts w:cstheme="minorHAnsi"/>
        </w:rPr>
        <w:t xml:space="preserve">Two infantry battalions will be made up of ENDF, based at MUKA and MALDOSA. The third battalion will be based in XALKSA. A 200+ strong force will be deployed to MIA on request from the HOM after a spate of recent attacks in the area. This will be a multinational force. </w:t>
      </w:r>
    </w:p>
    <w:p w:rsidRPr="00F16C92" w:rsidR="00F16C92" w:rsidP="00F16C92" w:rsidRDefault="00F16C92" w14:paraId="39DBE323" w14:textId="77777777">
      <w:pPr>
        <w:rPr>
          <w:rFonts w:cstheme="minorHAnsi"/>
        </w:rPr>
      </w:pPr>
      <w:r w:rsidRPr="00F16C92">
        <w:rPr>
          <w:rFonts w:cstheme="minorHAnsi"/>
          <w:noProof/>
        </w:rPr>
        <w:drawing>
          <wp:inline distT="0" distB="0" distL="0" distR="0" wp14:anchorId="50E2B39A" wp14:editId="2410EEF2">
            <wp:extent cx="5943600" cy="3810635"/>
            <wp:effectExtent l="0" t="0" r="0" b="0"/>
            <wp:docPr id="7" name="Picture 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43600" cy="3810635"/>
                    </a:xfrm>
                    <a:prstGeom prst="rect">
                      <a:avLst/>
                    </a:prstGeom>
                  </pic:spPr>
                </pic:pic>
              </a:graphicData>
            </a:graphic>
          </wp:inline>
        </w:drawing>
      </w:r>
    </w:p>
    <w:p w:rsidRPr="00F16C92" w:rsidR="00F16C92" w:rsidP="00F16C92" w:rsidRDefault="00F16C92" w14:paraId="43A58583" w14:textId="77777777">
      <w:pPr>
        <w:rPr>
          <w:rFonts w:cstheme="minorHAnsi"/>
          <w:b/>
          <w:bCs/>
        </w:rPr>
      </w:pPr>
      <w:bookmarkStart w:name="_Hlk113372597" w:id="17"/>
      <w:r w:rsidRPr="00F16C92">
        <w:rPr>
          <w:rFonts w:cstheme="minorHAnsi"/>
          <w:b/>
          <w:bCs/>
        </w:rPr>
        <w:t xml:space="preserve">Figure </w:t>
      </w:r>
      <w:r w:rsidRPr="00F16C92">
        <w:rPr>
          <w:rFonts w:cstheme="minorHAnsi"/>
          <w:b/>
          <w:bCs/>
        </w:rPr>
        <w:fldChar w:fldCharType="begin"/>
      </w:r>
      <w:r w:rsidRPr="00F16C92">
        <w:rPr>
          <w:rFonts w:cstheme="minorHAnsi"/>
          <w:b/>
          <w:bCs/>
        </w:rPr>
        <w:instrText xml:space="preserve"> SEQ Figure \* ARABIC </w:instrText>
      </w:r>
      <w:r w:rsidRPr="00F16C92">
        <w:rPr>
          <w:rFonts w:cstheme="minorHAnsi"/>
          <w:b/>
          <w:bCs/>
        </w:rPr>
        <w:fldChar w:fldCharType="separate"/>
      </w:r>
      <w:r w:rsidRPr="00F16C92">
        <w:rPr>
          <w:rFonts w:cstheme="minorHAnsi"/>
          <w:b/>
          <w:bCs/>
        </w:rPr>
        <w:t>1</w:t>
      </w:r>
      <w:r w:rsidRPr="00F16C92">
        <w:rPr>
          <w:rFonts w:cstheme="minorHAnsi"/>
        </w:rPr>
        <w:fldChar w:fldCharType="end"/>
      </w:r>
      <w:r w:rsidRPr="00F16C92">
        <w:rPr>
          <w:rFonts w:cstheme="minorHAnsi"/>
          <w:b/>
          <w:bCs/>
        </w:rPr>
        <w:t>. Sector 3, 1</w:t>
      </w:r>
      <w:r w:rsidRPr="00F16C92">
        <w:rPr>
          <w:rFonts w:cstheme="minorHAnsi"/>
          <w:b/>
          <w:bCs/>
          <w:vertAlign w:val="superscript"/>
        </w:rPr>
        <w:t>st</w:t>
      </w:r>
      <w:r w:rsidRPr="00F16C92">
        <w:rPr>
          <w:rFonts w:cstheme="minorHAnsi"/>
          <w:b/>
          <w:bCs/>
        </w:rPr>
        <w:t xml:space="preserve"> Battalion Disposition of Forces</w:t>
      </w:r>
    </w:p>
    <w:bookmarkEnd w:id="17"/>
    <w:p w:rsidRPr="009804CE" w:rsidR="00F16C92" w:rsidP="00F16C92" w:rsidRDefault="00F16C92" w14:paraId="3FFFDD96" w14:textId="6F695CCE">
      <w:pPr>
        <w:rPr>
          <w:rFonts w:cstheme="minorHAnsi"/>
        </w:rPr>
      </w:pPr>
      <w:r w:rsidRPr="00F16C92">
        <w:rPr>
          <w:rFonts w:cstheme="minorHAnsi"/>
          <w:noProof/>
        </w:rPr>
        <w:drawing>
          <wp:inline distT="0" distB="0" distL="0" distR="0" wp14:anchorId="38AB75C8" wp14:editId="24D25884">
            <wp:extent cx="5943600" cy="6122035"/>
            <wp:effectExtent l="0" t="0" r="0" b="0"/>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43600" cy="6122035"/>
                    </a:xfrm>
                    <a:prstGeom prst="rect">
                      <a:avLst/>
                    </a:prstGeom>
                  </pic:spPr>
                </pic:pic>
              </a:graphicData>
            </a:graphic>
          </wp:inline>
        </w:drawing>
      </w:r>
    </w:p>
    <w:p w:rsidRPr="00F16C92" w:rsidR="00923774" w:rsidP="00F16C92" w:rsidRDefault="00923774" w14:paraId="381A313A" w14:textId="3FF2B9B8">
      <w:pPr>
        <w:rPr>
          <w:rFonts w:cstheme="minorHAnsi"/>
          <w:b/>
          <w:bCs/>
        </w:rPr>
      </w:pPr>
      <w:r w:rsidRPr="009804CE">
        <w:rPr>
          <w:rFonts w:cstheme="minorHAnsi"/>
          <w:b/>
          <w:bCs/>
        </w:rPr>
        <w:t>Figure 2. Country map</w:t>
      </w:r>
    </w:p>
    <w:p w:rsidRPr="00F16C92" w:rsidR="00F16C92" w:rsidP="00F16C92" w:rsidRDefault="00F16C92" w14:paraId="55E4AC04" w14:textId="77777777">
      <w:pPr>
        <w:rPr>
          <w:rFonts w:cstheme="minorHAnsi"/>
        </w:rPr>
      </w:pPr>
      <w:r w:rsidRPr="00F16C92">
        <w:rPr>
          <w:rFonts w:cstheme="minorHAnsi"/>
        </w:rPr>
        <w:br w:type="page"/>
      </w:r>
    </w:p>
    <w:p w:rsidRPr="00F16C92" w:rsidR="00F16C92" w:rsidP="00F16C92" w:rsidRDefault="00F16C92" w14:paraId="07CFE830" w14:textId="38ECED4D">
      <w:pPr>
        <w:rPr>
          <w:rFonts w:cstheme="minorHAnsi"/>
          <w:b/>
          <w:bCs/>
        </w:rPr>
      </w:pPr>
      <w:r w:rsidRPr="00F16C92">
        <w:rPr>
          <w:rFonts w:cstheme="minorHAnsi"/>
          <w:b/>
          <w:bCs/>
        </w:rPr>
        <w:t xml:space="preserve">The UN Country Team in Carana consists of the following organizations: </w:t>
      </w:r>
    </w:p>
    <w:p w:rsidRPr="00F16C92" w:rsidR="00F16C92" w:rsidP="00F16C92" w:rsidRDefault="00F16C92" w14:paraId="4E0B1E01" w14:textId="77777777">
      <w:pPr>
        <w:rPr>
          <w:rFonts w:cstheme="minorHAnsi"/>
        </w:rPr>
      </w:pPr>
      <w:r w:rsidRPr="00F16C92">
        <w:rPr>
          <w:rFonts w:cstheme="minorHAnsi"/>
          <w:b/>
          <w:bCs/>
        </w:rPr>
        <w:t xml:space="preserve">World Food Program (WFP) </w:t>
      </w:r>
    </w:p>
    <w:p w:rsidRPr="00F16C92" w:rsidR="00F16C92" w:rsidP="00F16C92" w:rsidRDefault="00F16C92" w14:paraId="31BEB54F" w14:textId="7458776A">
      <w:pPr>
        <w:rPr>
          <w:rFonts w:cstheme="minorHAnsi"/>
        </w:rPr>
      </w:pPr>
      <w:r w:rsidRPr="00F16C92">
        <w:rPr>
          <w:rFonts w:cstheme="minorHAnsi"/>
        </w:rPr>
        <w:t xml:space="preserve">Responsible for food distribution programmes and maintains offices in Galasi, Amsan, Corma, Folsa and Alur. </w:t>
      </w:r>
    </w:p>
    <w:p w:rsidRPr="00F16C92" w:rsidR="00F16C92" w:rsidP="00F16C92" w:rsidRDefault="00F16C92" w14:paraId="7C3E5F41" w14:textId="77777777">
      <w:pPr>
        <w:rPr>
          <w:rFonts w:cstheme="minorHAnsi"/>
        </w:rPr>
      </w:pPr>
      <w:r w:rsidRPr="00F16C92">
        <w:rPr>
          <w:rFonts w:cstheme="minorHAnsi"/>
          <w:b/>
          <w:bCs/>
        </w:rPr>
        <w:t xml:space="preserve">United Nations Children’s Fund (UNICEF) </w:t>
      </w:r>
    </w:p>
    <w:p w:rsidRPr="00F16C92" w:rsidR="00F16C92" w:rsidP="00F16C92" w:rsidRDefault="00F16C92" w14:paraId="4987A70E" w14:textId="00EA128D">
      <w:pPr>
        <w:rPr>
          <w:rFonts w:cstheme="minorHAnsi"/>
        </w:rPr>
      </w:pPr>
      <w:r w:rsidRPr="00F16C92">
        <w:rPr>
          <w:rFonts w:cstheme="minorHAnsi"/>
        </w:rPr>
        <w:t xml:space="preserve">The lead agency for programmes helping children; it has offices in Galasi, Folsa and Corma. </w:t>
      </w:r>
    </w:p>
    <w:p w:rsidRPr="00F16C92" w:rsidR="00F16C92" w:rsidP="00F16C92" w:rsidRDefault="00F16C92" w14:paraId="742091A2" w14:textId="77777777">
      <w:pPr>
        <w:rPr>
          <w:rFonts w:cstheme="minorHAnsi"/>
        </w:rPr>
      </w:pPr>
      <w:r w:rsidRPr="00F16C92">
        <w:rPr>
          <w:rFonts w:cstheme="minorHAnsi"/>
          <w:b/>
          <w:bCs/>
        </w:rPr>
        <w:t xml:space="preserve">The UN High Commissioner for Refugees (UNHCR) </w:t>
      </w:r>
    </w:p>
    <w:p w:rsidRPr="00F16C92" w:rsidR="00F16C92" w:rsidP="00F16C92" w:rsidRDefault="00F16C92" w14:paraId="67BFAF09" w14:textId="2ED65436">
      <w:pPr>
        <w:rPr>
          <w:rFonts w:cstheme="minorHAnsi"/>
        </w:rPr>
      </w:pPr>
      <w:r w:rsidRPr="00F16C92">
        <w:rPr>
          <w:rFonts w:cstheme="minorHAnsi"/>
        </w:rPr>
        <w:t>Protects and assists refugees; it has offices in Galasi, and Alur.</w:t>
      </w:r>
    </w:p>
    <w:p w:rsidRPr="00F16C92" w:rsidR="00F16C92" w:rsidP="00F16C92" w:rsidRDefault="00F16C92" w14:paraId="3FAAD7B8" w14:textId="77777777">
      <w:pPr>
        <w:rPr>
          <w:rFonts w:cstheme="minorHAnsi"/>
        </w:rPr>
      </w:pPr>
      <w:r w:rsidRPr="00F16C92">
        <w:rPr>
          <w:rFonts w:cstheme="minorHAnsi"/>
          <w:b/>
          <w:bCs/>
        </w:rPr>
        <w:t xml:space="preserve">The World Health Organisation (WHO) </w:t>
      </w:r>
    </w:p>
    <w:p w:rsidRPr="00F16C92" w:rsidR="00F16C92" w:rsidP="00F16C92" w:rsidRDefault="00F16C92" w14:paraId="7CB3F929" w14:textId="5DCBA6B4">
      <w:pPr>
        <w:rPr>
          <w:rFonts w:cstheme="minorHAnsi"/>
        </w:rPr>
      </w:pPr>
      <w:r w:rsidRPr="00F16C92">
        <w:rPr>
          <w:rFonts w:cstheme="minorHAnsi"/>
        </w:rPr>
        <w:t xml:space="preserve">Coordinates international health programmes; it has an office in Galasi. </w:t>
      </w:r>
    </w:p>
    <w:p w:rsidRPr="00F16C92" w:rsidR="00F16C92" w:rsidP="00F16C92" w:rsidRDefault="00F16C92" w14:paraId="1F6A99CD" w14:textId="77777777">
      <w:pPr>
        <w:rPr>
          <w:rFonts w:cstheme="minorHAnsi"/>
        </w:rPr>
      </w:pPr>
      <w:r w:rsidRPr="00F16C92">
        <w:rPr>
          <w:rFonts w:cstheme="minorHAnsi"/>
          <w:b/>
          <w:bCs/>
        </w:rPr>
        <w:t xml:space="preserve">The UN Office of the High Commissioner for Human Rights (OHCHR) </w:t>
      </w:r>
    </w:p>
    <w:p w:rsidRPr="00F16C92" w:rsidR="00F16C92" w:rsidP="00F16C92" w:rsidRDefault="00F16C92" w14:paraId="70DC37CF" w14:textId="68C71F94">
      <w:pPr>
        <w:rPr>
          <w:rFonts w:cstheme="minorHAnsi"/>
        </w:rPr>
      </w:pPr>
      <w:r w:rsidRPr="00F16C92">
        <w:rPr>
          <w:rFonts w:cstheme="minorHAnsi"/>
        </w:rPr>
        <w:t xml:space="preserve">A small team based in Galasi, who are responsible for monitoring and reporting on human rights issues throughout the country. </w:t>
      </w:r>
    </w:p>
    <w:p w:rsidRPr="00F16C92" w:rsidR="00F16C92" w:rsidP="00F16C92" w:rsidRDefault="00F16C92" w14:paraId="4B55EF2B" w14:textId="77777777">
      <w:pPr>
        <w:rPr>
          <w:rFonts w:cstheme="minorHAnsi"/>
        </w:rPr>
      </w:pPr>
      <w:r w:rsidRPr="00F16C92">
        <w:rPr>
          <w:rFonts w:cstheme="minorHAnsi"/>
          <w:b/>
          <w:bCs/>
        </w:rPr>
        <w:t xml:space="preserve">United Nations Development Program (UNDP) </w:t>
      </w:r>
    </w:p>
    <w:p w:rsidRPr="00F16C92" w:rsidR="00F16C92" w:rsidP="00F16C92" w:rsidRDefault="00F16C92" w14:paraId="373FA5C4" w14:textId="3A1368F4">
      <w:pPr>
        <w:rPr>
          <w:rFonts w:cstheme="minorHAnsi"/>
        </w:rPr>
      </w:pPr>
      <w:r w:rsidRPr="00F16C92">
        <w:rPr>
          <w:rFonts w:cstheme="minorHAnsi"/>
        </w:rPr>
        <w:t xml:space="preserve">Responsible for UN development activities. The UNDP Resident Representative is also the UN Resident Coordinator and chairs weekly UN country team meetings in Galasi, attended by the heads of all the agencies above. She is currently the Designated Official for Security in Carana. </w:t>
      </w:r>
    </w:p>
    <w:p w:rsidRPr="00F16C92" w:rsidR="00F16C92" w:rsidP="00F16C92" w:rsidRDefault="00F16C92" w14:paraId="32DEE51F" w14:textId="15AE199B">
      <w:pPr>
        <w:rPr>
          <w:rFonts w:cstheme="minorHAnsi"/>
          <w:b/>
          <w:bCs/>
        </w:rPr>
      </w:pPr>
      <w:r w:rsidRPr="00F16C92">
        <w:rPr>
          <w:rFonts w:cstheme="minorHAnsi"/>
          <w:b/>
          <w:bCs/>
        </w:rPr>
        <w:t xml:space="preserve">NGOs </w:t>
      </w:r>
    </w:p>
    <w:p w:rsidRPr="00F16C92" w:rsidR="00F16C92" w:rsidP="00F16C92" w:rsidRDefault="00F16C92" w14:paraId="2C08B340" w14:textId="77777777">
      <w:pPr>
        <w:rPr>
          <w:rFonts w:cstheme="minorHAnsi"/>
        </w:rPr>
      </w:pPr>
      <w:r w:rsidRPr="00F16C92">
        <w:rPr>
          <w:rFonts w:cstheme="minorHAnsi"/>
        </w:rPr>
        <w:t xml:space="preserve">A total of fifty international and local NGOs operate throughout Carana, providing services in various sectors including food, health, water, hygiene, sanitation, refugee and IDP issues, children’s issues and women’s issues. Additionally, the International Committee of the Red Cross and Red Crescent Society (ICRC), mandated to assist victims of war, is present in Maroni, Arum, Cereni, Maldosa, Corma, Folsa, Faron, Sureen, and Alur. </w:t>
      </w:r>
    </w:p>
    <w:p w:rsidRPr="00F16C92" w:rsidR="00F16C92" w:rsidP="00F16C92" w:rsidRDefault="00F16C92" w14:paraId="64D161AF" w14:textId="77777777">
      <w:pPr>
        <w:rPr>
          <w:rFonts w:cstheme="minorHAnsi"/>
        </w:rPr>
        <w:sectPr w:rsidRPr="00F16C92" w:rsidR="00F16C92" w:rsidSect="00CB5018">
          <w:footerReference w:type="even" r:id="rId18"/>
          <w:footerReference w:type="default" r:id="rId19"/>
          <w:pgSz w:w="12240" w:h="15840" w:orient="portrait"/>
          <w:pgMar w:top="1440" w:right="1440" w:bottom="1440" w:left="1440" w:header="0" w:footer="720" w:gutter="0"/>
          <w:cols w:space="720"/>
          <w:docGrid w:linePitch="360"/>
        </w:sectPr>
      </w:pPr>
    </w:p>
    <w:p w:rsidRPr="00F16C92" w:rsidR="00F16C92" w:rsidP="00F16C92" w:rsidRDefault="00F16C92" w14:paraId="4F9D62B2" w14:textId="77777777">
      <w:pPr>
        <w:rPr>
          <w:rFonts w:cstheme="minorHAnsi"/>
          <w:b/>
          <w:bCs/>
        </w:rPr>
      </w:pPr>
      <w:r w:rsidRPr="00F16C92">
        <w:rPr>
          <w:rFonts w:cstheme="minorHAnsi"/>
          <w:b/>
          <w:bCs/>
        </w:rPr>
        <w:t>THE SECURITY COUNCIL RESOLUTION 1544</w:t>
      </w:r>
    </w:p>
    <w:p w:rsidRPr="00F16C92" w:rsidR="00F16C92" w:rsidP="00F16C92" w:rsidRDefault="00F16C92" w14:paraId="63E0249F" w14:textId="77777777">
      <w:pPr>
        <w:rPr>
          <w:rFonts w:cstheme="minorHAnsi"/>
        </w:rPr>
      </w:pPr>
      <w:r w:rsidRPr="00F16C92">
        <w:rPr>
          <w:rFonts w:cstheme="minorHAnsi"/>
          <w:noProof/>
        </w:rPr>
        <w:drawing>
          <wp:inline distT="0" distB="0" distL="0" distR="0" wp14:anchorId="349A9825" wp14:editId="29CB9544">
            <wp:extent cx="2784629" cy="1087028"/>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27285" cy="1103679"/>
                    </a:xfrm>
                    <a:prstGeom prst="rect">
                      <a:avLst/>
                    </a:prstGeom>
                  </pic:spPr>
                </pic:pic>
              </a:graphicData>
            </a:graphic>
          </wp:inline>
        </w:drawing>
      </w:r>
      <w:r w:rsidRPr="00F16C92">
        <w:rPr>
          <w:rFonts w:cstheme="minorHAnsi"/>
        </w:rPr>
        <w:t xml:space="preserve">               S/RES/1544 (2018)</w:t>
      </w:r>
    </w:p>
    <w:p w:rsidRPr="00F16C92" w:rsidR="00F16C92" w:rsidP="00F16C92" w:rsidRDefault="00F16C92" w14:paraId="28E9DF6D" w14:textId="77777777">
      <w:pPr>
        <w:rPr>
          <w:rFonts w:cstheme="minorHAnsi"/>
        </w:rPr>
      </w:pPr>
      <w:r w:rsidRPr="00F16C92">
        <w:rPr>
          <w:rFonts w:cstheme="minorHAnsi"/>
          <w:b/>
          <w:bCs/>
        </w:rPr>
        <w:t>Adopted by the Security Council at its 5923</w:t>
      </w:r>
      <w:r w:rsidRPr="00F16C92">
        <w:rPr>
          <w:rFonts w:cstheme="minorHAnsi"/>
          <w:b/>
          <w:bCs/>
          <w:vertAlign w:val="superscript"/>
        </w:rPr>
        <w:t>rd</w:t>
      </w:r>
      <w:r w:rsidRPr="00F16C92">
        <w:rPr>
          <w:rFonts w:cstheme="minorHAnsi"/>
          <w:b/>
          <w:bCs/>
        </w:rPr>
        <w:t xml:space="preserve"> meeting, on 13 JAN 2018 </w:t>
      </w:r>
    </w:p>
    <w:p w:rsidRPr="00F16C92" w:rsidR="00F16C92" w:rsidP="00F16C92" w:rsidRDefault="00F16C92" w14:paraId="2F2D0F26" w14:textId="77777777">
      <w:pPr>
        <w:rPr>
          <w:rFonts w:cstheme="minorHAnsi"/>
        </w:rPr>
      </w:pPr>
      <w:r w:rsidRPr="00F16C92">
        <w:rPr>
          <w:rFonts w:cstheme="minorHAnsi"/>
          <w:i/>
          <w:iCs/>
        </w:rPr>
        <w:t xml:space="preserve">The Security Council, </w:t>
      </w:r>
    </w:p>
    <w:p w:rsidRPr="00F16C92" w:rsidR="00F16C92" w:rsidP="00F16C92" w:rsidRDefault="00F16C92" w14:paraId="2C91044F" w14:textId="5319154A">
      <w:pPr>
        <w:rPr>
          <w:rFonts w:cstheme="minorHAnsi"/>
        </w:rPr>
      </w:pPr>
      <w:r w:rsidRPr="00F16C92">
        <w:rPr>
          <w:rFonts w:cstheme="minorHAnsi"/>
          <w:i/>
          <w:iCs/>
        </w:rPr>
        <w:t xml:space="preserve">Expressing </w:t>
      </w:r>
      <w:r w:rsidRPr="00F16C92">
        <w:rPr>
          <w:rFonts w:cstheme="minorHAnsi"/>
        </w:rPr>
        <w:t xml:space="preserve">its utmost concerns at the dire consequences of the prolonged conflict for the civilian population throughout Carana, in particular the increase in the number of refugees and internally displaced persons (IDP), </w:t>
      </w:r>
    </w:p>
    <w:p w:rsidRPr="00F16C92" w:rsidR="00F16C92" w:rsidP="00F16C92" w:rsidRDefault="00F16C92" w14:paraId="279F0D15" w14:textId="0452AAC0">
      <w:pPr>
        <w:rPr>
          <w:rFonts w:cstheme="minorHAnsi"/>
        </w:rPr>
      </w:pPr>
      <w:r w:rsidRPr="00F16C92">
        <w:rPr>
          <w:rFonts w:cstheme="minorHAnsi"/>
          <w:i/>
          <w:iCs/>
        </w:rPr>
        <w:t xml:space="preserve">Stressing </w:t>
      </w:r>
      <w:r w:rsidRPr="00F16C92">
        <w:rPr>
          <w:rFonts w:cstheme="minorHAnsi"/>
        </w:rPr>
        <w:t xml:space="preserve">the urgent need for substantial humanitarian assistance to the Carana population, </w:t>
      </w:r>
    </w:p>
    <w:p w:rsidRPr="00F16C92" w:rsidR="00F16C92" w:rsidP="00F16C92" w:rsidRDefault="00F16C92" w14:paraId="07D30CD8" w14:textId="726D4CAE">
      <w:pPr>
        <w:rPr>
          <w:rFonts w:cstheme="minorHAnsi"/>
        </w:rPr>
      </w:pPr>
      <w:r w:rsidRPr="00F16C92">
        <w:rPr>
          <w:rFonts w:cstheme="minorHAnsi"/>
          <w:i/>
          <w:iCs/>
        </w:rPr>
        <w:t xml:space="preserve">Deploring all </w:t>
      </w:r>
      <w:r w:rsidRPr="00F16C92">
        <w:rPr>
          <w:rFonts w:cstheme="minorHAnsi"/>
        </w:rPr>
        <w:t>violations of human rights, particularly atrocities against the civilian populations, including acts of sexual violence, in Carana, and recalling its resolutions 1325 (2000), 1820 (2008), 1888 (2009) and 1889 (2009) on women, peace and security, its resolutions 1612 (2005) and 1882 (2009) on children and armed conflict and its resolution 1674 (2006) and 1894 (2009) on the protection of civilians in armed conflicts,</w:t>
      </w:r>
    </w:p>
    <w:p w:rsidRPr="00F16C92" w:rsidR="00F16C92" w:rsidP="00F16C92" w:rsidRDefault="00F16C92" w14:paraId="12D7B7E7" w14:textId="6623B39B">
      <w:pPr>
        <w:rPr>
          <w:rFonts w:cstheme="minorHAnsi"/>
        </w:rPr>
      </w:pPr>
      <w:r w:rsidRPr="00F16C92">
        <w:rPr>
          <w:rFonts w:cstheme="minorHAnsi"/>
          <w:i/>
          <w:iCs/>
        </w:rPr>
        <w:t xml:space="preserve">Commending </w:t>
      </w:r>
      <w:r w:rsidRPr="00F16C92">
        <w:rPr>
          <w:rFonts w:cstheme="minorHAnsi"/>
        </w:rPr>
        <w:t>the efforts of, and reiterating its full support for the 8</w:t>
      </w:r>
      <w:r w:rsidRPr="00F16C92">
        <w:rPr>
          <w:rFonts w:cstheme="minorHAnsi"/>
          <w:vertAlign w:val="superscript"/>
        </w:rPr>
        <w:t xml:space="preserve">th </w:t>
      </w:r>
      <w:r w:rsidRPr="00F16C92">
        <w:rPr>
          <w:rFonts w:cstheme="minorHAnsi"/>
        </w:rPr>
        <w:t xml:space="preserve">Continent Regional Coalition, the United Nations Secretary-General, and the leaders of the region to promote peace and stability in Carana, </w:t>
      </w:r>
    </w:p>
    <w:p w:rsidRPr="00F16C92" w:rsidR="00F16C92" w:rsidP="00F16C92" w:rsidRDefault="00F16C92" w14:paraId="1633E2BB" w14:textId="02AE4004">
      <w:pPr>
        <w:rPr>
          <w:rFonts w:cstheme="minorHAnsi"/>
        </w:rPr>
      </w:pPr>
      <w:r w:rsidRPr="00F16C92">
        <w:rPr>
          <w:rFonts w:cstheme="minorHAnsi"/>
          <w:i/>
          <w:iCs/>
        </w:rPr>
        <w:t xml:space="preserve">Taking note, </w:t>
      </w:r>
      <w:r w:rsidRPr="00F16C92">
        <w:rPr>
          <w:rFonts w:cstheme="minorHAnsi"/>
        </w:rPr>
        <w:t xml:space="preserve">with appreciation, of the reports of the United Nations Commission on Human rights Special Rapporteur on the Situation of Human Rights in Carana, </w:t>
      </w:r>
    </w:p>
    <w:p w:rsidRPr="00F16C92" w:rsidR="00F16C92" w:rsidP="00F16C92" w:rsidRDefault="00F16C92" w14:paraId="6058A4C7" w14:textId="71DA92D8">
      <w:pPr>
        <w:rPr>
          <w:rFonts w:cstheme="minorHAnsi"/>
        </w:rPr>
      </w:pPr>
      <w:r w:rsidRPr="00F16C92">
        <w:rPr>
          <w:rFonts w:cstheme="minorHAnsi"/>
          <w:i/>
          <w:iCs/>
        </w:rPr>
        <w:t xml:space="preserve">Deploring </w:t>
      </w:r>
      <w:r w:rsidRPr="00F16C92">
        <w:rPr>
          <w:rFonts w:cstheme="minorHAnsi"/>
        </w:rPr>
        <w:t xml:space="preserve">all violations of human rights, particularly against civilian population, and urging the new Carana Government of National Reconciliation (GNR) to take all necessary measures to put an end to impunity and ensure the continued promotion and protection of human rights, </w:t>
      </w:r>
    </w:p>
    <w:p w:rsidRPr="00F16C92" w:rsidR="00F16C92" w:rsidP="00F16C92" w:rsidRDefault="00F16C92" w14:paraId="459E3DCB" w14:textId="69406DEB">
      <w:pPr>
        <w:rPr>
          <w:rFonts w:cstheme="minorHAnsi"/>
        </w:rPr>
      </w:pPr>
      <w:r w:rsidRPr="00F16C92">
        <w:rPr>
          <w:rFonts w:cstheme="minorHAnsi"/>
          <w:i/>
          <w:iCs/>
        </w:rPr>
        <w:t xml:space="preserve">Emphasising </w:t>
      </w:r>
      <w:r w:rsidRPr="00F16C92">
        <w:rPr>
          <w:rFonts w:cstheme="minorHAnsi"/>
        </w:rPr>
        <w:t xml:space="preserve">the need for all parties to safeguard the welfare and security of humanitarian workers and United Nations personnel in accordance with applicable rules and principles of international law, </w:t>
      </w:r>
    </w:p>
    <w:p w:rsidRPr="00F16C92" w:rsidR="00F16C92" w:rsidP="00F16C92" w:rsidRDefault="00F16C92" w14:paraId="62B5782D" w14:textId="77777777">
      <w:pPr>
        <w:rPr>
          <w:rFonts w:cstheme="minorHAnsi"/>
        </w:rPr>
      </w:pPr>
      <w:r w:rsidRPr="00F16C92">
        <w:rPr>
          <w:rFonts w:cstheme="minorHAnsi"/>
          <w:i/>
          <w:iCs/>
        </w:rPr>
        <w:t xml:space="preserve">Mindful </w:t>
      </w:r>
      <w:r w:rsidRPr="00F16C92">
        <w:rPr>
          <w:rFonts w:cstheme="minorHAnsi"/>
        </w:rPr>
        <w:t xml:space="preserve">of the need to hold accountable violations of international humanitarian law and urging the Carana Government of National Reconciliation to ensure the protection of human rights and the establishment of a state based on the rule of law and of an independent judiciary are among its highest priorities, </w:t>
      </w:r>
    </w:p>
    <w:p w:rsidRPr="00F16C92" w:rsidR="00F16C92" w:rsidP="00F16C92" w:rsidRDefault="00F16C92" w14:paraId="66D0319C" w14:textId="77777777">
      <w:pPr>
        <w:rPr>
          <w:rFonts w:cstheme="minorHAnsi"/>
        </w:rPr>
      </w:pPr>
    </w:p>
    <w:p w:rsidRPr="00F16C92" w:rsidR="00F16C92" w:rsidP="00F16C92" w:rsidRDefault="00F16C92" w14:paraId="55E7AE7C" w14:textId="67C5AE1B">
      <w:pPr>
        <w:rPr>
          <w:rFonts w:cstheme="minorHAnsi"/>
        </w:rPr>
      </w:pPr>
      <w:r w:rsidRPr="00F16C92">
        <w:rPr>
          <w:rFonts w:cstheme="minorHAnsi"/>
          <w:i/>
          <w:iCs/>
        </w:rPr>
        <w:t xml:space="preserve">Taking note </w:t>
      </w:r>
      <w:r w:rsidRPr="00F16C92">
        <w:rPr>
          <w:rFonts w:cstheme="minorHAnsi"/>
        </w:rPr>
        <w:t xml:space="preserve">of the Kalari Peace Agreement reached by the key parties on 10 May 2017 and </w:t>
      </w:r>
      <w:r w:rsidRPr="00F16C92">
        <w:rPr>
          <w:rFonts w:cstheme="minorHAnsi"/>
          <w:i/>
          <w:iCs/>
        </w:rPr>
        <w:t xml:space="preserve">urging </w:t>
      </w:r>
      <w:r w:rsidRPr="00F16C92">
        <w:rPr>
          <w:rFonts w:cstheme="minorHAnsi"/>
        </w:rPr>
        <w:t xml:space="preserve">all parties to work without delay towards a broad political consensus on the nature and duration of the political transition, </w:t>
      </w:r>
    </w:p>
    <w:p w:rsidRPr="00F16C92" w:rsidR="00F16C92" w:rsidP="00F16C92" w:rsidRDefault="00F16C92" w14:paraId="6F9EF1E5" w14:textId="25B52491">
      <w:pPr>
        <w:rPr>
          <w:rFonts w:cstheme="minorHAnsi"/>
        </w:rPr>
      </w:pPr>
      <w:r w:rsidRPr="00F16C92">
        <w:rPr>
          <w:rFonts w:cstheme="minorHAnsi"/>
          <w:i/>
          <w:iCs/>
        </w:rPr>
        <w:t xml:space="preserve">Welcoming </w:t>
      </w:r>
      <w:r w:rsidRPr="00F16C92">
        <w:rPr>
          <w:rFonts w:cstheme="minorHAnsi"/>
        </w:rPr>
        <w:t xml:space="preserve">the human rights commitments contained in the Kalari Peace Agreement </w:t>
      </w:r>
    </w:p>
    <w:p w:rsidRPr="00F16C92" w:rsidR="00F16C92" w:rsidP="00F16C92" w:rsidRDefault="00F16C92" w14:paraId="48C8FFF1" w14:textId="31489197">
      <w:pPr>
        <w:rPr>
          <w:rFonts w:cstheme="minorHAnsi"/>
        </w:rPr>
      </w:pPr>
      <w:r w:rsidRPr="00F16C92">
        <w:rPr>
          <w:rFonts w:cstheme="minorHAnsi"/>
          <w:i/>
          <w:iCs/>
        </w:rPr>
        <w:t xml:space="preserve">Reaffirming </w:t>
      </w:r>
      <w:r w:rsidRPr="00F16C92">
        <w:rPr>
          <w:rFonts w:cstheme="minorHAnsi"/>
        </w:rPr>
        <w:t xml:space="preserve">that the primary responsibility for implementing the Kalari Peace Agreement rests with the parties, and urging the parties to move forward with implementation of these agreements immediately in order to ensure the peaceful formation of a new GNR, </w:t>
      </w:r>
    </w:p>
    <w:p w:rsidRPr="00F16C92" w:rsidR="00F16C92" w:rsidP="00F16C92" w:rsidRDefault="00F16C92" w14:paraId="0D7D0AAA" w14:textId="48060933">
      <w:pPr>
        <w:rPr>
          <w:rFonts w:cstheme="minorHAnsi"/>
        </w:rPr>
      </w:pPr>
      <w:r w:rsidRPr="00F16C92">
        <w:rPr>
          <w:rFonts w:cstheme="minorHAnsi"/>
          <w:i/>
          <w:iCs/>
        </w:rPr>
        <w:t xml:space="preserve">Noting </w:t>
      </w:r>
      <w:r w:rsidRPr="00F16C92">
        <w:rPr>
          <w:rFonts w:cstheme="minorHAnsi"/>
        </w:rPr>
        <w:t xml:space="preserve">that lasting stability in Carana will depend on peace in the sub-region, and emphasising the importance of cooperation among the countries of the sub-region, as well as the need for coordination of United Nations efforts to contribute to the consolidation of peace and security, </w:t>
      </w:r>
    </w:p>
    <w:p w:rsidRPr="00F16C92" w:rsidR="00F16C92" w:rsidP="00F16C92" w:rsidRDefault="00F16C92" w14:paraId="01B51104" w14:textId="2A9BBDF9">
      <w:pPr>
        <w:rPr>
          <w:rFonts w:cstheme="minorHAnsi"/>
        </w:rPr>
      </w:pPr>
      <w:r w:rsidRPr="00F16C92">
        <w:rPr>
          <w:rFonts w:cstheme="minorHAnsi"/>
        </w:rPr>
        <w:t>Determining that the situation in Carana continues to constitute a threat to international peace and security in the region, to stability in the 8</w:t>
      </w:r>
      <w:r w:rsidRPr="00F16C92">
        <w:rPr>
          <w:rFonts w:cstheme="minorHAnsi"/>
          <w:vertAlign w:val="superscript"/>
        </w:rPr>
        <w:t xml:space="preserve">th </w:t>
      </w:r>
      <w:r w:rsidRPr="00F16C92">
        <w:rPr>
          <w:rFonts w:cstheme="minorHAnsi"/>
        </w:rPr>
        <w:t xml:space="preserve">Continent sub-region, and to the peace process for Carana, </w:t>
      </w:r>
    </w:p>
    <w:p w:rsidRPr="00F16C92" w:rsidR="00F16C92" w:rsidP="00F16C92" w:rsidRDefault="00F16C92" w14:paraId="1A5A663A" w14:textId="77777777">
      <w:pPr>
        <w:rPr>
          <w:rFonts w:cstheme="minorHAnsi"/>
        </w:rPr>
      </w:pPr>
      <w:r w:rsidRPr="00F16C92">
        <w:rPr>
          <w:rFonts w:cstheme="minorHAnsi"/>
          <w:i/>
          <w:iCs/>
        </w:rPr>
        <w:t xml:space="preserve">Acting </w:t>
      </w:r>
      <w:r w:rsidRPr="00F16C92">
        <w:rPr>
          <w:rFonts w:cstheme="minorHAnsi"/>
        </w:rPr>
        <w:t xml:space="preserve">under chapter VII of the Charter of the United Nations, </w:t>
      </w:r>
    </w:p>
    <w:p w:rsidRPr="00F16C92" w:rsidR="00F16C92" w:rsidP="00186543" w:rsidRDefault="00F16C92" w14:paraId="19107327" w14:textId="77777777">
      <w:pPr>
        <w:numPr>
          <w:ilvl w:val="0"/>
          <w:numId w:val="14"/>
        </w:numPr>
        <w:rPr>
          <w:rFonts w:cstheme="minorHAnsi"/>
        </w:rPr>
      </w:pPr>
      <w:r w:rsidRPr="00F16C92">
        <w:rPr>
          <w:rFonts w:cstheme="minorHAnsi"/>
          <w:i/>
          <w:iCs/>
        </w:rPr>
        <w:t xml:space="preserve">Decides </w:t>
      </w:r>
      <w:r w:rsidRPr="00F16C92">
        <w:rPr>
          <w:rFonts w:cstheme="minorHAnsi"/>
        </w:rPr>
        <w:t xml:space="preserve">to establish the United Nations Assistance Mission Carana (UNAC), for a period of 6 months and further decides that UNAC will consist of up to [6,800] United Nations military personnel, including up to [200] military observers and [160] staff officers, and up to [1250] civilian police officers including formed units to assist in the maintenance of law and order throughout Carana, and the appropriate civilian component; </w:t>
      </w:r>
    </w:p>
    <w:p w:rsidRPr="00F16C92" w:rsidR="00F16C92" w:rsidP="00186543" w:rsidRDefault="00F16C92" w14:paraId="271E4C80" w14:textId="77777777">
      <w:pPr>
        <w:numPr>
          <w:ilvl w:val="0"/>
          <w:numId w:val="14"/>
        </w:numPr>
        <w:rPr>
          <w:rFonts w:cstheme="minorHAnsi"/>
        </w:rPr>
      </w:pPr>
      <w:r w:rsidRPr="00F16C92">
        <w:rPr>
          <w:rFonts w:cstheme="minorHAnsi"/>
          <w:i/>
          <w:iCs/>
        </w:rPr>
        <w:t xml:space="preserve">Welcomes </w:t>
      </w:r>
      <w:r w:rsidRPr="00F16C92">
        <w:rPr>
          <w:rFonts w:cstheme="minorHAnsi"/>
        </w:rPr>
        <w:t xml:space="preserve">the appointment by the Secretary-General of his Special Representative for Carana to direct the operations of UNAC and coordinate all United nations activities in Carana; </w:t>
      </w:r>
    </w:p>
    <w:p w:rsidRPr="00F16C92" w:rsidR="00F16C92" w:rsidP="00186543" w:rsidRDefault="00F16C92" w14:paraId="7F345663" w14:textId="2DC5714E">
      <w:pPr>
        <w:numPr>
          <w:ilvl w:val="0"/>
          <w:numId w:val="14"/>
        </w:numPr>
        <w:rPr>
          <w:rFonts w:cstheme="minorHAnsi"/>
        </w:rPr>
      </w:pPr>
      <w:r w:rsidRPr="00F16C92">
        <w:rPr>
          <w:rFonts w:cstheme="minorHAnsi"/>
          <w:i/>
          <w:iCs/>
        </w:rPr>
        <w:t xml:space="preserve">Decides </w:t>
      </w:r>
      <w:r w:rsidRPr="00F16C92">
        <w:rPr>
          <w:rFonts w:cstheme="minorHAnsi"/>
        </w:rPr>
        <w:t xml:space="preserve">that UNAC shall have the following mandate: </w:t>
      </w:r>
    </w:p>
    <w:p w:rsidRPr="00F16C92" w:rsidR="00F16C92" w:rsidP="00F16C92" w:rsidRDefault="00F16C92" w14:paraId="15E31033" w14:textId="77777777">
      <w:pPr>
        <w:rPr>
          <w:rFonts w:cstheme="minorHAnsi"/>
        </w:rPr>
      </w:pPr>
      <w:r w:rsidRPr="00F16C92">
        <w:rPr>
          <w:rFonts w:cstheme="minorHAnsi"/>
        </w:rPr>
        <w:t xml:space="preserve">Support for the implementation of the Kalari Peace Agreement: </w:t>
      </w:r>
    </w:p>
    <w:p w:rsidRPr="00F16C92" w:rsidR="00F16C92" w:rsidP="00186543" w:rsidRDefault="00F16C92" w14:paraId="42F12E4C" w14:textId="77777777">
      <w:pPr>
        <w:numPr>
          <w:ilvl w:val="0"/>
          <w:numId w:val="15"/>
        </w:numPr>
        <w:rPr>
          <w:rFonts w:cstheme="minorHAnsi"/>
        </w:rPr>
      </w:pPr>
      <w:r w:rsidRPr="00F16C92">
        <w:rPr>
          <w:rFonts w:cstheme="minorHAnsi"/>
        </w:rPr>
        <w:t xml:space="preserve">to observe and monitor the implementation of the peace agreement and investigate violations of the ceasefire; </w:t>
      </w:r>
    </w:p>
    <w:p w:rsidRPr="00F16C92" w:rsidR="00F16C92" w:rsidP="00186543" w:rsidRDefault="00F16C92" w14:paraId="3989F52C" w14:textId="77777777">
      <w:pPr>
        <w:numPr>
          <w:ilvl w:val="0"/>
          <w:numId w:val="15"/>
        </w:numPr>
        <w:rPr>
          <w:rFonts w:cstheme="minorHAnsi"/>
        </w:rPr>
      </w:pPr>
      <w:r w:rsidRPr="00F16C92">
        <w:rPr>
          <w:rFonts w:cstheme="minorHAnsi"/>
        </w:rPr>
        <w:t xml:space="preserve">to establish and maintain continuous liaison with the field headquarters of all parties’ military forces; </w:t>
      </w:r>
    </w:p>
    <w:p w:rsidRPr="00F16C92" w:rsidR="00F16C92" w:rsidP="00186543" w:rsidRDefault="00F16C92" w14:paraId="7C8F7179" w14:textId="77777777">
      <w:pPr>
        <w:numPr>
          <w:ilvl w:val="0"/>
          <w:numId w:val="15"/>
        </w:numPr>
        <w:rPr>
          <w:rFonts w:cstheme="minorHAnsi"/>
        </w:rPr>
      </w:pPr>
      <w:r w:rsidRPr="00F16C92">
        <w:rPr>
          <w:rFonts w:cstheme="minorHAnsi"/>
        </w:rPr>
        <w:t xml:space="preserve">to develop, as soon as possible, preferably within 30 days of the adoption of the resolution, in cooperation with relevant international financial institutions, international development organisations, the GNR and donor nations, an action plan for the overall implementation of a voluntary disarmament, demobilisation, and reintegration (DDR) programme for all armed parties; with particular attention to the special needs of child combatants and woman; and addressing the inclusion of non-Carana combatants; </w:t>
      </w:r>
    </w:p>
    <w:p w:rsidRPr="00F16C92" w:rsidR="00F16C92" w:rsidP="00186543" w:rsidRDefault="00F16C92" w14:paraId="26011CA7" w14:textId="77777777">
      <w:pPr>
        <w:numPr>
          <w:ilvl w:val="0"/>
          <w:numId w:val="15"/>
        </w:numPr>
        <w:rPr>
          <w:rFonts w:cstheme="minorHAnsi"/>
        </w:rPr>
      </w:pPr>
      <w:r w:rsidRPr="00F16C92">
        <w:rPr>
          <w:rFonts w:cstheme="minorHAnsi"/>
        </w:rPr>
        <w:t xml:space="preserve">to carry out voluntary disarmament and to collect and destroy weapons and ammunition as part of an organised DDR programme; </w:t>
      </w:r>
    </w:p>
    <w:p w:rsidRPr="00F16C92" w:rsidR="00F16C92" w:rsidP="00186543" w:rsidRDefault="00F16C92" w14:paraId="233AAE13" w14:textId="66DAEFF7">
      <w:pPr>
        <w:numPr>
          <w:ilvl w:val="0"/>
          <w:numId w:val="15"/>
        </w:numPr>
        <w:rPr>
          <w:rFonts w:cstheme="minorHAnsi"/>
        </w:rPr>
      </w:pPr>
      <w:r w:rsidRPr="00F16C92">
        <w:rPr>
          <w:rFonts w:cstheme="minorHAnsi"/>
        </w:rPr>
        <w:t xml:space="preserve">to provide security at key government installations, in particular ports, airports and other vital infrastructure; </w:t>
      </w:r>
    </w:p>
    <w:p w:rsidRPr="00F16C92" w:rsidR="00F16C92" w:rsidP="00F16C92" w:rsidRDefault="00F16C92" w14:paraId="1D34CD52" w14:textId="77777777">
      <w:pPr>
        <w:rPr>
          <w:rFonts w:cstheme="minorHAnsi"/>
        </w:rPr>
      </w:pPr>
      <w:r w:rsidRPr="00F16C92">
        <w:rPr>
          <w:rFonts w:cstheme="minorHAnsi"/>
        </w:rPr>
        <w:t xml:space="preserve">Protection of Civilians: </w:t>
      </w:r>
    </w:p>
    <w:p w:rsidRPr="00F16C92" w:rsidR="00F16C92" w:rsidP="00186543" w:rsidRDefault="00F16C92" w14:paraId="0DB58208" w14:textId="77777777">
      <w:pPr>
        <w:numPr>
          <w:ilvl w:val="0"/>
          <w:numId w:val="15"/>
        </w:numPr>
        <w:rPr>
          <w:rFonts w:cstheme="minorHAnsi"/>
        </w:rPr>
      </w:pPr>
      <w:r w:rsidRPr="00F16C92">
        <w:rPr>
          <w:rFonts w:cstheme="minorHAnsi"/>
        </w:rPr>
        <w:t xml:space="preserve">to ensure the effective protection of civilians, including humanitarian personnel and human rights defenders, under imminent threat of physical violence, in particular violence emanating from any of the parties engaged in the conflict; </w:t>
      </w:r>
    </w:p>
    <w:p w:rsidRPr="00F16C92" w:rsidR="00F16C92" w:rsidP="00186543" w:rsidRDefault="00F16C92" w14:paraId="074A2C13" w14:textId="77777777">
      <w:pPr>
        <w:numPr>
          <w:ilvl w:val="0"/>
          <w:numId w:val="15"/>
        </w:numPr>
        <w:rPr>
          <w:rFonts w:cstheme="minorHAnsi"/>
        </w:rPr>
      </w:pPr>
      <w:r w:rsidRPr="00F16C92">
        <w:rPr>
          <w:rFonts w:cstheme="minorHAnsi"/>
        </w:rPr>
        <w:t xml:space="preserve">to ensure the protection of United Nations personnel, facilities, installations and equipment; </w:t>
      </w:r>
    </w:p>
    <w:p w:rsidRPr="00F16C92" w:rsidR="00F16C92" w:rsidP="00186543" w:rsidRDefault="00F16C92" w14:paraId="0EF6DAC4" w14:textId="33667769">
      <w:pPr>
        <w:numPr>
          <w:ilvl w:val="0"/>
          <w:numId w:val="15"/>
        </w:numPr>
        <w:rPr>
          <w:rFonts w:cstheme="minorHAnsi"/>
        </w:rPr>
      </w:pPr>
      <w:r w:rsidRPr="00F16C92">
        <w:rPr>
          <w:rFonts w:cstheme="minorHAnsi"/>
        </w:rPr>
        <w:t xml:space="preserve">to support the efforts of the Carana (GNR) to ensure the protection of civilians from violations of international humanitarian law and human rights abuses, including all forms of sexual and gender-based violence; </w:t>
      </w:r>
    </w:p>
    <w:p w:rsidRPr="00F16C92" w:rsidR="00F16C92" w:rsidP="00F16C92" w:rsidRDefault="00F16C92" w14:paraId="2F334D26" w14:textId="77777777">
      <w:pPr>
        <w:rPr>
          <w:rFonts w:cstheme="minorHAnsi"/>
        </w:rPr>
      </w:pPr>
      <w:r w:rsidRPr="00F16C92">
        <w:rPr>
          <w:rFonts w:cstheme="minorHAnsi"/>
        </w:rPr>
        <w:t xml:space="preserve">Support for Humanitarian and Human Rights Assistance: </w:t>
      </w:r>
    </w:p>
    <w:p w:rsidRPr="00F16C92" w:rsidR="00F16C92" w:rsidP="00186543" w:rsidRDefault="00F16C92" w14:paraId="5E236A44" w14:textId="77777777">
      <w:pPr>
        <w:numPr>
          <w:ilvl w:val="0"/>
          <w:numId w:val="15"/>
        </w:numPr>
        <w:rPr>
          <w:rFonts w:cstheme="minorHAnsi"/>
        </w:rPr>
      </w:pPr>
      <w:r w:rsidRPr="00F16C92">
        <w:rPr>
          <w:rFonts w:cstheme="minorHAnsi"/>
        </w:rPr>
        <w:t xml:space="preserve">to facilitate the provision of humanitarian assistance, including by helping to establish the necessary security conditions; </w:t>
      </w:r>
    </w:p>
    <w:p w:rsidRPr="00F16C92" w:rsidR="00F16C92" w:rsidP="00186543" w:rsidRDefault="00F16C92" w14:paraId="07EEE9EA" w14:textId="5A3BE36D">
      <w:pPr>
        <w:numPr>
          <w:ilvl w:val="0"/>
          <w:numId w:val="15"/>
        </w:numPr>
        <w:rPr>
          <w:rFonts w:cstheme="minorHAnsi"/>
        </w:rPr>
      </w:pPr>
      <w:r w:rsidRPr="00F16C92">
        <w:rPr>
          <w:rFonts w:cstheme="minorHAnsi"/>
        </w:rPr>
        <w:t xml:space="preserve">to monitor the human rights situation, to contribute towards international efforts to protect and promote human rights in Carana and to fight impunity, with particular attention to vulnerable groups including refugees, returning refugees and IDPs, abductees, women, children and demobilised child soldiers, as well as provide human rights technical assistance as needed in close cooperation with other United Nations agencies, related organizations, government organizations and non- governmental organizations; </w:t>
      </w:r>
    </w:p>
    <w:p w:rsidRPr="00F16C92" w:rsidR="00F16C92" w:rsidP="00F16C92" w:rsidRDefault="00F16C92" w14:paraId="73907372" w14:textId="77777777">
      <w:pPr>
        <w:rPr>
          <w:rFonts w:cstheme="minorHAnsi"/>
        </w:rPr>
      </w:pPr>
      <w:r w:rsidRPr="00F16C92">
        <w:rPr>
          <w:rFonts w:cstheme="minorHAnsi"/>
        </w:rPr>
        <w:t xml:space="preserve">Support for Security reform: </w:t>
      </w:r>
    </w:p>
    <w:p w:rsidRPr="00F16C92" w:rsidR="00F16C92" w:rsidP="00186543" w:rsidRDefault="00F16C92" w14:paraId="07A9DA86" w14:textId="77777777">
      <w:pPr>
        <w:numPr>
          <w:ilvl w:val="0"/>
          <w:numId w:val="15"/>
        </w:numPr>
        <w:rPr>
          <w:rFonts w:cstheme="minorHAnsi"/>
        </w:rPr>
      </w:pPr>
      <w:r w:rsidRPr="00F16C92">
        <w:rPr>
          <w:rFonts w:cstheme="minorHAnsi"/>
        </w:rPr>
        <w:t xml:space="preserve">To assist the GNR in monitoring and restructuring the police force of Carana, consistent with democratic policing and international standards, to develop a civilian police training programme, and to otherwise assist in the training of civilian police in cooperation with interested organisations and interested States; </w:t>
      </w:r>
    </w:p>
    <w:p w:rsidRPr="00F16C92" w:rsidR="00F16C92" w:rsidP="00186543" w:rsidRDefault="00F16C92" w14:paraId="6244B5DC" w14:textId="7F06D52A">
      <w:pPr>
        <w:numPr>
          <w:ilvl w:val="0"/>
          <w:numId w:val="15"/>
        </w:numPr>
        <w:rPr>
          <w:rFonts w:cstheme="minorHAnsi"/>
        </w:rPr>
      </w:pPr>
      <w:r w:rsidRPr="00F16C92">
        <w:rPr>
          <w:rFonts w:cstheme="minorHAnsi"/>
        </w:rPr>
        <w:t xml:space="preserve">To assist the GNR in the formation of a new and restructured Carana military in cooperation with international organisations and interested States; </w:t>
      </w:r>
    </w:p>
    <w:p w:rsidRPr="00F16C92" w:rsidR="00F16C92" w:rsidP="00F16C92" w:rsidRDefault="00F16C92" w14:paraId="01019EE7" w14:textId="77777777">
      <w:pPr>
        <w:rPr>
          <w:rFonts w:cstheme="minorHAnsi"/>
        </w:rPr>
      </w:pPr>
      <w:r w:rsidRPr="00F16C92">
        <w:rPr>
          <w:rFonts w:cstheme="minorHAnsi"/>
        </w:rPr>
        <w:t xml:space="preserve">Support for Implementation of the Peace Process: </w:t>
      </w:r>
    </w:p>
    <w:p w:rsidRPr="00F16C92" w:rsidR="00F16C92" w:rsidP="00186543" w:rsidRDefault="00F16C92" w14:paraId="3639BF90" w14:textId="77777777">
      <w:pPr>
        <w:numPr>
          <w:ilvl w:val="0"/>
          <w:numId w:val="15"/>
        </w:numPr>
        <w:rPr>
          <w:rFonts w:cstheme="minorHAnsi"/>
        </w:rPr>
      </w:pPr>
      <w:r w:rsidRPr="00F16C92">
        <w:rPr>
          <w:rFonts w:cstheme="minorHAnsi"/>
        </w:rPr>
        <w:t xml:space="preserve">To assist the GNR in conjunction with other international partners, in re- establishment of national authority throughout the country, including the establishment of functioning administrative structures at both national and local level; </w:t>
      </w:r>
    </w:p>
    <w:p w:rsidRPr="00F16C92" w:rsidR="00F16C92" w:rsidP="00186543" w:rsidRDefault="00F16C92" w14:paraId="6076C144" w14:textId="77777777">
      <w:pPr>
        <w:numPr>
          <w:ilvl w:val="0"/>
          <w:numId w:val="15"/>
        </w:numPr>
        <w:rPr>
          <w:rFonts w:cstheme="minorHAnsi"/>
        </w:rPr>
      </w:pPr>
      <w:r w:rsidRPr="00F16C92">
        <w:rPr>
          <w:rFonts w:cstheme="minorHAnsi"/>
        </w:rPr>
        <w:t xml:space="preserve">To assist the government in restoring proper administration of natural resources; </w:t>
      </w:r>
    </w:p>
    <w:p w:rsidRPr="00F16C92" w:rsidR="00F16C92" w:rsidP="00186543" w:rsidRDefault="00F16C92" w14:paraId="46E13DB9" w14:textId="77777777">
      <w:pPr>
        <w:numPr>
          <w:ilvl w:val="0"/>
          <w:numId w:val="15"/>
        </w:numPr>
        <w:rPr>
          <w:rFonts w:cstheme="minorHAnsi"/>
        </w:rPr>
      </w:pPr>
      <w:r w:rsidRPr="00F16C92">
        <w:rPr>
          <w:rFonts w:cstheme="minorHAnsi"/>
        </w:rPr>
        <w:t xml:space="preserve">To assist the new transitional government in preparing for national elections scheduled for no later than the middle of 2020; </w:t>
      </w:r>
    </w:p>
    <w:p w:rsidRPr="00F16C92" w:rsidR="00F16C92" w:rsidP="00186543" w:rsidRDefault="00F16C92" w14:paraId="4A09AAE3" w14:textId="77777777">
      <w:pPr>
        <w:numPr>
          <w:ilvl w:val="0"/>
          <w:numId w:val="15"/>
        </w:numPr>
        <w:rPr>
          <w:rFonts w:cstheme="minorHAnsi"/>
        </w:rPr>
      </w:pPr>
      <w:r w:rsidRPr="00F16C92">
        <w:rPr>
          <w:rFonts w:cstheme="minorHAnsi"/>
        </w:rPr>
        <w:t xml:space="preserve">To assist the new transitional government in conjunction with other international partners in developing a strategy to consolidate governmental institutions, including a national legal framework and judicial and correctional institutions; </w:t>
      </w:r>
    </w:p>
    <w:p w:rsidRPr="00F16C92" w:rsidR="00F16C92" w:rsidP="00186543" w:rsidRDefault="00F16C92" w14:paraId="6FEDA7A5" w14:textId="77777777">
      <w:pPr>
        <w:numPr>
          <w:ilvl w:val="0"/>
          <w:numId w:val="14"/>
        </w:numPr>
        <w:rPr>
          <w:rFonts w:cstheme="minorHAnsi"/>
        </w:rPr>
      </w:pPr>
      <w:r w:rsidRPr="00F16C92">
        <w:rPr>
          <w:rFonts w:cstheme="minorHAnsi"/>
          <w:i/>
          <w:iCs/>
        </w:rPr>
        <w:t xml:space="preserve">Demands </w:t>
      </w:r>
      <w:r w:rsidRPr="00F16C92">
        <w:rPr>
          <w:rFonts w:cstheme="minorHAnsi"/>
        </w:rPr>
        <w:t>that the parties cease hostilities throughout Carana and fulfil their obligations under the Kalari Peace Agreement;</w:t>
      </w:r>
    </w:p>
    <w:p w:rsidRPr="00F16C92" w:rsidR="00F16C92" w:rsidP="00186543" w:rsidRDefault="00F16C92" w14:paraId="0B455556" w14:textId="77777777">
      <w:pPr>
        <w:numPr>
          <w:ilvl w:val="0"/>
          <w:numId w:val="14"/>
        </w:numPr>
        <w:rPr>
          <w:rFonts w:cstheme="minorHAnsi"/>
        </w:rPr>
      </w:pPr>
      <w:r w:rsidRPr="00F16C92">
        <w:rPr>
          <w:rFonts w:cstheme="minorHAnsi"/>
          <w:i/>
          <w:iCs/>
        </w:rPr>
        <w:t xml:space="preserve">Calls upon </w:t>
      </w:r>
      <w:r w:rsidRPr="00F16C92">
        <w:rPr>
          <w:rFonts w:cstheme="minorHAnsi"/>
        </w:rPr>
        <w:t xml:space="preserve">all parties to cooperate fully in the deployment and operations of UNAC, to ensure the safety, security, and freedom of movement of United Nations’ and affiliated personnel throughout Carana; </w:t>
      </w:r>
    </w:p>
    <w:p w:rsidRPr="00F16C92" w:rsidR="00F16C92" w:rsidP="00186543" w:rsidRDefault="00F16C92" w14:paraId="7DE78966" w14:textId="77777777">
      <w:pPr>
        <w:numPr>
          <w:ilvl w:val="0"/>
          <w:numId w:val="14"/>
        </w:numPr>
        <w:rPr>
          <w:rFonts w:cstheme="minorHAnsi"/>
        </w:rPr>
      </w:pPr>
      <w:r w:rsidRPr="00F16C92">
        <w:rPr>
          <w:rFonts w:cstheme="minorHAnsi"/>
          <w:i/>
          <w:iCs/>
        </w:rPr>
        <w:t xml:space="preserve">Encourages </w:t>
      </w:r>
      <w:r w:rsidRPr="00F16C92">
        <w:rPr>
          <w:rFonts w:cstheme="minorHAnsi"/>
        </w:rPr>
        <w:t xml:space="preserve">UNAC within its capabilities and areas of deployment, to support the voluntary return of refugees and IDP; </w:t>
      </w:r>
    </w:p>
    <w:p w:rsidRPr="00F16C92" w:rsidR="00F16C92" w:rsidP="00186543" w:rsidRDefault="00F16C92" w14:paraId="368F00FF" w14:textId="77777777">
      <w:pPr>
        <w:numPr>
          <w:ilvl w:val="0"/>
          <w:numId w:val="14"/>
        </w:numPr>
        <w:rPr>
          <w:rFonts w:cstheme="minorHAnsi"/>
        </w:rPr>
      </w:pPr>
      <w:r w:rsidRPr="00F16C92">
        <w:rPr>
          <w:rFonts w:cstheme="minorHAnsi"/>
          <w:i/>
          <w:iCs/>
        </w:rPr>
        <w:t xml:space="preserve">Requests </w:t>
      </w:r>
      <w:r w:rsidRPr="00F16C92">
        <w:rPr>
          <w:rFonts w:cstheme="minorHAnsi"/>
        </w:rPr>
        <w:t xml:space="preserve">the new transitional Government to conclude a status-of-force agreement with the Secretary-General within 30 days of adoption of this resolution, and notes that pending the conclusion of such an agreement the model status-of force agreement dated 9 October 1993 (A/45/594) shall apply; </w:t>
      </w:r>
    </w:p>
    <w:p w:rsidRPr="00F16C92" w:rsidR="00F16C92" w:rsidP="00186543" w:rsidRDefault="00F16C92" w14:paraId="272602B1" w14:textId="77777777">
      <w:pPr>
        <w:numPr>
          <w:ilvl w:val="0"/>
          <w:numId w:val="14"/>
        </w:numPr>
        <w:rPr>
          <w:rFonts w:cstheme="minorHAnsi"/>
        </w:rPr>
      </w:pPr>
      <w:r w:rsidRPr="00F16C92">
        <w:rPr>
          <w:rFonts w:cstheme="minorHAnsi"/>
          <w:i/>
          <w:iCs/>
        </w:rPr>
        <w:t xml:space="preserve">Calls upon </w:t>
      </w:r>
      <w:r w:rsidRPr="00F16C92">
        <w:rPr>
          <w:rFonts w:cstheme="minorHAnsi"/>
        </w:rPr>
        <w:t xml:space="preserve">all parties to ensure, in accordance with relevant provisions of international law, the full, safe and unhindered access of relief personnel to all those in need and delivery of humanitarian assistance, in particular to internally displaced persons and refugees; </w:t>
      </w:r>
    </w:p>
    <w:p w:rsidRPr="00F16C92" w:rsidR="00F16C92" w:rsidP="00186543" w:rsidRDefault="00F16C92" w14:paraId="784201C9" w14:textId="77777777">
      <w:pPr>
        <w:numPr>
          <w:ilvl w:val="0"/>
          <w:numId w:val="14"/>
        </w:numPr>
        <w:rPr>
          <w:rFonts w:cstheme="minorHAnsi"/>
        </w:rPr>
      </w:pPr>
      <w:r w:rsidRPr="00F16C92">
        <w:rPr>
          <w:rFonts w:cstheme="minorHAnsi"/>
          <w:i/>
          <w:iCs/>
        </w:rPr>
        <w:t xml:space="preserve">Recognizes </w:t>
      </w:r>
      <w:r w:rsidRPr="00F16C92">
        <w:rPr>
          <w:rFonts w:cstheme="minorHAnsi"/>
        </w:rPr>
        <w:t xml:space="preserve">the importance of the protection of children in armed conflict, in accordance with its resolution 1379 (2004) and related resolutions; </w:t>
      </w:r>
    </w:p>
    <w:p w:rsidRPr="00F16C92" w:rsidR="00F16C92" w:rsidP="00186543" w:rsidRDefault="00F16C92" w14:paraId="174B72C9" w14:textId="77777777">
      <w:pPr>
        <w:numPr>
          <w:ilvl w:val="0"/>
          <w:numId w:val="14"/>
        </w:numPr>
        <w:rPr>
          <w:rFonts w:cstheme="minorHAnsi"/>
        </w:rPr>
      </w:pPr>
      <w:r w:rsidRPr="00F16C92">
        <w:rPr>
          <w:rFonts w:cstheme="minorHAnsi"/>
          <w:i/>
          <w:iCs/>
        </w:rPr>
        <w:t xml:space="preserve">Demands </w:t>
      </w:r>
      <w:r w:rsidRPr="00F16C92">
        <w:rPr>
          <w:rFonts w:cstheme="minorHAnsi"/>
        </w:rPr>
        <w:t xml:space="preserve">that all parties cease all use of child soldiers, that all parties cease all human rights violations and atrocities against the Caranian population, and stresses the need to bring to justice those responsible; </w:t>
      </w:r>
    </w:p>
    <w:p w:rsidRPr="00F16C92" w:rsidR="00F16C92" w:rsidP="00186543" w:rsidRDefault="00F16C92" w14:paraId="447F38C0" w14:textId="77777777">
      <w:pPr>
        <w:numPr>
          <w:ilvl w:val="0"/>
          <w:numId w:val="14"/>
        </w:numPr>
        <w:rPr>
          <w:rFonts w:cstheme="minorHAnsi"/>
        </w:rPr>
      </w:pPr>
      <w:r w:rsidRPr="00F16C92">
        <w:rPr>
          <w:rFonts w:cstheme="minorHAnsi"/>
          <w:i/>
          <w:iCs/>
        </w:rPr>
        <w:t xml:space="preserve">Reaffirms </w:t>
      </w:r>
      <w:r w:rsidRPr="00F16C92">
        <w:rPr>
          <w:rFonts w:cstheme="minorHAnsi"/>
        </w:rPr>
        <w:t xml:space="preserve">the importance of a gender perspective in peacekeeping operations and post-conflict peace building in accordance with resolution 1325 (2000), and in particular women’s rights under the Constitution to fully participate in the political, economic and social life spheres of Caranian life, recalls the need to address violence against women and girls as a tool of warfare, and encourages UNAC as well as the Caranian parties to actively address these issues; </w:t>
      </w:r>
    </w:p>
    <w:p w:rsidRPr="00F16C92" w:rsidR="00F16C92" w:rsidP="00186543" w:rsidRDefault="00F16C92" w14:paraId="5FB0EC46" w14:textId="77777777">
      <w:pPr>
        <w:numPr>
          <w:ilvl w:val="0"/>
          <w:numId w:val="14"/>
        </w:numPr>
        <w:rPr>
          <w:rFonts w:cstheme="minorHAnsi"/>
        </w:rPr>
      </w:pPr>
      <w:r w:rsidRPr="00F16C92">
        <w:rPr>
          <w:rFonts w:cstheme="minorHAnsi"/>
          <w:i/>
          <w:iCs/>
        </w:rPr>
        <w:t xml:space="preserve">Reiterates </w:t>
      </w:r>
      <w:r w:rsidRPr="00F16C92">
        <w:rPr>
          <w:rFonts w:cstheme="minorHAnsi"/>
        </w:rPr>
        <w:t xml:space="preserve">its demand that all States in the region cease military support for armed groups in neighbouring countries, take action to prevent armed individuals and groups from using their territory to prepare and commit attacks on neighbouring countries, refrain from any actions that might contribute to further destabilisation of the situation in the region, and declares its readiness to consider, if necessary, ways of promoting compliance with this demand; </w:t>
      </w:r>
    </w:p>
    <w:p w:rsidRPr="00F16C92" w:rsidR="00F16C92" w:rsidP="00186543" w:rsidRDefault="00F16C92" w14:paraId="2165210F" w14:textId="77777777">
      <w:pPr>
        <w:numPr>
          <w:ilvl w:val="0"/>
          <w:numId w:val="14"/>
        </w:numPr>
        <w:rPr>
          <w:rFonts w:cstheme="minorHAnsi"/>
        </w:rPr>
      </w:pPr>
      <w:r w:rsidRPr="00F16C92">
        <w:rPr>
          <w:rFonts w:cstheme="minorHAnsi"/>
          <w:i/>
          <w:iCs/>
        </w:rPr>
        <w:t xml:space="preserve">Calls on </w:t>
      </w:r>
      <w:r w:rsidRPr="00F16C92">
        <w:rPr>
          <w:rFonts w:cstheme="minorHAnsi"/>
        </w:rPr>
        <w:t xml:space="preserve">the international community to consider how it might help future economic development in Carana aimed at achieving long-term stability and improving the welfare of its people; </w:t>
      </w:r>
    </w:p>
    <w:p w:rsidRPr="00F16C92" w:rsidR="00F16C92" w:rsidP="00186543" w:rsidRDefault="00F16C92" w14:paraId="3FB1F7F1" w14:textId="77777777">
      <w:pPr>
        <w:numPr>
          <w:ilvl w:val="0"/>
          <w:numId w:val="14"/>
        </w:numPr>
        <w:rPr>
          <w:rFonts w:cstheme="minorHAnsi"/>
        </w:rPr>
      </w:pPr>
      <w:r w:rsidRPr="00F16C92">
        <w:rPr>
          <w:rFonts w:cstheme="minorHAnsi"/>
          <w:i/>
          <w:iCs/>
        </w:rPr>
        <w:t xml:space="preserve">Stresses </w:t>
      </w:r>
      <w:r w:rsidRPr="00F16C92">
        <w:rPr>
          <w:rFonts w:cstheme="minorHAnsi"/>
        </w:rPr>
        <w:t xml:space="preserve">the need for an effective public information capacity, including the establishment as necessary of United Nations radio stations to promote understanding of the peace process and the role of UNAC among local communities and parties; </w:t>
      </w:r>
    </w:p>
    <w:p w:rsidRPr="00F16C92" w:rsidR="00F16C92" w:rsidP="00186543" w:rsidRDefault="00F16C92" w14:paraId="2981BAEF" w14:textId="77777777">
      <w:pPr>
        <w:numPr>
          <w:ilvl w:val="0"/>
          <w:numId w:val="14"/>
        </w:numPr>
        <w:rPr>
          <w:rFonts w:cstheme="minorHAnsi"/>
        </w:rPr>
      </w:pPr>
      <w:r w:rsidRPr="00F16C92">
        <w:rPr>
          <w:rFonts w:cstheme="minorHAnsi"/>
          <w:i/>
          <w:iCs/>
        </w:rPr>
        <w:t xml:space="preserve">Calls on </w:t>
      </w:r>
      <w:r w:rsidRPr="00F16C92">
        <w:rPr>
          <w:rFonts w:cstheme="minorHAnsi"/>
        </w:rPr>
        <w:t xml:space="preserve">the parties address the question of DDR and urges the parties, in particular the government of Carana, and rebel groups MPC and CISC, to work closely with UNAC, relevant assistance organisations, and donor nations, in the implementation of a DDR programme; </w:t>
      </w:r>
    </w:p>
    <w:p w:rsidRPr="00F16C92" w:rsidR="00F16C92" w:rsidP="00186543" w:rsidRDefault="00F16C92" w14:paraId="70ED2941" w14:textId="77777777">
      <w:pPr>
        <w:numPr>
          <w:ilvl w:val="0"/>
          <w:numId w:val="14"/>
        </w:numPr>
        <w:rPr>
          <w:rFonts w:cstheme="minorHAnsi"/>
        </w:rPr>
      </w:pPr>
      <w:r w:rsidRPr="00F16C92">
        <w:rPr>
          <w:rFonts w:cstheme="minorHAnsi"/>
          <w:i/>
          <w:iCs/>
        </w:rPr>
        <w:t xml:space="preserve">Calls on </w:t>
      </w:r>
      <w:r w:rsidRPr="00F16C92">
        <w:rPr>
          <w:rFonts w:cstheme="minorHAnsi"/>
        </w:rPr>
        <w:t xml:space="preserve">the international donor community to provide assistance for the implementation of a DDR programme, and sustained international assistance to the peace process, and to contribute to consolidated humanitarian appeals; </w:t>
      </w:r>
    </w:p>
    <w:p w:rsidRPr="00F16C92" w:rsidR="00F16C92" w:rsidP="00186543" w:rsidRDefault="00F16C92" w14:paraId="555498ED" w14:textId="77777777">
      <w:pPr>
        <w:numPr>
          <w:ilvl w:val="0"/>
          <w:numId w:val="14"/>
        </w:numPr>
        <w:rPr>
          <w:rFonts w:cstheme="minorHAnsi"/>
        </w:rPr>
      </w:pPr>
      <w:r w:rsidRPr="00F16C92">
        <w:rPr>
          <w:rFonts w:cstheme="minorHAnsi"/>
          <w:i/>
          <w:iCs/>
        </w:rPr>
        <w:t xml:space="preserve">Requests </w:t>
      </w:r>
      <w:r w:rsidRPr="00F16C92">
        <w:rPr>
          <w:rFonts w:cstheme="minorHAnsi"/>
        </w:rPr>
        <w:t xml:space="preserve">the Secretary-General to provide regular updates, including a formal report every 90 days to the Council on the progress of the Kalari Peace Agreement and this resolution, including the implementation of UNAC’s mandate; </w:t>
      </w:r>
    </w:p>
    <w:p w:rsidRPr="00F16C92" w:rsidR="00F16C92" w:rsidP="00186543" w:rsidRDefault="00F16C92" w14:paraId="297B8EBF" w14:textId="77777777">
      <w:pPr>
        <w:numPr>
          <w:ilvl w:val="0"/>
          <w:numId w:val="14"/>
        </w:numPr>
        <w:rPr>
          <w:rFonts w:cstheme="minorHAnsi"/>
        </w:rPr>
      </w:pPr>
      <w:r w:rsidRPr="00F16C92">
        <w:rPr>
          <w:rFonts w:cstheme="minorHAnsi"/>
          <w:i/>
          <w:iCs/>
        </w:rPr>
        <w:t xml:space="preserve">Decides </w:t>
      </w:r>
      <w:r w:rsidRPr="00F16C92">
        <w:rPr>
          <w:rFonts w:cstheme="minorHAnsi"/>
        </w:rPr>
        <w:t xml:space="preserve">to remain actively seized of the matter. </w:t>
      </w:r>
    </w:p>
    <w:p w:rsidRPr="00F16C92" w:rsidR="00F16C92" w:rsidP="00F16C92" w:rsidRDefault="00F16C92" w14:paraId="041FF647" w14:textId="77777777">
      <w:pPr>
        <w:rPr>
          <w:rFonts w:cstheme="minorHAnsi"/>
        </w:rPr>
      </w:pPr>
      <w:r w:rsidRPr="00F16C92">
        <w:rPr>
          <w:rFonts w:cstheme="minorHAnsi"/>
          <w:b/>
          <w:bCs/>
        </w:rPr>
        <w:t xml:space="preserve">_____________ </w:t>
      </w:r>
    </w:p>
    <w:p w:rsidRPr="00F16C92" w:rsidR="00F16C92" w:rsidP="00F16C92" w:rsidRDefault="00F16C92" w14:paraId="5937C0CE" w14:textId="77777777">
      <w:pPr>
        <w:rPr>
          <w:rFonts w:cstheme="minorHAnsi"/>
        </w:rPr>
      </w:pPr>
    </w:p>
    <w:p w:rsidRPr="00F16C92" w:rsidR="00F16C92" w:rsidP="00F16C92" w:rsidRDefault="00F16C92" w14:paraId="4AEC95D2" w14:textId="77777777">
      <w:pPr>
        <w:rPr>
          <w:rFonts w:cstheme="minorHAnsi"/>
        </w:rPr>
      </w:pPr>
    </w:p>
    <w:p w:rsidRPr="00F16C92" w:rsidR="00F16C92" w:rsidP="00F16C92" w:rsidRDefault="00F16C92" w14:paraId="713C8436" w14:textId="77777777">
      <w:pPr>
        <w:rPr>
          <w:rFonts w:cstheme="minorHAnsi"/>
        </w:rPr>
      </w:pPr>
    </w:p>
    <w:p w:rsidRPr="00F16C92" w:rsidR="00F16C92" w:rsidP="00F16C92" w:rsidRDefault="00F16C92" w14:paraId="39A8ED2D" w14:textId="77777777">
      <w:pPr>
        <w:rPr>
          <w:rFonts w:cstheme="minorHAnsi"/>
        </w:rPr>
        <w:sectPr w:rsidRPr="00F16C92" w:rsidR="00F16C92" w:rsidSect="00CB5018">
          <w:pgSz w:w="12240" w:h="15840" w:orient="portrait"/>
          <w:pgMar w:top="1440" w:right="1440" w:bottom="1440" w:left="1440" w:header="366" w:footer="720" w:gutter="0"/>
          <w:cols w:space="720"/>
          <w:docGrid w:linePitch="360"/>
        </w:sectPr>
      </w:pPr>
    </w:p>
    <w:p w:rsidRPr="00F16C92" w:rsidR="00F16C92" w:rsidP="00F16C92" w:rsidRDefault="00F16C92" w14:paraId="209F9E02" w14:textId="77777777">
      <w:pPr>
        <w:rPr>
          <w:rFonts w:cstheme="minorHAnsi"/>
          <w:b/>
          <w:bCs/>
        </w:rPr>
      </w:pPr>
      <w:r w:rsidRPr="00F16C92">
        <w:rPr>
          <w:rFonts w:cstheme="minorHAnsi"/>
          <w:noProof/>
        </w:rPr>
        <w:drawing>
          <wp:inline distT="0" distB="0" distL="0" distR="0" wp14:anchorId="022A12AC" wp14:editId="231AF01B">
            <wp:extent cx="2784629" cy="1087028"/>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827285" cy="1103679"/>
                    </a:xfrm>
                    <a:prstGeom prst="rect">
                      <a:avLst/>
                    </a:prstGeom>
                  </pic:spPr>
                </pic:pic>
              </a:graphicData>
            </a:graphic>
          </wp:inline>
        </w:drawing>
      </w:r>
    </w:p>
    <w:p w:rsidRPr="00F16C92" w:rsidR="00F16C92" w:rsidP="00F16C92" w:rsidRDefault="00F16C92" w14:paraId="267D7138" w14:textId="77777777">
      <w:pPr>
        <w:rPr>
          <w:rFonts w:cstheme="minorHAnsi"/>
          <w:b/>
          <w:bCs/>
        </w:rPr>
      </w:pPr>
    </w:p>
    <w:p w:rsidRPr="00F16C92" w:rsidR="00F16C92" w:rsidP="00F16C92" w:rsidRDefault="00F16C92" w14:paraId="39F8FDA1" w14:textId="6EE0F9F8">
      <w:pPr>
        <w:rPr>
          <w:rFonts w:cstheme="minorHAnsi"/>
          <w:b/>
          <w:bCs/>
        </w:rPr>
      </w:pPr>
      <w:r w:rsidRPr="00F16C92">
        <w:rPr>
          <w:rFonts w:cstheme="minorHAnsi"/>
          <w:b/>
          <w:bCs/>
        </w:rPr>
        <w:t xml:space="preserve">RULES OF ENGAGEMENT FOR THE MILITARY COMPONENT OF THE UNITED NATIONS ASSISTANCE MISSION CARANA </w:t>
      </w:r>
    </w:p>
    <w:p w:rsidRPr="00F16C92" w:rsidR="00F16C92" w:rsidP="00F16C92" w:rsidRDefault="00F16C92" w14:paraId="2026E86D" w14:textId="77777777">
      <w:pPr>
        <w:rPr>
          <w:rFonts w:cstheme="minorHAnsi"/>
          <w:b/>
          <w:bCs/>
        </w:rPr>
      </w:pPr>
      <w:r w:rsidRPr="00F16C92">
        <w:rPr>
          <w:rFonts w:cstheme="minorHAnsi"/>
          <w:b/>
          <w:bCs/>
        </w:rPr>
        <w:t xml:space="preserve">SPECIFIC RULES OF ENGAGEMENT FOR UNAC </w:t>
      </w:r>
    </w:p>
    <w:p w:rsidRPr="00F16C92" w:rsidR="00F16C92" w:rsidP="00F16C92" w:rsidRDefault="00F16C92" w14:paraId="54922E64" w14:textId="47E29B06">
      <w:pPr>
        <w:rPr>
          <w:rFonts w:cstheme="minorHAnsi"/>
        </w:rPr>
      </w:pPr>
      <w:r w:rsidRPr="00F16C92">
        <w:rPr>
          <w:rFonts w:cstheme="minorHAnsi"/>
        </w:rPr>
        <w:t xml:space="preserve">The following ROE have been authorised for use by UNAC Force: </w:t>
      </w:r>
    </w:p>
    <w:p w:rsidRPr="00F16C92" w:rsidR="00F16C92" w:rsidP="00F16C92" w:rsidRDefault="00F16C92" w14:paraId="3CC3E75E" w14:textId="5B621FCD">
      <w:pPr>
        <w:rPr>
          <w:rFonts w:cstheme="minorHAnsi"/>
          <w:b/>
          <w:bCs/>
        </w:rPr>
      </w:pPr>
      <w:r w:rsidRPr="00F16C92">
        <w:rPr>
          <w:rFonts w:cstheme="minorHAnsi"/>
          <w:b/>
          <w:bCs/>
        </w:rPr>
        <w:t>Rule 1 — Use of Force</w:t>
      </w:r>
    </w:p>
    <w:p w:rsidRPr="00F16C92" w:rsidR="00F16C92" w:rsidP="00F16C92" w:rsidRDefault="00F16C92" w14:paraId="247A85F4" w14:textId="5E6AE785">
      <w:pPr>
        <w:rPr>
          <w:rFonts w:cstheme="minorHAnsi"/>
          <w:b/>
          <w:bCs/>
        </w:rPr>
      </w:pPr>
      <w:r w:rsidRPr="00F16C92">
        <w:rPr>
          <w:rFonts w:cstheme="minorHAnsi"/>
          <w:b/>
          <w:bCs/>
        </w:rPr>
        <w:t xml:space="preserve">Use of force, up to and including deadly force, is authorized: </w:t>
      </w:r>
    </w:p>
    <w:p w:rsidRPr="00F16C92" w:rsidR="00F16C92" w:rsidP="00F16C92" w:rsidRDefault="00F16C92" w14:paraId="0B71AE12" w14:textId="77777777">
      <w:pPr>
        <w:rPr>
          <w:rFonts w:cstheme="minorHAnsi"/>
        </w:rPr>
      </w:pPr>
      <w:r w:rsidRPr="00F16C92">
        <w:rPr>
          <w:rFonts w:cstheme="minorHAnsi"/>
        </w:rPr>
        <w:t>Rule 1.1</w:t>
      </w:r>
      <w:r w:rsidRPr="00F16C92">
        <w:rPr>
          <w:rFonts w:cstheme="minorHAnsi"/>
        </w:rPr>
        <w:tab/>
      </w:r>
      <w:r w:rsidRPr="00F16C92">
        <w:rPr>
          <w:rFonts w:cstheme="minorHAnsi"/>
        </w:rPr>
        <w:t xml:space="preserve">To defend oneself or other UN personnel against a hostile act or a hostile intent. </w:t>
      </w:r>
    </w:p>
    <w:p w:rsidRPr="00F16C92" w:rsidR="00F16C92" w:rsidP="00F16C92" w:rsidRDefault="00F16C92" w14:paraId="232FA682" w14:textId="77777777">
      <w:pPr>
        <w:rPr>
          <w:rFonts w:cstheme="minorHAnsi"/>
        </w:rPr>
      </w:pPr>
      <w:r w:rsidRPr="00F16C92">
        <w:rPr>
          <w:rFonts w:cstheme="minorHAnsi"/>
        </w:rPr>
        <w:t>Rule 1. 2</w:t>
      </w:r>
      <w:r w:rsidRPr="00F16C92">
        <w:rPr>
          <w:rFonts w:cstheme="minorHAnsi"/>
        </w:rPr>
        <w:tab/>
      </w:r>
      <w:r w:rsidRPr="00F16C92">
        <w:rPr>
          <w:rFonts w:cstheme="minorHAnsi"/>
        </w:rPr>
        <w:t xml:space="preserve">To resist attempts to abduct or detain oneself or other UN personnel. </w:t>
      </w:r>
    </w:p>
    <w:p w:rsidRPr="00F16C92" w:rsidR="00F16C92" w:rsidP="00F16C92" w:rsidRDefault="00F16C92" w14:paraId="76138504" w14:textId="77777777">
      <w:pPr>
        <w:rPr>
          <w:rFonts w:cstheme="minorHAnsi"/>
        </w:rPr>
      </w:pPr>
      <w:r w:rsidRPr="00F16C92">
        <w:rPr>
          <w:rFonts w:cstheme="minorHAnsi"/>
        </w:rPr>
        <w:t>Rule 1.3</w:t>
      </w:r>
      <w:r w:rsidRPr="00F16C92">
        <w:rPr>
          <w:rFonts w:cstheme="minorHAnsi"/>
        </w:rPr>
        <w:tab/>
      </w:r>
      <w:r w:rsidRPr="00F16C92">
        <w:rPr>
          <w:rFonts w:cstheme="minorHAnsi"/>
        </w:rPr>
        <w:t xml:space="preserve">To defend against a hostile act or hostile intent members of units of the CDF or the CNP that one’s unit has been assigned to assist or support. </w:t>
      </w:r>
    </w:p>
    <w:p w:rsidRPr="00F16C92" w:rsidR="00F16C92" w:rsidP="00F16C92" w:rsidRDefault="00F16C92" w14:paraId="65E2E8B5" w14:textId="77777777">
      <w:pPr>
        <w:rPr>
          <w:rFonts w:cstheme="minorHAnsi"/>
        </w:rPr>
      </w:pPr>
      <w:r w:rsidRPr="00F16C92">
        <w:rPr>
          <w:rFonts w:cstheme="minorHAnsi"/>
        </w:rPr>
        <w:t>Rule 1.4</w:t>
      </w:r>
      <w:r w:rsidRPr="00F16C92">
        <w:rPr>
          <w:rFonts w:cstheme="minorHAnsi"/>
        </w:rPr>
        <w:tab/>
      </w:r>
      <w:r w:rsidRPr="00F16C92">
        <w:rPr>
          <w:rFonts w:cstheme="minorHAnsi"/>
        </w:rPr>
        <w:t xml:space="preserve">To resist attempts to abduct or detain members of units of the CDF or the CNP that one’s unit has been assigned to assist or support. </w:t>
      </w:r>
    </w:p>
    <w:p w:rsidRPr="00F16C92" w:rsidR="00F16C92" w:rsidP="00F16C92" w:rsidRDefault="00F16C92" w14:paraId="4D064424" w14:textId="77777777">
      <w:pPr>
        <w:rPr>
          <w:rFonts w:cstheme="minorHAnsi"/>
        </w:rPr>
      </w:pPr>
      <w:r w:rsidRPr="00F16C92">
        <w:rPr>
          <w:rFonts w:cstheme="minorHAnsi"/>
        </w:rPr>
        <w:t>Rule 1.5</w:t>
      </w:r>
      <w:r w:rsidRPr="00F16C92">
        <w:rPr>
          <w:rFonts w:cstheme="minorHAnsi"/>
        </w:rPr>
        <w:tab/>
      </w:r>
      <w:r w:rsidRPr="00F16C92">
        <w:rPr>
          <w:rFonts w:cstheme="minorHAnsi"/>
        </w:rPr>
        <w:t xml:space="preserve">To defend individuals designated by the SRSG in consultation with the Force Commander against a hostile act or a hostile intent. </w:t>
      </w:r>
    </w:p>
    <w:p w:rsidRPr="00F16C92" w:rsidR="00F16C92" w:rsidP="00F16C92" w:rsidRDefault="00F16C92" w14:paraId="0470F17F" w14:textId="77777777">
      <w:pPr>
        <w:rPr>
          <w:rFonts w:cstheme="minorHAnsi"/>
        </w:rPr>
      </w:pPr>
      <w:r w:rsidRPr="00F16C92">
        <w:rPr>
          <w:rFonts w:cstheme="minorHAnsi"/>
        </w:rPr>
        <w:t>Rule 1.6</w:t>
      </w:r>
      <w:r w:rsidRPr="00F16C92">
        <w:rPr>
          <w:rFonts w:cstheme="minorHAnsi"/>
        </w:rPr>
        <w:tab/>
      </w:r>
      <w:r w:rsidRPr="00F16C92">
        <w:rPr>
          <w:rFonts w:cstheme="minorHAnsi"/>
        </w:rPr>
        <w:t xml:space="preserve">To resist attempts to abduct or detain individuals designated by the SRSG in consultation with the Force Commander. </w:t>
      </w:r>
    </w:p>
    <w:p w:rsidRPr="00F16C92" w:rsidR="00F16C92" w:rsidP="00F16C92" w:rsidRDefault="00F16C92" w14:paraId="7BED557F" w14:textId="77777777">
      <w:pPr>
        <w:rPr>
          <w:rFonts w:cstheme="minorHAnsi"/>
        </w:rPr>
      </w:pPr>
      <w:r w:rsidRPr="00F16C92">
        <w:rPr>
          <w:rFonts w:cstheme="minorHAnsi"/>
        </w:rPr>
        <w:t>Rule 1.7</w:t>
      </w:r>
      <w:r w:rsidRPr="00F16C92">
        <w:rPr>
          <w:rFonts w:cstheme="minorHAnsi"/>
        </w:rPr>
        <w:tab/>
      </w:r>
      <w:r w:rsidRPr="00F16C92">
        <w:rPr>
          <w:rFonts w:cstheme="minorHAnsi"/>
        </w:rPr>
        <w:t xml:space="preserve">To protect civilians, including humanitarian workers, under imminent threat of physical violence. When and where possible, permission to use force should be sought from the immediate superior commander. </w:t>
      </w:r>
    </w:p>
    <w:p w:rsidRPr="00F16C92" w:rsidR="00F16C92" w:rsidP="00F16C92" w:rsidRDefault="00F16C92" w14:paraId="5AF5EA76" w14:textId="77777777">
      <w:pPr>
        <w:rPr>
          <w:rFonts w:cstheme="minorHAnsi"/>
        </w:rPr>
      </w:pPr>
      <w:r w:rsidRPr="00F16C92">
        <w:rPr>
          <w:rFonts w:cstheme="minorHAnsi"/>
        </w:rPr>
        <w:t>Rule 1.8</w:t>
      </w:r>
      <w:r w:rsidRPr="00F16C92">
        <w:rPr>
          <w:rFonts w:cstheme="minorHAnsi"/>
        </w:rPr>
        <w:tab/>
      </w:r>
      <w:r w:rsidRPr="00F16C92">
        <w:rPr>
          <w:rFonts w:cstheme="minorHAnsi"/>
        </w:rPr>
        <w:t xml:space="preserve">To protect UN facilities, installations, equipment, areas or goods designated by the SRSG in consultation with the Force Commander, against a hostile act or hostile intent that involves a grave threat to life or of serious bodily injury. </w:t>
      </w:r>
    </w:p>
    <w:p w:rsidRPr="00F16C92" w:rsidR="00F16C92" w:rsidP="00F16C92" w:rsidRDefault="00F16C92" w14:paraId="27309E7D" w14:textId="77777777">
      <w:pPr>
        <w:rPr>
          <w:rFonts w:cstheme="minorHAnsi"/>
        </w:rPr>
      </w:pPr>
      <w:r w:rsidRPr="00F16C92">
        <w:rPr>
          <w:rFonts w:cstheme="minorHAnsi"/>
        </w:rPr>
        <w:t>Rule 1.9</w:t>
      </w:r>
      <w:r w:rsidRPr="00F16C92">
        <w:rPr>
          <w:rFonts w:cstheme="minorHAnsi"/>
        </w:rPr>
        <w:tab/>
      </w:r>
      <w:r w:rsidRPr="00F16C92">
        <w:rPr>
          <w:rFonts w:cstheme="minorHAnsi"/>
        </w:rPr>
        <w:t xml:space="preserve">To protect key facilities, installations, areas, equipment or goods designated by the SRSG in consultation with the Force Commander, against a hostile act or hostile intent that involves a grave threat to life or of serious bodily injury. </w:t>
      </w:r>
    </w:p>
    <w:p w:rsidRPr="00F16C92" w:rsidR="00F16C92" w:rsidP="00F16C92" w:rsidRDefault="00F16C92" w14:paraId="0F3CF149" w14:textId="77777777">
      <w:pPr>
        <w:rPr>
          <w:rFonts w:cstheme="minorHAnsi"/>
        </w:rPr>
      </w:pPr>
      <w:r w:rsidRPr="00F16C92">
        <w:rPr>
          <w:rFonts w:cstheme="minorHAnsi"/>
        </w:rPr>
        <w:t>Rule 1.10</w:t>
      </w:r>
      <w:r w:rsidRPr="00F16C92">
        <w:rPr>
          <w:rFonts w:cstheme="minorHAnsi"/>
        </w:rPr>
        <w:tab/>
      </w:r>
      <w:r w:rsidRPr="00F16C92">
        <w:rPr>
          <w:rFonts w:cstheme="minorHAnsi"/>
        </w:rPr>
        <w:t xml:space="preserve">Against any individual or group that, through the use or threat of the use of armed force, limits or intends to limit the freedom of movement of UN personnel, in order to ensure their freedom of movement. When and where possible, permission to use force should be sought from the immediate superior commander. </w:t>
      </w:r>
    </w:p>
    <w:p w:rsidRPr="00F16C92" w:rsidR="00F16C92" w:rsidP="00F16C92" w:rsidRDefault="00F16C92" w14:paraId="30014920" w14:textId="77777777">
      <w:pPr>
        <w:rPr>
          <w:rFonts w:cstheme="minorHAnsi"/>
        </w:rPr>
      </w:pPr>
      <w:r w:rsidRPr="00F16C92">
        <w:rPr>
          <w:rFonts w:cstheme="minorHAnsi"/>
        </w:rPr>
        <w:t>Rule 1.11</w:t>
      </w:r>
      <w:r w:rsidRPr="00F16C92">
        <w:rPr>
          <w:rFonts w:cstheme="minorHAnsi"/>
        </w:rPr>
        <w:tab/>
      </w:r>
      <w:r w:rsidRPr="00F16C92">
        <w:rPr>
          <w:rFonts w:cstheme="minorHAnsi"/>
        </w:rPr>
        <w:t xml:space="preserve">Against any person or group that, through the use or threat of the use of armed force, limits or tends to limit the freedom of movement of humanitarian workers, in order to ensure their freedom of movement. When and where possible, permission to use force should be sought from the immediate superior commander. </w:t>
      </w:r>
    </w:p>
    <w:p w:rsidRPr="00F16C92" w:rsidR="00F16C92" w:rsidP="00F16C92" w:rsidRDefault="00F16C92" w14:paraId="3C5F0EAB" w14:textId="77777777">
      <w:pPr>
        <w:rPr>
          <w:rFonts w:cstheme="minorHAnsi"/>
        </w:rPr>
      </w:pPr>
      <w:r w:rsidRPr="00F16C92">
        <w:rPr>
          <w:rFonts w:cstheme="minorHAnsi"/>
        </w:rPr>
        <w:t>Rule 1.12</w:t>
      </w:r>
      <w:r w:rsidRPr="00F16C92">
        <w:rPr>
          <w:rFonts w:cstheme="minorHAnsi"/>
        </w:rPr>
        <w:tab/>
      </w:r>
      <w:r w:rsidRPr="00F16C92">
        <w:rPr>
          <w:rFonts w:cstheme="minorHAnsi"/>
        </w:rPr>
        <w:t xml:space="preserve">Against any person or group that, through the use or threat of the use of armed force, limits or intends to limit the freedom of movement of members of units of the CDF or of the CNP that one’s unit has been assigned to assist or support, in order to ensure their freedom of movement. When and where possible, permission to use force should be sought from the immediate superior commander. </w:t>
      </w:r>
    </w:p>
    <w:p w:rsidRPr="00F16C92" w:rsidR="00F16C92" w:rsidP="00F16C92" w:rsidRDefault="00F16C92" w14:paraId="25C278E2" w14:textId="77777777">
      <w:pPr>
        <w:rPr>
          <w:rFonts w:cstheme="minorHAnsi"/>
        </w:rPr>
      </w:pPr>
      <w:r w:rsidRPr="00F16C92">
        <w:rPr>
          <w:rFonts w:cstheme="minorHAnsi"/>
        </w:rPr>
        <w:t>Rule 1.13</w:t>
      </w:r>
      <w:r w:rsidRPr="00F16C92">
        <w:rPr>
          <w:rFonts w:cstheme="minorHAnsi"/>
        </w:rPr>
        <w:tab/>
      </w:r>
      <w:r w:rsidRPr="00F16C92">
        <w:rPr>
          <w:rFonts w:cstheme="minorHAnsi"/>
        </w:rPr>
        <w:t xml:space="preserve">To prevent or put a stop to the commission of a particularly serious crime that involves a grave threat to life or of serious bodily injury. </w:t>
      </w:r>
    </w:p>
    <w:p w:rsidRPr="00F16C92" w:rsidR="00F16C92" w:rsidP="00F16C92" w:rsidRDefault="00F16C92" w14:paraId="30A449DF" w14:textId="77777777">
      <w:pPr>
        <w:rPr>
          <w:rFonts w:cstheme="minorHAnsi"/>
        </w:rPr>
      </w:pPr>
      <w:r w:rsidRPr="00F16C92">
        <w:rPr>
          <w:rFonts w:cstheme="minorHAnsi"/>
        </w:rPr>
        <w:t>Rule 1.14</w:t>
      </w:r>
      <w:r w:rsidRPr="00F16C92">
        <w:rPr>
          <w:rFonts w:cstheme="minorHAnsi"/>
        </w:rPr>
        <w:tab/>
      </w:r>
      <w:r w:rsidRPr="00F16C92">
        <w:rPr>
          <w:rFonts w:cstheme="minorHAnsi"/>
        </w:rPr>
        <w:t xml:space="preserve">To prevent or put a stop to acts of civil unrest. When and where possible, permission to use force should be sought from the immediate superior commander. </w:t>
      </w:r>
    </w:p>
    <w:p w:rsidRPr="00F16C92" w:rsidR="00F16C92" w:rsidP="00F16C92" w:rsidRDefault="00F16C92" w14:paraId="29B2CCB3" w14:textId="77777777">
      <w:pPr>
        <w:rPr>
          <w:rFonts w:cstheme="minorHAnsi"/>
        </w:rPr>
      </w:pPr>
      <w:r w:rsidRPr="00F16C92">
        <w:rPr>
          <w:rFonts w:cstheme="minorHAnsi"/>
        </w:rPr>
        <w:t>Rule 1.15</w:t>
      </w:r>
      <w:r w:rsidRPr="00F16C92">
        <w:rPr>
          <w:rFonts w:cstheme="minorHAnsi"/>
        </w:rPr>
        <w:tab/>
      </w:r>
      <w:r w:rsidRPr="00F16C92">
        <w:rPr>
          <w:rFonts w:cstheme="minorHAnsi"/>
        </w:rPr>
        <w:t xml:space="preserve">To prevent the supply of weapons, related materiel, military advice and training and other supplies and logistic support to illegal armed groups, including illegal foreign armed groups, when supporting the CDF. When and where possible, permission to use force should be sought from the immediate superior commander. </w:t>
      </w:r>
    </w:p>
    <w:p w:rsidRPr="00F16C92" w:rsidR="00F16C92" w:rsidP="00F16C92" w:rsidRDefault="00F16C92" w14:paraId="4B63BCF4" w14:textId="77777777">
      <w:pPr>
        <w:rPr>
          <w:rFonts w:cstheme="minorHAnsi"/>
        </w:rPr>
      </w:pPr>
      <w:r w:rsidRPr="00F16C92">
        <w:rPr>
          <w:rFonts w:cstheme="minorHAnsi"/>
        </w:rPr>
        <w:t>Rule 1.16</w:t>
      </w:r>
      <w:r w:rsidRPr="00F16C92">
        <w:rPr>
          <w:rFonts w:cstheme="minorHAnsi"/>
        </w:rPr>
        <w:tab/>
      </w:r>
      <w:r w:rsidRPr="00F16C92">
        <w:rPr>
          <w:rFonts w:cstheme="minorHAnsi"/>
        </w:rPr>
        <w:t xml:space="preserve">To prevent or suppress hostile activities or operations by illegal armed groups, including illegal foreign armed groups. When and where possible, permission to use force should be sought from the immediate superior commander. </w:t>
      </w:r>
    </w:p>
    <w:p w:rsidRPr="00F16C92" w:rsidR="00F16C92" w:rsidP="00F16C92" w:rsidRDefault="00F16C92" w14:paraId="4C54B2E2" w14:textId="77777777">
      <w:pPr>
        <w:rPr>
          <w:rFonts w:cstheme="minorHAnsi"/>
        </w:rPr>
      </w:pPr>
      <w:r w:rsidRPr="00F16C92">
        <w:rPr>
          <w:rFonts w:cstheme="minorHAnsi"/>
        </w:rPr>
        <w:t>Rule 1.17</w:t>
      </w:r>
      <w:r w:rsidRPr="00F16C92">
        <w:rPr>
          <w:rFonts w:cstheme="minorHAnsi"/>
        </w:rPr>
        <w:tab/>
      </w:r>
      <w:r w:rsidRPr="00F16C92">
        <w:rPr>
          <w:rFonts w:cstheme="minorHAnsi"/>
        </w:rPr>
        <w:t xml:space="preserve">To prevent forcible passage by individuals or groups through roadblocks, checkpoints or cordons whose establishment has been authorized by the Force Commander if that forcible passage involves a grave threat to life or of seriously bodily injury. </w:t>
      </w:r>
    </w:p>
    <w:p w:rsidRPr="00F16C92" w:rsidR="00F16C92" w:rsidP="00F16C92" w:rsidRDefault="00F16C92" w14:paraId="2EA1C7B3" w14:textId="4640B04F">
      <w:pPr>
        <w:rPr>
          <w:rFonts w:cstheme="minorHAnsi"/>
        </w:rPr>
      </w:pPr>
      <w:r w:rsidRPr="00F16C92">
        <w:rPr>
          <w:rFonts w:cstheme="minorHAnsi"/>
        </w:rPr>
        <w:t>Rule 1.18</w:t>
      </w:r>
      <w:r w:rsidRPr="00F16C92">
        <w:rPr>
          <w:rFonts w:cstheme="minorHAnsi"/>
        </w:rPr>
        <w:tab/>
      </w:r>
      <w:r w:rsidRPr="00F16C92">
        <w:rPr>
          <w:rFonts w:cstheme="minorHAnsi"/>
        </w:rPr>
        <w:t xml:space="preserve">Against any person or group that, through the use or threat of the use of armed force, is preventing or demonstrating an intent to prevent oneself or other members of one’s unit from carrying out lawful orders issued by a superior commander, in order to ensure the ability of oneself or of other members of one’s unit to carry out those orders. </w:t>
      </w:r>
    </w:p>
    <w:p w:rsidRPr="00F16C92" w:rsidR="00F16C92" w:rsidP="00F16C92" w:rsidRDefault="00F16C92" w14:paraId="0F76DA46" w14:textId="77777777">
      <w:pPr>
        <w:rPr>
          <w:rFonts w:cstheme="minorHAnsi"/>
        </w:rPr>
      </w:pPr>
      <w:r w:rsidRPr="00F16C92">
        <w:rPr>
          <w:rFonts w:cstheme="minorHAnsi"/>
          <w:b/>
          <w:bCs/>
        </w:rPr>
        <w:t xml:space="preserve">Use of force, excluding deadly force: </w:t>
      </w:r>
    </w:p>
    <w:p w:rsidRPr="00F16C92" w:rsidR="00F16C92" w:rsidP="00F16C92" w:rsidRDefault="00F16C92" w14:paraId="5DA06467" w14:textId="77777777">
      <w:pPr>
        <w:rPr>
          <w:rFonts w:cstheme="minorHAnsi"/>
        </w:rPr>
      </w:pPr>
      <w:r w:rsidRPr="00F16C92">
        <w:rPr>
          <w:rFonts w:cstheme="minorHAnsi"/>
        </w:rPr>
        <w:t>Rule 1.19</w:t>
      </w:r>
      <w:r w:rsidRPr="00F16C92">
        <w:rPr>
          <w:rFonts w:cstheme="minorHAnsi"/>
        </w:rPr>
        <w:tab/>
      </w:r>
      <w:r w:rsidRPr="00F16C92">
        <w:rPr>
          <w:rFonts w:cstheme="minorHAnsi"/>
        </w:rPr>
        <w:t xml:space="preserve">To protect UN facilities, installations, equipment, areas or goods designated by the SRSG in consultation with the Force Commander, against a hostile act or a hostile intent that does NOT involve a grave threat to life or of serious bodily injury. </w:t>
      </w:r>
    </w:p>
    <w:p w:rsidRPr="00F16C92" w:rsidR="00F16C92" w:rsidP="00F16C92" w:rsidRDefault="00F16C92" w14:paraId="6D38AD5D" w14:textId="77777777">
      <w:pPr>
        <w:rPr>
          <w:rFonts w:cstheme="minorHAnsi"/>
        </w:rPr>
      </w:pPr>
      <w:r w:rsidRPr="00F16C92">
        <w:rPr>
          <w:rFonts w:cstheme="minorHAnsi"/>
        </w:rPr>
        <w:t>Rule 1.20</w:t>
      </w:r>
      <w:r w:rsidRPr="00F16C92">
        <w:rPr>
          <w:rFonts w:cstheme="minorHAnsi"/>
        </w:rPr>
        <w:tab/>
      </w:r>
      <w:r w:rsidRPr="00F16C92">
        <w:rPr>
          <w:rFonts w:cstheme="minorHAnsi"/>
        </w:rPr>
        <w:t xml:space="preserve">To protect key facilities, installations, equipment, areas or goods designated by the SRSG in consultation with the Force Commander, against a hostile act or a hostile intent that does NOT involve a grave threat to life or of serious bodily injury. </w:t>
      </w:r>
    </w:p>
    <w:p w:rsidRPr="00F16C92" w:rsidR="00F16C92" w:rsidP="00F16C92" w:rsidRDefault="00F16C92" w14:paraId="325FC2D8" w14:textId="77777777">
      <w:pPr>
        <w:rPr>
          <w:rFonts w:cstheme="minorHAnsi"/>
        </w:rPr>
      </w:pPr>
      <w:r w:rsidRPr="00F16C92">
        <w:rPr>
          <w:rFonts w:cstheme="minorHAnsi"/>
        </w:rPr>
        <w:t>Rule 1.21</w:t>
      </w:r>
      <w:r w:rsidRPr="00F16C92">
        <w:rPr>
          <w:rFonts w:cstheme="minorHAnsi"/>
        </w:rPr>
        <w:tab/>
      </w:r>
      <w:r w:rsidRPr="00F16C92">
        <w:rPr>
          <w:rFonts w:cstheme="minorHAnsi"/>
        </w:rPr>
        <w:t xml:space="preserve">Against any person or group that, through the use or threat of the use of unarmed force, limits or intends to limit the freedom of movement of UN personnel, in order to ensure their freedom of movement. </w:t>
      </w:r>
    </w:p>
    <w:p w:rsidRPr="00F16C92" w:rsidR="00F16C92" w:rsidP="00F16C92" w:rsidRDefault="00F16C92" w14:paraId="1EC2AE44" w14:textId="77777777">
      <w:pPr>
        <w:rPr>
          <w:rFonts w:cstheme="minorHAnsi"/>
        </w:rPr>
      </w:pPr>
      <w:r w:rsidRPr="00F16C92">
        <w:rPr>
          <w:rFonts w:cstheme="minorHAnsi"/>
        </w:rPr>
        <w:t>Rule 1.22</w:t>
      </w:r>
      <w:r w:rsidRPr="00F16C92">
        <w:rPr>
          <w:rFonts w:cstheme="minorHAnsi"/>
        </w:rPr>
        <w:tab/>
      </w:r>
      <w:r w:rsidRPr="00F16C92">
        <w:rPr>
          <w:rFonts w:cstheme="minorHAnsi"/>
        </w:rPr>
        <w:t xml:space="preserve">Against any person or group that, through the use or threat of the use of unarmed force, limits or intends to limit the freedom of movement of humanitarian workers, in order to ensure their freedom of movement. </w:t>
      </w:r>
    </w:p>
    <w:p w:rsidRPr="00F16C92" w:rsidR="00F16C92" w:rsidP="00F16C92" w:rsidRDefault="00F16C92" w14:paraId="2DA4195B" w14:textId="77777777">
      <w:pPr>
        <w:rPr>
          <w:rFonts w:cstheme="minorHAnsi"/>
        </w:rPr>
      </w:pPr>
      <w:r w:rsidRPr="00F16C92">
        <w:rPr>
          <w:rFonts w:cstheme="minorHAnsi"/>
        </w:rPr>
        <w:t>Rule 1.23</w:t>
      </w:r>
      <w:r w:rsidRPr="00F16C92">
        <w:rPr>
          <w:rFonts w:cstheme="minorHAnsi"/>
        </w:rPr>
        <w:tab/>
      </w:r>
      <w:r w:rsidRPr="00F16C92">
        <w:rPr>
          <w:rFonts w:cstheme="minorHAnsi"/>
        </w:rPr>
        <w:t xml:space="preserve">Against any person or group that, through the use or threat of the use of unarmed force, limits or intends to limit the freedom of movement of members of units of the CDF or of the CNP that one’s unit has been assigned to assist or support, in order to ensure their freedom of movement. </w:t>
      </w:r>
    </w:p>
    <w:p w:rsidRPr="00F16C92" w:rsidR="00F16C92" w:rsidP="00F16C92" w:rsidRDefault="00F16C92" w14:paraId="0B6D89CF" w14:textId="77777777">
      <w:pPr>
        <w:rPr>
          <w:rFonts w:cstheme="minorHAnsi"/>
        </w:rPr>
      </w:pPr>
      <w:r w:rsidRPr="00F16C92">
        <w:rPr>
          <w:rFonts w:cstheme="minorHAnsi"/>
        </w:rPr>
        <w:t>Rule 1.24</w:t>
      </w:r>
      <w:r w:rsidRPr="00F16C92">
        <w:rPr>
          <w:rFonts w:cstheme="minorHAnsi"/>
        </w:rPr>
        <w:tab/>
      </w:r>
      <w:r w:rsidRPr="00F16C92">
        <w:rPr>
          <w:rFonts w:cstheme="minorHAnsi"/>
        </w:rPr>
        <w:t xml:space="preserve">To prevent or put a stop to the commission of a crime when providing assistance to the CDF or the CNP. </w:t>
      </w:r>
    </w:p>
    <w:p w:rsidRPr="00F16C92" w:rsidR="00F16C92" w:rsidP="00F16C92" w:rsidRDefault="00F16C92" w14:paraId="044C8433" w14:textId="77777777">
      <w:pPr>
        <w:rPr>
          <w:rFonts w:cstheme="minorHAnsi"/>
        </w:rPr>
      </w:pPr>
      <w:r w:rsidRPr="00F16C92">
        <w:rPr>
          <w:rFonts w:cstheme="minorHAnsi"/>
        </w:rPr>
        <w:t>Rule 1.25</w:t>
      </w:r>
      <w:r w:rsidRPr="00F16C92">
        <w:rPr>
          <w:rFonts w:cstheme="minorHAnsi"/>
        </w:rPr>
        <w:tab/>
      </w:r>
      <w:r w:rsidRPr="00F16C92">
        <w:rPr>
          <w:rFonts w:cstheme="minorHAnsi"/>
        </w:rPr>
        <w:t xml:space="preserve">To disperse assemblies that are unlawful but not violent. When and where possible, permission to use force should be sought from the immediate superior commander. </w:t>
      </w:r>
    </w:p>
    <w:p w:rsidRPr="00F16C92" w:rsidR="00F16C92" w:rsidP="00F16C92" w:rsidRDefault="00F16C92" w14:paraId="06783C46" w14:textId="77777777">
      <w:pPr>
        <w:rPr>
          <w:rFonts w:cstheme="minorHAnsi"/>
        </w:rPr>
      </w:pPr>
      <w:r w:rsidRPr="00F16C92">
        <w:rPr>
          <w:rFonts w:cstheme="minorHAnsi"/>
        </w:rPr>
        <w:t>Rule 1.26</w:t>
      </w:r>
      <w:r w:rsidRPr="00F16C92">
        <w:rPr>
          <w:rFonts w:cstheme="minorHAnsi"/>
        </w:rPr>
        <w:tab/>
      </w:r>
      <w:r w:rsidRPr="00F16C92">
        <w:rPr>
          <w:rFonts w:cstheme="minorHAnsi"/>
        </w:rPr>
        <w:t xml:space="preserve">To prevent forcible passage by individuals or groups through roadblocks, checkpoints or cordons whose establishment has been authorized by the Force Commander if that forcible passage does NOT involve a grave threat to life or of seriously bodily injury. </w:t>
      </w:r>
    </w:p>
    <w:p w:rsidRPr="00F16C92" w:rsidR="00F16C92" w:rsidP="00F16C92" w:rsidRDefault="00F16C92" w14:paraId="4DACEF31" w14:textId="77777777">
      <w:pPr>
        <w:rPr>
          <w:rFonts w:cstheme="minorHAnsi"/>
        </w:rPr>
      </w:pPr>
      <w:r w:rsidRPr="00F16C92">
        <w:rPr>
          <w:rFonts w:cstheme="minorHAnsi"/>
        </w:rPr>
        <w:t>Rule 1.27</w:t>
      </w:r>
      <w:r w:rsidRPr="00F16C92">
        <w:rPr>
          <w:rFonts w:cstheme="minorHAnsi"/>
        </w:rPr>
        <w:tab/>
      </w:r>
      <w:r w:rsidRPr="00F16C92">
        <w:rPr>
          <w:rFonts w:cstheme="minorHAnsi"/>
        </w:rPr>
        <w:t xml:space="preserve">Against any person or group that, through the use or threat of the use of unarmed force, is preventing or demonstrating an intent to prevent oneself or other members of one’s unit from carrying out lawful orders issued by a superior commander, in order to ensure the ability of oneself or of other members of one’s unit to carry out those orders. </w:t>
      </w:r>
    </w:p>
    <w:p w:rsidRPr="00F16C92" w:rsidR="00F16C92" w:rsidP="00F16C92" w:rsidRDefault="00F16C92" w14:paraId="6E20B509" w14:textId="3AB89C1E">
      <w:pPr>
        <w:rPr>
          <w:rFonts w:cstheme="minorHAnsi"/>
        </w:rPr>
      </w:pPr>
      <w:r w:rsidRPr="00F16C92">
        <w:rPr>
          <w:rFonts w:cstheme="minorHAnsi"/>
        </w:rPr>
        <w:t>Rule 1.28</w:t>
      </w:r>
      <w:r w:rsidRPr="00F16C92">
        <w:rPr>
          <w:rFonts w:cstheme="minorHAnsi"/>
        </w:rPr>
        <w:tab/>
      </w:r>
      <w:r w:rsidRPr="00F16C92">
        <w:rPr>
          <w:rFonts w:cstheme="minorHAnsi"/>
        </w:rPr>
        <w:t xml:space="preserve">To prevent the escape of any apprehended or detained person, pending hand-over to appropriate civilian authorities. </w:t>
      </w:r>
    </w:p>
    <w:p w:rsidRPr="00F16C92" w:rsidR="00F16C92" w:rsidP="00F16C92" w:rsidRDefault="00F16C92" w14:paraId="77CE172C" w14:textId="77777777">
      <w:pPr>
        <w:rPr>
          <w:rFonts w:cstheme="minorHAnsi"/>
        </w:rPr>
      </w:pPr>
      <w:r w:rsidRPr="00F16C92">
        <w:rPr>
          <w:rFonts w:cstheme="minorHAnsi"/>
          <w:b/>
          <w:bCs/>
        </w:rPr>
        <w:t xml:space="preserve">Rule 2 — Use of Weapon Systems </w:t>
      </w:r>
    </w:p>
    <w:p w:rsidRPr="00F16C92" w:rsidR="00F16C92" w:rsidP="00F16C92" w:rsidRDefault="00F16C92" w14:paraId="385BEB65" w14:textId="77777777">
      <w:pPr>
        <w:rPr>
          <w:rFonts w:cstheme="minorHAnsi"/>
        </w:rPr>
      </w:pPr>
      <w:r w:rsidRPr="00F16C92">
        <w:rPr>
          <w:rFonts w:cstheme="minorHAnsi"/>
        </w:rPr>
        <w:t>Rule No 2.1</w:t>
      </w:r>
      <w:r w:rsidRPr="00F16C92">
        <w:rPr>
          <w:rFonts w:cstheme="minorHAnsi"/>
        </w:rPr>
        <w:tab/>
      </w:r>
      <w:r w:rsidRPr="00F16C92">
        <w:rPr>
          <w:rFonts w:cstheme="minorHAnsi"/>
        </w:rPr>
        <w:t xml:space="preserve">Use of explosives in order to destroy weapons, ammunition, mines and unexploded ordnance, in the course of the disarmament operation, is authorised. </w:t>
      </w:r>
    </w:p>
    <w:p w:rsidRPr="00F16C92" w:rsidR="00F16C92" w:rsidP="00F16C92" w:rsidRDefault="00F16C92" w14:paraId="396257A3" w14:textId="77777777">
      <w:pPr>
        <w:rPr>
          <w:rFonts w:cstheme="minorHAnsi"/>
        </w:rPr>
      </w:pPr>
      <w:r w:rsidRPr="00F16C92">
        <w:rPr>
          <w:rFonts w:cstheme="minorHAnsi"/>
        </w:rPr>
        <w:t>Rule No 2.2</w:t>
      </w:r>
      <w:r w:rsidRPr="00F16C92">
        <w:rPr>
          <w:rFonts w:cstheme="minorHAnsi"/>
        </w:rPr>
        <w:tab/>
      </w:r>
      <w:r w:rsidRPr="00F16C92">
        <w:rPr>
          <w:rFonts w:cstheme="minorHAnsi"/>
        </w:rPr>
        <w:t xml:space="preserve">Indiscriminate pointing of weapons in the direction of any person is prohibited. </w:t>
      </w:r>
    </w:p>
    <w:p w:rsidRPr="00F16C92" w:rsidR="00F16C92" w:rsidP="00F16C92" w:rsidRDefault="00F16C92" w14:paraId="0CC8C8CE" w14:textId="77777777">
      <w:pPr>
        <w:rPr>
          <w:rFonts w:cstheme="minorHAnsi"/>
        </w:rPr>
      </w:pPr>
      <w:r w:rsidRPr="00F16C92">
        <w:rPr>
          <w:rFonts w:cstheme="minorHAnsi"/>
        </w:rPr>
        <w:t>Rule No 2.3</w:t>
      </w:r>
      <w:r w:rsidRPr="00F16C92">
        <w:rPr>
          <w:rFonts w:cstheme="minorHAnsi"/>
        </w:rPr>
        <w:tab/>
      </w:r>
      <w:r w:rsidRPr="00F16C92">
        <w:rPr>
          <w:rFonts w:cstheme="minorHAnsi"/>
        </w:rPr>
        <w:t xml:space="preserve">Firing of weapons other than for organised training and as authorised in these ROE, is prohibited. </w:t>
      </w:r>
    </w:p>
    <w:p w:rsidRPr="00F16C92" w:rsidR="00F16C92" w:rsidP="00F16C92" w:rsidRDefault="00F16C92" w14:paraId="0DCC5058" w14:textId="77777777">
      <w:pPr>
        <w:rPr>
          <w:rFonts w:cstheme="minorHAnsi"/>
        </w:rPr>
      </w:pPr>
      <w:r w:rsidRPr="00F16C92">
        <w:rPr>
          <w:rFonts w:cstheme="minorHAnsi"/>
        </w:rPr>
        <w:t>Rule No 2.4</w:t>
      </w:r>
      <w:r w:rsidRPr="00F16C92">
        <w:rPr>
          <w:rFonts w:cstheme="minorHAnsi"/>
        </w:rPr>
        <w:tab/>
      </w:r>
      <w:r w:rsidRPr="00F16C92">
        <w:rPr>
          <w:rFonts w:cstheme="minorHAnsi"/>
        </w:rPr>
        <w:t xml:space="preserve">Firing of warning shots is authorised. </w:t>
      </w:r>
    </w:p>
    <w:p w:rsidRPr="00F16C92" w:rsidR="00F16C92" w:rsidP="00F16C92" w:rsidRDefault="00F16C92" w14:paraId="7232FAB6" w14:textId="77777777">
      <w:pPr>
        <w:rPr>
          <w:rFonts w:cstheme="minorHAnsi"/>
        </w:rPr>
      </w:pPr>
      <w:r w:rsidRPr="00F16C92">
        <w:rPr>
          <w:rFonts w:cstheme="minorHAnsi"/>
        </w:rPr>
        <w:t>Rule No 2.5</w:t>
      </w:r>
      <w:r w:rsidRPr="00F16C92">
        <w:rPr>
          <w:rFonts w:cstheme="minorHAnsi"/>
        </w:rPr>
        <w:tab/>
      </w:r>
      <w:r w:rsidRPr="00F16C92">
        <w:rPr>
          <w:rFonts w:cstheme="minorHAnsi"/>
        </w:rPr>
        <w:t xml:space="preserve">Use of riot control equipment and agents is authorised. </w:t>
      </w:r>
    </w:p>
    <w:p w:rsidRPr="00F16C92" w:rsidR="00F16C92" w:rsidP="00F16C92" w:rsidRDefault="00F16C92" w14:paraId="28C9018B" w14:textId="77777777">
      <w:pPr>
        <w:rPr>
          <w:rFonts w:cstheme="minorHAnsi"/>
        </w:rPr>
      </w:pPr>
      <w:r w:rsidRPr="00F16C92">
        <w:rPr>
          <w:rFonts w:cstheme="minorHAnsi"/>
        </w:rPr>
        <w:t>Rule No 2.6</w:t>
      </w:r>
      <w:r w:rsidRPr="00F16C92">
        <w:rPr>
          <w:rFonts w:cstheme="minorHAnsi"/>
        </w:rPr>
        <w:tab/>
      </w:r>
      <w:r w:rsidRPr="00F16C92">
        <w:rPr>
          <w:rFonts w:cstheme="minorHAnsi"/>
        </w:rPr>
        <w:t xml:space="preserve">Use of lasers for survey, range finding and targeting is authorised. </w:t>
      </w:r>
    </w:p>
    <w:p w:rsidRPr="00F16C92" w:rsidR="00F16C92" w:rsidP="00F16C92" w:rsidRDefault="00F16C92" w14:paraId="1E40505E" w14:textId="574A076F">
      <w:pPr>
        <w:rPr>
          <w:rFonts w:cstheme="minorHAnsi"/>
        </w:rPr>
      </w:pPr>
      <w:r w:rsidRPr="00F16C92">
        <w:rPr>
          <w:rFonts w:cstheme="minorHAnsi"/>
        </w:rPr>
        <w:t>Rule No 2.7</w:t>
      </w:r>
      <w:r w:rsidRPr="00F16C92">
        <w:rPr>
          <w:rFonts w:cstheme="minorHAnsi"/>
        </w:rPr>
        <w:tab/>
      </w:r>
      <w:r w:rsidRPr="00F16C92">
        <w:rPr>
          <w:rFonts w:cstheme="minorHAnsi"/>
        </w:rPr>
        <w:t xml:space="preserve">Use of explosives in order to destroy installations, facilities, equipment, supplies or workings is authorized, in the course of operations to prevent the provision of support to illegal armed groups. </w:t>
      </w:r>
    </w:p>
    <w:p w:rsidRPr="00F16C92" w:rsidR="00F16C92" w:rsidP="00F16C92" w:rsidRDefault="00F16C92" w14:paraId="2457F174" w14:textId="77777777">
      <w:pPr>
        <w:rPr>
          <w:rFonts w:cstheme="minorHAnsi"/>
        </w:rPr>
      </w:pPr>
      <w:r w:rsidRPr="00F16C92">
        <w:rPr>
          <w:rFonts w:cstheme="minorHAnsi"/>
          <w:b/>
          <w:bCs/>
        </w:rPr>
        <w:t xml:space="preserve">Rule 3 — Authority to Carry Weapons </w:t>
      </w:r>
    </w:p>
    <w:p w:rsidRPr="00F16C92" w:rsidR="00F16C92" w:rsidP="00F16C92" w:rsidRDefault="00F16C92" w14:paraId="5CD6B7AB" w14:textId="77777777">
      <w:pPr>
        <w:rPr>
          <w:rFonts w:cstheme="minorHAnsi"/>
        </w:rPr>
      </w:pPr>
      <w:r w:rsidRPr="00F16C92">
        <w:rPr>
          <w:rFonts w:cstheme="minorHAnsi"/>
        </w:rPr>
        <w:t>Rule No 3.1</w:t>
      </w:r>
      <w:r w:rsidRPr="00F16C92">
        <w:rPr>
          <w:rFonts w:cstheme="minorHAnsi"/>
        </w:rPr>
        <w:tab/>
      </w:r>
      <w:r w:rsidRPr="00F16C92">
        <w:rPr>
          <w:rFonts w:cstheme="minorHAnsi"/>
        </w:rPr>
        <w:t xml:space="preserve">Carriage of loaded personal weapons is authorised. </w:t>
      </w:r>
    </w:p>
    <w:p w:rsidRPr="00F16C92" w:rsidR="00F16C92" w:rsidP="00F16C92" w:rsidRDefault="00F16C92" w14:paraId="345114BB" w14:textId="15080B05">
      <w:pPr>
        <w:rPr>
          <w:rFonts w:cstheme="minorHAnsi"/>
        </w:rPr>
      </w:pPr>
      <w:r w:rsidRPr="00F16C92">
        <w:rPr>
          <w:rFonts w:cstheme="minorHAnsi"/>
        </w:rPr>
        <w:t>Rule No 3.2</w:t>
      </w:r>
      <w:r w:rsidRPr="00F16C92">
        <w:rPr>
          <w:rFonts w:cstheme="minorHAnsi"/>
        </w:rPr>
        <w:tab/>
      </w:r>
      <w:r w:rsidRPr="00F16C92">
        <w:rPr>
          <w:rFonts w:cstheme="minorHAnsi"/>
        </w:rPr>
        <w:t xml:space="preserve">Overt carriage by individuals of hand-held support weapons such as machine guns, light mortars and </w:t>
      </w:r>
      <w:r w:rsidRPr="00F16C92" w:rsidR="009E580E">
        <w:rPr>
          <w:rFonts w:cstheme="minorHAnsi"/>
        </w:rPr>
        <w:t>handheld</w:t>
      </w:r>
      <w:r w:rsidRPr="00F16C92">
        <w:rPr>
          <w:rFonts w:cstheme="minorHAnsi"/>
        </w:rPr>
        <w:t xml:space="preserve"> anti-tank weapons, is authorised. </w:t>
      </w:r>
    </w:p>
    <w:p w:rsidRPr="00F16C92" w:rsidR="00F16C92" w:rsidP="00F16C92" w:rsidRDefault="00F16C92" w14:paraId="6467E1A9" w14:textId="4E0C13AD">
      <w:pPr>
        <w:rPr>
          <w:rFonts w:cstheme="minorHAnsi"/>
        </w:rPr>
      </w:pPr>
      <w:r w:rsidRPr="00F16C92">
        <w:rPr>
          <w:rFonts w:cstheme="minorHAnsi"/>
        </w:rPr>
        <w:t>Rule No 3.3</w:t>
      </w:r>
      <w:r w:rsidRPr="00F16C92">
        <w:rPr>
          <w:rFonts w:cstheme="minorHAnsi"/>
        </w:rPr>
        <w:tab/>
      </w:r>
      <w:r w:rsidRPr="00F16C92">
        <w:rPr>
          <w:rFonts w:cstheme="minorHAnsi"/>
        </w:rPr>
        <w:t xml:space="preserve">Deployment and carriage of weapons on or in vehicles, aircraft and vessels, are authorised. </w:t>
      </w:r>
    </w:p>
    <w:p w:rsidRPr="00F16C92" w:rsidR="00F16C92" w:rsidP="00F16C92" w:rsidRDefault="00F16C92" w14:paraId="00490A62" w14:textId="77777777">
      <w:pPr>
        <w:rPr>
          <w:rFonts w:cstheme="minorHAnsi"/>
        </w:rPr>
      </w:pPr>
      <w:r w:rsidRPr="00F16C92">
        <w:rPr>
          <w:rFonts w:cstheme="minorHAnsi"/>
          <w:b/>
          <w:bCs/>
        </w:rPr>
        <w:t xml:space="preserve">Rule 4 — Authority to Detain, Search and Disarm </w:t>
      </w:r>
    </w:p>
    <w:p w:rsidRPr="00F16C92" w:rsidR="00F16C92" w:rsidP="00F16C92" w:rsidRDefault="00F16C92" w14:paraId="0D1FF9FE" w14:textId="77777777">
      <w:pPr>
        <w:rPr>
          <w:rFonts w:cstheme="minorHAnsi"/>
        </w:rPr>
      </w:pPr>
      <w:r w:rsidRPr="00F16C92">
        <w:rPr>
          <w:rFonts w:cstheme="minorHAnsi"/>
        </w:rPr>
        <w:t>Rule No 4.1</w:t>
      </w:r>
      <w:r w:rsidRPr="00F16C92">
        <w:rPr>
          <w:rFonts w:cstheme="minorHAnsi"/>
        </w:rPr>
        <w:tab/>
      </w:r>
      <w:r w:rsidRPr="00F16C92">
        <w:rPr>
          <w:rFonts w:cstheme="minorHAnsi"/>
        </w:rPr>
        <w:t xml:space="preserve">If the use of force against a person or group is authorized by Rule 1, detention of that person or of members of that group is also authorized. </w:t>
      </w:r>
    </w:p>
    <w:p w:rsidRPr="00F16C92" w:rsidR="00F16C92" w:rsidP="00F16C92" w:rsidRDefault="00F16C92" w14:paraId="1EC63515" w14:textId="77777777">
      <w:pPr>
        <w:rPr>
          <w:rFonts w:cstheme="minorHAnsi"/>
        </w:rPr>
      </w:pPr>
      <w:r w:rsidRPr="00F16C92">
        <w:rPr>
          <w:rFonts w:cstheme="minorHAnsi"/>
        </w:rPr>
        <w:t>Rule No 4.2</w:t>
      </w:r>
      <w:r w:rsidRPr="00F16C92">
        <w:rPr>
          <w:rFonts w:cstheme="minorHAnsi"/>
        </w:rPr>
        <w:tab/>
      </w:r>
      <w:r w:rsidRPr="00F16C92">
        <w:rPr>
          <w:rFonts w:cstheme="minorHAnsi"/>
        </w:rPr>
        <w:t xml:space="preserve">Searching of detained persons for weapons, ammunition and explosives, is authorised. </w:t>
      </w:r>
    </w:p>
    <w:p w:rsidRPr="00F16C92" w:rsidR="00F16C92" w:rsidP="00F16C92" w:rsidRDefault="00F16C92" w14:paraId="554A222D" w14:textId="405BB255">
      <w:pPr>
        <w:rPr>
          <w:rFonts w:cstheme="minorHAnsi"/>
        </w:rPr>
      </w:pPr>
      <w:r w:rsidRPr="00F16C92">
        <w:rPr>
          <w:rFonts w:cstheme="minorHAnsi"/>
        </w:rPr>
        <w:t>Rule No 4.3</w:t>
      </w:r>
      <w:r w:rsidRPr="00F16C92">
        <w:rPr>
          <w:rFonts w:cstheme="minorHAnsi"/>
        </w:rPr>
        <w:tab/>
      </w:r>
      <w:r w:rsidRPr="00F16C92">
        <w:rPr>
          <w:rFonts w:cstheme="minorHAnsi"/>
        </w:rPr>
        <w:t xml:space="preserve">Disarming of armed individuals or groups, when so directed by the Force Commander, is authorised. </w:t>
      </w:r>
    </w:p>
    <w:p w:rsidRPr="00F16C92" w:rsidR="00F16C92" w:rsidP="00F16C92" w:rsidRDefault="00F16C92" w14:paraId="180DF72C" w14:textId="77777777">
      <w:pPr>
        <w:rPr>
          <w:rFonts w:cstheme="minorHAnsi"/>
        </w:rPr>
      </w:pPr>
      <w:r w:rsidRPr="00F16C92">
        <w:rPr>
          <w:rFonts w:cstheme="minorHAnsi"/>
          <w:b/>
          <w:bCs/>
        </w:rPr>
        <w:t xml:space="preserve">Rule 5 — Duty to Hand-over Detained Persons to Appropriate Authorities </w:t>
      </w:r>
    </w:p>
    <w:p w:rsidRPr="00F16C92" w:rsidR="00F16C92" w:rsidP="00F16C92" w:rsidRDefault="00F16C92" w14:paraId="4BAE365B" w14:textId="18D54298">
      <w:pPr>
        <w:rPr>
          <w:rFonts w:cstheme="minorHAnsi"/>
        </w:rPr>
      </w:pPr>
      <w:r w:rsidRPr="00F16C92">
        <w:rPr>
          <w:rFonts w:cstheme="minorHAnsi"/>
        </w:rPr>
        <w:t>Rule No 5.1</w:t>
      </w:r>
      <w:r w:rsidRPr="00F16C92">
        <w:rPr>
          <w:rFonts w:cstheme="minorHAnsi"/>
        </w:rPr>
        <w:tab/>
      </w:r>
      <w:r w:rsidRPr="00F16C92">
        <w:rPr>
          <w:rFonts w:cstheme="minorHAnsi"/>
        </w:rPr>
        <w:t xml:space="preserve">All detained persons are to be handed over to appropriate local authorities as soon as possible. </w:t>
      </w:r>
    </w:p>
    <w:p w:rsidRPr="00F16C92" w:rsidR="00F16C92" w:rsidP="00F16C92" w:rsidRDefault="00F16C92" w14:paraId="354D01B2" w14:textId="48688148">
      <w:pPr>
        <w:rPr>
          <w:rFonts w:cstheme="minorHAnsi"/>
          <w:b/>
          <w:bCs/>
        </w:rPr>
      </w:pPr>
      <w:r w:rsidRPr="00F16C92">
        <w:rPr>
          <w:rFonts w:cstheme="minorHAnsi"/>
          <w:b/>
          <w:bCs/>
        </w:rPr>
        <w:t xml:space="preserve">RULES OF ENGAGEMENT FOR UNAC DEFINITIONS AND AMPLIFICATIONS </w:t>
      </w:r>
    </w:p>
    <w:p w:rsidRPr="00F16C92" w:rsidR="00F16C92" w:rsidP="00186543" w:rsidRDefault="00F16C92" w14:paraId="44E3C7F4" w14:textId="5E3B77C7">
      <w:pPr>
        <w:numPr>
          <w:ilvl w:val="0"/>
          <w:numId w:val="16"/>
        </w:numPr>
        <w:rPr>
          <w:rFonts w:cstheme="minorHAnsi"/>
        </w:rPr>
      </w:pPr>
      <w:r w:rsidRPr="00F16C92">
        <w:rPr>
          <w:rFonts w:cstheme="minorHAnsi"/>
          <w:b/>
          <w:bCs/>
        </w:rPr>
        <w:t xml:space="preserve">Civil Unrest: </w:t>
      </w:r>
      <w:r w:rsidRPr="00F16C92">
        <w:rPr>
          <w:rFonts w:cstheme="minorHAnsi"/>
        </w:rPr>
        <w:t xml:space="preserve">The commission, perpetration or instigation of acts of violence, which affect public peace and order. </w:t>
      </w:r>
    </w:p>
    <w:p w:rsidRPr="00F16C92" w:rsidR="00F16C92" w:rsidP="00186543" w:rsidRDefault="00F16C92" w14:paraId="0CD8B29E" w14:textId="582BA7BF">
      <w:pPr>
        <w:numPr>
          <w:ilvl w:val="0"/>
          <w:numId w:val="16"/>
        </w:numPr>
        <w:rPr>
          <w:rFonts w:cstheme="minorHAnsi"/>
        </w:rPr>
      </w:pPr>
      <w:r w:rsidRPr="00F16C92">
        <w:rPr>
          <w:rFonts w:cstheme="minorHAnsi"/>
          <w:b/>
          <w:bCs/>
        </w:rPr>
        <w:t xml:space="preserve">Collateral Damage: </w:t>
      </w:r>
      <w:r w:rsidRPr="00F16C92">
        <w:rPr>
          <w:rFonts w:cstheme="minorHAnsi"/>
        </w:rPr>
        <w:t xml:space="preserve">Incidental loss of civilian life, injury to civilians, or damage to civilian property not part of an authorised target. </w:t>
      </w:r>
    </w:p>
    <w:p w:rsidRPr="00F16C92" w:rsidR="00F16C92" w:rsidP="00186543" w:rsidRDefault="00F16C92" w14:paraId="3BB7961E" w14:textId="64C2644C">
      <w:pPr>
        <w:numPr>
          <w:ilvl w:val="0"/>
          <w:numId w:val="16"/>
        </w:numPr>
        <w:rPr>
          <w:rFonts w:cstheme="minorHAnsi"/>
        </w:rPr>
      </w:pPr>
      <w:r w:rsidRPr="00F16C92">
        <w:rPr>
          <w:rFonts w:cstheme="minorHAnsi"/>
          <w:b/>
          <w:bCs/>
        </w:rPr>
        <w:t xml:space="preserve">Cordon: </w:t>
      </w:r>
      <w:r w:rsidRPr="00F16C92">
        <w:rPr>
          <w:rFonts w:cstheme="minorHAnsi"/>
        </w:rPr>
        <w:t xml:space="preserve">A deployment of UNAC personnel around an object or location with the intent to isolate an area and restrict and/or control both access and exit. </w:t>
      </w:r>
    </w:p>
    <w:p w:rsidRPr="00F16C92" w:rsidR="00F16C92" w:rsidP="00186543" w:rsidRDefault="00F16C92" w14:paraId="0D06DD56" w14:textId="77777777">
      <w:pPr>
        <w:numPr>
          <w:ilvl w:val="0"/>
          <w:numId w:val="16"/>
        </w:numPr>
        <w:rPr>
          <w:rFonts w:cstheme="minorHAnsi"/>
        </w:rPr>
      </w:pPr>
      <w:r w:rsidRPr="00F16C92">
        <w:rPr>
          <w:rFonts w:cstheme="minorHAnsi"/>
          <w:b/>
          <w:bCs/>
        </w:rPr>
        <w:t xml:space="preserve">Detainee: </w:t>
      </w:r>
      <w:r w:rsidRPr="00F16C92">
        <w:rPr>
          <w:rFonts w:cstheme="minorHAnsi"/>
        </w:rPr>
        <w:t xml:space="preserve">A detainee or detained person means any person deprived of personal liberty except as a result of conviction of an offence. </w:t>
      </w:r>
    </w:p>
    <w:p w:rsidRPr="00F16C92" w:rsidR="00F16C92" w:rsidP="00F16C92" w:rsidRDefault="00F16C92" w14:paraId="5B65D6F3" w14:textId="77777777">
      <w:pPr>
        <w:rPr>
          <w:rFonts w:cstheme="minorHAnsi"/>
        </w:rPr>
      </w:pPr>
    </w:p>
    <w:p w:rsidRPr="00F16C92" w:rsidR="00F16C92" w:rsidP="00186543" w:rsidRDefault="00F16C92" w14:paraId="6B15A722" w14:textId="09276401">
      <w:pPr>
        <w:numPr>
          <w:ilvl w:val="0"/>
          <w:numId w:val="16"/>
        </w:numPr>
        <w:rPr>
          <w:rFonts w:cstheme="minorHAnsi"/>
        </w:rPr>
      </w:pPr>
      <w:r w:rsidRPr="00F16C92">
        <w:rPr>
          <w:rFonts w:cstheme="minorHAnsi"/>
          <w:b/>
          <w:bCs/>
        </w:rPr>
        <w:t xml:space="preserve">Force: </w:t>
      </w:r>
      <w:r w:rsidRPr="00F16C92">
        <w:rPr>
          <w:rFonts w:cstheme="minorHAnsi"/>
        </w:rPr>
        <w:t xml:space="preserve">The use of, or threat to use, physical means to impose one's will. Such means are used by formed, armed and disciplined bodies of UNAC and generally imply the potential to use appropriate and authorised levels of violence. </w:t>
      </w:r>
    </w:p>
    <w:p w:rsidRPr="009804CE" w:rsidR="00F16C92" w:rsidP="00186543" w:rsidRDefault="00F16C92" w14:paraId="38B9B279" w14:textId="77777777">
      <w:pPr>
        <w:pStyle w:val="NoSpacing"/>
        <w:numPr>
          <w:ilvl w:val="0"/>
          <w:numId w:val="45"/>
        </w:numPr>
        <w:rPr>
          <w:rFonts w:cstheme="minorHAnsi"/>
        </w:rPr>
      </w:pPr>
      <w:r w:rsidRPr="009804CE">
        <w:rPr>
          <w:rFonts w:cstheme="minorHAnsi"/>
          <w:b/>
          <w:bCs/>
        </w:rPr>
        <w:t>Armed Force</w:t>
      </w:r>
      <w:r w:rsidRPr="009804CE">
        <w:rPr>
          <w:rFonts w:cstheme="minorHAnsi"/>
        </w:rPr>
        <w:t xml:space="preserve">: The use of weapons, including firearms and bayonets. Note: Such weapons are generally designed to inflict deadly force, but can also be used in a non-deadly manner. </w:t>
      </w:r>
    </w:p>
    <w:p w:rsidRPr="009804CE" w:rsidR="00F16C92" w:rsidP="00186543" w:rsidRDefault="00F16C92" w14:paraId="47008DD2" w14:textId="77777777">
      <w:pPr>
        <w:pStyle w:val="NoSpacing"/>
        <w:numPr>
          <w:ilvl w:val="0"/>
          <w:numId w:val="45"/>
        </w:numPr>
        <w:rPr>
          <w:rFonts w:cstheme="minorHAnsi"/>
        </w:rPr>
      </w:pPr>
      <w:r w:rsidRPr="009804CE">
        <w:rPr>
          <w:rFonts w:cstheme="minorHAnsi"/>
          <w:b/>
          <w:bCs/>
        </w:rPr>
        <w:t>Deadly Force</w:t>
      </w:r>
      <w:r w:rsidRPr="009804CE">
        <w:rPr>
          <w:rFonts w:cstheme="minorHAnsi"/>
        </w:rPr>
        <w:t xml:space="preserve">: The level of force, which is intended, or is likely to cause, death regardless of whether death actually results. This is the ultimate degree of force. </w:t>
      </w:r>
    </w:p>
    <w:p w:rsidRPr="009804CE" w:rsidR="00F16C92" w:rsidP="00186543" w:rsidRDefault="00F16C92" w14:paraId="7B4D7E2A" w14:textId="1AAF888D">
      <w:pPr>
        <w:pStyle w:val="NoSpacing"/>
        <w:numPr>
          <w:ilvl w:val="0"/>
          <w:numId w:val="45"/>
        </w:numPr>
        <w:rPr>
          <w:rFonts w:cstheme="minorHAnsi"/>
        </w:rPr>
      </w:pPr>
      <w:r w:rsidRPr="009804CE">
        <w:rPr>
          <w:rFonts w:cstheme="minorHAnsi"/>
          <w:b/>
          <w:bCs/>
        </w:rPr>
        <w:t xml:space="preserve">Non-deadly Force: </w:t>
      </w:r>
      <w:r w:rsidRPr="009804CE">
        <w:rPr>
          <w:rFonts w:cstheme="minorHAnsi"/>
        </w:rPr>
        <w:t xml:space="preserve">The level of force which is neither intended nor likely to cause death, regardless of </w:t>
      </w:r>
      <w:r w:rsidRPr="009804CE" w:rsidR="009E580E">
        <w:rPr>
          <w:rFonts w:cstheme="minorHAnsi"/>
        </w:rPr>
        <w:t>whether</w:t>
      </w:r>
      <w:r w:rsidRPr="009804CE">
        <w:rPr>
          <w:rFonts w:cstheme="minorHAnsi"/>
        </w:rPr>
        <w:t xml:space="preserve"> death actually results. </w:t>
      </w:r>
    </w:p>
    <w:p w:rsidRPr="009804CE" w:rsidR="00F16C92" w:rsidP="00186543" w:rsidRDefault="00F16C92" w14:paraId="66EDF908" w14:textId="77777777">
      <w:pPr>
        <w:pStyle w:val="NoSpacing"/>
        <w:numPr>
          <w:ilvl w:val="0"/>
          <w:numId w:val="45"/>
        </w:numPr>
        <w:rPr>
          <w:rFonts w:cstheme="minorHAnsi"/>
          <w:b/>
          <w:bCs/>
        </w:rPr>
      </w:pPr>
      <w:r w:rsidRPr="009804CE">
        <w:rPr>
          <w:rFonts w:cstheme="minorHAnsi"/>
          <w:b/>
          <w:bCs/>
        </w:rPr>
        <w:t xml:space="preserve">Minimum Force: </w:t>
      </w:r>
      <w:r w:rsidRPr="009804CE">
        <w:rPr>
          <w:rFonts w:cstheme="minorHAnsi"/>
        </w:rPr>
        <w:t>The minimum degree of authorised force, which is necessary and reasonable in the circumstances, to achieve the objective. The minimum degree of force is applicable whenever force is used. Minimum force can be deadly force if appropriate.</w:t>
      </w:r>
      <w:r w:rsidRPr="009804CE">
        <w:rPr>
          <w:rFonts w:cstheme="minorHAnsi"/>
          <w:b/>
          <w:bCs/>
        </w:rPr>
        <w:t xml:space="preserve"> </w:t>
      </w:r>
    </w:p>
    <w:p w:rsidRPr="009804CE" w:rsidR="00F16C92" w:rsidP="00186543" w:rsidRDefault="00F16C92" w14:paraId="51066809" w14:textId="33087A1E">
      <w:pPr>
        <w:pStyle w:val="NoSpacing"/>
        <w:numPr>
          <w:ilvl w:val="0"/>
          <w:numId w:val="45"/>
        </w:numPr>
        <w:rPr>
          <w:rFonts w:cstheme="minorHAnsi"/>
        </w:rPr>
      </w:pPr>
      <w:r w:rsidRPr="009804CE">
        <w:rPr>
          <w:rFonts w:cstheme="minorHAnsi"/>
          <w:b/>
          <w:bCs/>
        </w:rPr>
        <w:t>Unarmed Force</w:t>
      </w:r>
      <w:r w:rsidRPr="009804CE">
        <w:rPr>
          <w:rFonts w:cstheme="minorHAnsi"/>
        </w:rPr>
        <w:t xml:space="preserve">: The use of physical force, short of the use of “armed force.” NOTE: Riot control equipment and other “non-lethal weapons” may be used as a means of unarmed force as they are designed and intended to be used so as not to inflict deadly force. </w:t>
      </w:r>
    </w:p>
    <w:p w:rsidRPr="009804CE" w:rsidR="00B50A08" w:rsidP="00B50A08" w:rsidRDefault="00B50A08" w14:paraId="6741911C" w14:textId="77777777">
      <w:pPr>
        <w:pStyle w:val="NoSpacing"/>
        <w:ind w:left="1080"/>
        <w:rPr>
          <w:rFonts w:cstheme="minorHAnsi"/>
        </w:rPr>
      </w:pPr>
    </w:p>
    <w:p w:rsidRPr="00F16C92" w:rsidR="00F16C92" w:rsidP="00186543" w:rsidRDefault="00F16C92" w14:paraId="7DF117F1" w14:textId="3CEFF277">
      <w:pPr>
        <w:numPr>
          <w:ilvl w:val="0"/>
          <w:numId w:val="16"/>
        </w:numPr>
        <w:rPr>
          <w:rFonts w:cstheme="minorHAnsi"/>
        </w:rPr>
      </w:pPr>
      <w:r w:rsidRPr="00F16C92">
        <w:rPr>
          <w:rFonts w:cstheme="minorHAnsi"/>
          <w:b/>
          <w:bCs/>
        </w:rPr>
        <w:t>Hostile Act</w:t>
      </w:r>
      <w:r w:rsidRPr="00F16C92">
        <w:rPr>
          <w:rFonts w:cstheme="minorHAnsi"/>
        </w:rPr>
        <w:t xml:space="preserve">: An action where the intent is to cause death, serious bodily harm or destruction of designated property. </w:t>
      </w:r>
    </w:p>
    <w:p w:rsidRPr="00F16C92" w:rsidR="00F16C92" w:rsidP="00186543" w:rsidRDefault="00F16C92" w14:paraId="4D8FED23" w14:textId="03CF3AE7">
      <w:pPr>
        <w:numPr>
          <w:ilvl w:val="0"/>
          <w:numId w:val="16"/>
        </w:numPr>
        <w:rPr>
          <w:rFonts w:cstheme="minorHAnsi"/>
        </w:rPr>
      </w:pPr>
      <w:r w:rsidRPr="00F16C92">
        <w:rPr>
          <w:rFonts w:cstheme="minorHAnsi"/>
          <w:b/>
          <w:bCs/>
        </w:rPr>
        <w:t>Hostile Intent</w:t>
      </w:r>
      <w:r w:rsidRPr="00F16C92">
        <w:rPr>
          <w:rFonts w:cstheme="minorHAnsi"/>
        </w:rPr>
        <w:t xml:space="preserve">: The threat of imminent and direct use of force, which is demonstrated through an action, which appears to be preparatory to a hostile act. Only a reasonable belief in the hostile intent is </w:t>
      </w:r>
      <w:r w:rsidRPr="00F16C92" w:rsidR="009E580E">
        <w:rPr>
          <w:rFonts w:cstheme="minorHAnsi"/>
        </w:rPr>
        <w:t>required before</w:t>
      </w:r>
      <w:r w:rsidRPr="00F16C92">
        <w:rPr>
          <w:rFonts w:cstheme="minorHAnsi"/>
        </w:rPr>
        <w:t xml:space="preserve"> the use of force is authorised. Whether or not hostile intent is being demonstrated must be judged by the on-scene commander, on the basis of one or a combination of the following factors: </w:t>
      </w:r>
    </w:p>
    <w:p w:rsidRPr="009804CE" w:rsidR="00F16C92" w:rsidP="00186543" w:rsidRDefault="00F16C92" w14:paraId="258944F6" w14:textId="77777777">
      <w:pPr>
        <w:pStyle w:val="NoSpacing"/>
        <w:numPr>
          <w:ilvl w:val="0"/>
          <w:numId w:val="46"/>
        </w:numPr>
        <w:rPr>
          <w:rFonts w:cstheme="minorHAnsi"/>
        </w:rPr>
      </w:pPr>
      <w:r w:rsidRPr="009804CE">
        <w:rPr>
          <w:rFonts w:cstheme="minorHAnsi"/>
        </w:rPr>
        <w:t xml:space="preserve">The capability and preparedness of the threat. </w:t>
      </w:r>
    </w:p>
    <w:p w:rsidRPr="009804CE" w:rsidR="00F16C92" w:rsidP="00186543" w:rsidRDefault="00F16C92" w14:paraId="1E2764C4" w14:textId="77777777">
      <w:pPr>
        <w:pStyle w:val="NoSpacing"/>
        <w:numPr>
          <w:ilvl w:val="0"/>
          <w:numId w:val="46"/>
        </w:numPr>
        <w:rPr>
          <w:rFonts w:cstheme="minorHAnsi"/>
        </w:rPr>
      </w:pPr>
      <w:r w:rsidRPr="009804CE">
        <w:rPr>
          <w:rFonts w:cstheme="minorHAnsi"/>
        </w:rPr>
        <w:t xml:space="preserve">The available evidence which indicates an intention to attack. </w:t>
      </w:r>
    </w:p>
    <w:p w:rsidRPr="009804CE" w:rsidR="00F16C92" w:rsidP="00186543" w:rsidRDefault="00F16C92" w14:paraId="16D147E5" w14:textId="60712B79">
      <w:pPr>
        <w:pStyle w:val="NoSpacing"/>
        <w:numPr>
          <w:ilvl w:val="0"/>
          <w:numId w:val="46"/>
        </w:numPr>
        <w:rPr>
          <w:rFonts w:cstheme="minorHAnsi"/>
        </w:rPr>
      </w:pPr>
      <w:r w:rsidRPr="009804CE">
        <w:rPr>
          <w:rFonts w:cstheme="minorHAnsi"/>
        </w:rPr>
        <w:t xml:space="preserve">Historical precedent within the Mission’s Area of Operations (AO). </w:t>
      </w:r>
    </w:p>
    <w:p w:rsidRPr="009804CE" w:rsidR="00B50A08" w:rsidP="00B50A08" w:rsidRDefault="00B50A08" w14:paraId="709DAD9A" w14:textId="77777777">
      <w:pPr>
        <w:pStyle w:val="NoSpacing"/>
        <w:ind w:left="1080"/>
        <w:rPr>
          <w:rFonts w:cstheme="minorHAnsi"/>
        </w:rPr>
      </w:pPr>
    </w:p>
    <w:p w:rsidRPr="00F16C92" w:rsidR="00F16C92" w:rsidP="00186543" w:rsidRDefault="00F16C92" w14:paraId="59BCCE3C" w14:textId="4F5E24C5">
      <w:pPr>
        <w:numPr>
          <w:ilvl w:val="0"/>
          <w:numId w:val="16"/>
        </w:numPr>
        <w:rPr>
          <w:rFonts w:cstheme="minorHAnsi"/>
        </w:rPr>
      </w:pPr>
      <w:r w:rsidRPr="00F16C92">
        <w:rPr>
          <w:rFonts w:cstheme="minorHAnsi"/>
          <w:b/>
          <w:bCs/>
        </w:rPr>
        <w:t>Loaded Weapon</w:t>
      </w:r>
      <w:r w:rsidRPr="00F16C92">
        <w:rPr>
          <w:rFonts w:cstheme="minorHAnsi"/>
        </w:rPr>
        <w:t xml:space="preserve">: A weapon that has ammunition attached to it but none of the ammunition has been placed into the chamber. </w:t>
      </w:r>
    </w:p>
    <w:p w:rsidRPr="00F16C92" w:rsidR="00F16C92" w:rsidP="00186543" w:rsidRDefault="00F16C92" w14:paraId="3A5AE302" w14:textId="1064E754">
      <w:pPr>
        <w:numPr>
          <w:ilvl w:val="0"/>
          <w:numId w:val="16"/>
        </w:numPr>
        <w:rPr>
          <w:rFonts w:cstheme="minorHAnsi"/>
        </w:rPr>
      </w:pPr>
      <w:r w:rsidRPr="00F16C92">
        <w:rPr>
          <w:rFonts w:cstheme="minorHAnsi"/>
          <w:b/>
          <w:bCs/>
        </w:rPr>
        <w:t>Positive Identification</w:t>
      </w:r>
      <w:r w:rsidRPr="00F16C92">
        <w:rPr>
          <w:rFonts w:cstheme="minorHAnsi"/>
        </w:rPr>
        <w:t xml:space="preserve">: Assured identification by a specific means. This can be achieved by any of the following methods: visual, electronic support measures, flight plan correlation, thermal imaging, passive acoustic analysis or Identify Friend or Foe (IFF) procedures. </w:t>
      </w:r>
    </w:p>
    <w:p w:rsidRPr="00F16C92" w:rsidR="00F16C92" w:rsidP="00186543" w:rsidRDefault="00F16C92" w14:paraId="4BC3A642" w14:textId="77777777">
      <w:pPr>
        <w:numPr>
          <w:ilvl w:val="0"/>
          <w:numId w:val="16"/>
        </w:numPr>
        <w:rPr>
          <w:rFonts w:cstheme="minorHAnsi"/>
        </w:rPr>
      </w:pPr>
      <w:r w:rsidRPr="00F16C92">
        <w:rPr>
          <w:rFonts w:cstheme="minorHAnsi"/>
          <w:b/>
          <w:bCs/>
        </w:rPr>
        <w:t>Proportionality</w:t>
      </w:r>
      <w:r w:rsidRPr="00F16C92">
        <w:rPr>
          <w:rFonts w:cstheme="minorHAnsi"/>
        </w:rPr>
        <w:t xml:space="preserve">: The amount of force which is reasonable in intensity, duration and magnitude, based on all facts known to the commander at the time, to decisively counter a hostile act or hostile intent, or to achieve an authorised objective. </w:t>
      </w:r>
    </w:p>
    <w:p w:rsidRPr="00F16C92" w:rsidR="00F16C92" w:rsidP="00F16C92" w:rsidRDefault="00F16C92" w14:paraId="2BCE0659" w14:textId="77777777">
      <w:pPr>
        <w:rPr>
          <w:rFonts w:cstheme="minorHAnsi"/>
        </w:rPr>
      </w:pPr>
    </w:p>
    <w:p w:rsidRPr="00F16C92" w:rsidR="00F16C92" w:rsidP="00186543" w:rsidRDefault="00F16C92" w14:paraId="4D2FEEF4" w14:textId="42217822">
      <w:pPr>
        <w:numPr>
          <w:ilvl w:val="0"/>
          <w:numId w:val="16"/>
        </w:numPr>
        <w:rPr>
          <w:rFonts w:cstheme="minorHAnsi"/>
        </w:rPr>
      </w:pPr>
      <w:r w:rsidRPr="00F16C92">
        <w:rPr>
          <w:rFonts w:cstheme="minorHAnsi"/>
          <w:b/>
          <w:bCs/>
        </w:rPr>
        <w:t>Reasonable Belief</w:t>
      </w:r>
      <w:r w:rsidRPr="00F16C92">
        <w:rPr>
          <w:rFonts w:cstheme="minorHAnsi"/>
        </w:rPr>
        <w:t xml:space="preserve">: Reasonable belief is when the Commander, or individual, logically and sensibly concludes, based on the conditions and circumstances in which he or she finds him or herself that a hostile threat exists. </w:t>
      </w:r>
    </w:p>
    <w:p w:rsidRPr="00F16C92" w:rsidR="00F16C92" w:rsidP="00186543" w:rsidRDefault="00F16C92" w14:paraId="610FA163" w14:textId="1C526615">
      <w:pPr>
        <w:numPr>
          <w:ilvl w:val="0"/>
          <w:numId w:val="16"/>
        </w:numPr>
        <w:rPr>
          <w:rFonts w:cstheme="minorHAnsi"/>
        </w:rPr>
      </w:pPr>
      <w:r w:rsidRPr="00F16C92">
        <w:rPr>
          <w:rFonts w:cstheme="minorHAnsi"/>
          <w:b/>
          <w:bCs/>
        </w:rPr>
        <w:t>Self-Defence</w:t>
      </w:r>
      <w:r w:rsidRPr="00F16C92">
        <w:rPr>
          <w:rFonts w:cstheme="minorHAnsi"/>
        </w:rPr>
        <w:t xml:space="preserve">: Self-Defence is the use of such necessary and reasonable force, including deadly force, by an individual or unit in order to protect oneself, one’s unit and all UN personnel against a hostile act or hostile intent. </w:t>
      </w:r>
    </w:p>
    <w:p w:rsidRPr="00F16C92" w:rsidR="00F16C92" w:rsidP="00186543" w:rsidRDefault="00F16C92" w14:paraId="73363461" w14:textId="4F3D5A64">
      <w:pPr>
        <w:numPr>
          <w:ilvl w:val="0"/>
          <w:numId w:val="16"/>
        </w:numPr>
        <w:rPr>
          <w:rFonts w:cstheme="minorHAnsi"/>
        </w:rPr>
      </w:pPr>
      <w:r w:rsidRPr="00F16C92">
        <w:rPr>
          <w:rFonts w:cstheme="minorHAnsi"/>
          <w:b/>
          <w:bCs/>
        </w:rPr>
        <w:t>Pre-emptive Self-Defence</w:t>
      </w:r>
      <w:r w:rsidRPr="00F16C92">
        <w:rPr>
          <w:rFonts w:cstheme="minorHAnsi"/>
        </w:rPr>
        <w:t xml:space="preserve">: Action taken to pre-empt an imminent hostile act, where there is clear indication that an attack is about to be made against oneself, one’s unit and UN personnel. </w:t>
      </w:r>
    </w:p>
    <w:p w:rsidRPr="00F16C92" w:rsidR="00F16C92" w:rsidP="00186543" w:rsidRDefault="00F16C92" w14:paraId="4CC403B3" w14:textId="5DD1E5AE">
      <w:pPr>
        <w:numPr>
          <w:ilvl w:val="0"/>
          <w:numId w:val="16"/>
        </w:numPr>
        <w:rPr>
          <w:rFonts w:cstheme="minorHAnsi"/>
        </w:rPr>
      </w:pPr>
      <w:r w:rsidRPr="00F16C92">
        <w:rPr>
          <w:rFonts w:cstheme="minorHAnsi"/>
          <w:b/>
          <w:bCs/>
        </w:rPr>
        <w:t>UN Personnel</w:t>
      </w:r>
      <w:r w:rsidRPr="00F16C92">
        <w:rPr>
          <w:rFonts w:cstheme="minorHAnsi"/>
        </w:rPr>
        <w:t xml:space="preserve">: All members of UNAC (including locally recruited personnel whilst on duty), UN officials and experts on mission on official visits. </w:t>
      </w:r>
    </w:p>
    <w:p w:rsidRPr="00F16C92" w:rsidR="00F16C92" w:rsidP="00186543" w:rsidRDefault="00F16C92" w14:paraId="15179A78" w14:textId="50C400DC">
      <w:pPr>
        <w:numPr>
          <w:ilvl w:val="0"/>
          <w:numId w:val="16"/>
        </w:numPr>
        <w:rPr>
          <w:rFonts w:cstheme="minorHAnsi"/>
        </w:rPr>
      </w:pPr>
      <w:r w:rsidRPr="00F16C92">
        <w:rPr>
          <w:rFonts w:cstheme="minorHAnsi"/>
          <w:b/>
          <w:bCs/>
        </w:rPr>
        <w:t>Other International Personnel</w:t>
      </w:r>
      <w:r w:rsidRPr="00F16C92">
        <w:rPr>
          <w:rFonts w:cstheme="minorHAnsi"/>
        </w:rPr>
        <w:t xml:space="preserve">: Personnel belonging to international agencies associated with UNAC in the fulfilment of its mandate, and other individuals or groups formally and specifically designated by the SRSG in consultation with UN HQ, including: </w:t>
      </w:r>
    </w:p>
    <w:p w:rsidRPr="009804CE" w:rsidR="00F16C92" w:rsidP="00186543" w:rsidRDefault="00F16C92" w14:paraId="458DA7D0" w14:textId="77777777">
      <w:pPr>
        <w:pStyle w:val="NoSpacing"/>
        <w:numPr>
          <w:ilvl w:val="0"/>
          <w:numId w:val="47"/>
        </w:numPr>
        <w:rPr>
          <w:rFonts w:cstheme="minorHAnsi"/>
        </w:rPr>
      </w:pPr>
      <w:r w:rsidRPr="009804CE">
        <w:rPr>
          <w:rFonts w:cstheme="minorHAnsi"/>
        </w:rPr>
        <w:t xml:space="preserve">Members of organisations operating with the authority of the UN Security Council (SC) or General Assembly (GA); </w:t>
      </w:r>
    </w:p>
    <w:p w:rsidRPr="009804CE" w:rsidR="00F16C92" w:rsidP="00186543" w:rsidRDefault="00F16C92" w14:paraId="666BB592" w14:textId="77777777">
      <w:pPr>
        <w:pStyle w:val="NoSpacing"/>
        <w:numPr>
          <w:ilvl w:val="0"/>
          <w:numId w:val="47"/>
        </w:numPr>
        <w:rPr>
          <w:rFonts w:cstheme="minorHAnsi"/>
        </w:rPr>
      </w:pPr>
      <w:r w:rsidRPr="009804CE">
        <w:rPr>
          <w:rFonts w:cstheme="minorHAnsi"/>
        </w:rPr>
        <w:t xml:space="preserve">Members of authorised charitable, humanitarian or monitoring organisations; </w:t>
      </w:r>
    </w:p>
    <w:p w:rsidRPr="009804CE" w:rsidR="00F16C92" w:rsidP="00186543" w:rsidRDefault="00F16C92" w14:paraId="1A71A334" w14:textId="193A9414">
      <w:pPr>
        <w:pStyle w:val="NoSpacing"/>
        <w:numPr>
          <w:ilvl w:val="0"/>
          <w:numId w:val="47"/>
        </w:numPr>
        <w:rPr>
          <w:rFonts w:cstheme="minorHAnsi"/>
        </w:rPr>
      </w:pPr>
      <w:r w:rsidRPr="009804CE">
        <w:rPr>
          <w:rFonts w:cstheme="minorHAnsi"/>
        </w:rPr>
        <w:t xml:space="preserve">Other individuals or groups specifically designated by the Special Representative of the Secretary General (SRSG); but excluding foreign nationals, such as businessmen and journalists. </w:t>
      </w:r>
    </w:p>
    <w:p w:rsidRPr="009804CE" w:rsidR="00B50A08" w:rsidP="00B50A08" w:rsidRDefault="00B50A08" w14:paraId="774F9336" w14:textId="77777777">
      <w:pPr>
        <w:pStyle w:val="NoSpacing"/>
        <w:ind w:left="1080"/>
        <w:rPr>
          <w:rFonts w:cstheme="minorHAnsi"/>
        </w:rPr>
      </w:pPr>
    </w:p>
    <w:p w:rsidRPr="00F16C92" w:rsidR="00F16C92" w:rsidP="00186543" w:rsidRDefault="00F16C92" w14:paraId="43F2D040" w14:textId="2F2D1F83">
      <w:pPr>
        <w:numPr>
          <w:ilvl w:val="0"/>
          <w:numId w:val="16"/>
        </w:numPr>
        <w:rPr>
          <w:rFonts w:cstheme="minorHAnsi"/>
        </w:rPr>
      </w:pPr>
      <w:r w:rsidRPr="00F16C92">
        <w:rPr>
          <w:rFonts w:cstheme="minorHAnsi"/>
          <w:b/>
          <w:bCs/>
        </w:rPr>
        <w:t>Warning Shots</w:t>
      </w:r>
      <w:r w:rsidRPr="00F16C92">
        <w:rPr>
          <w:rFonts w:cstheme="minorHAnsi"/>
        </w:rPr>
        <w:t xml:space="preserve">: A warning shot is a signal demonstrating resolve, or a capability to convince persons to stop threatening actions, or as a warning and potential precursor to the actual cause death, injury or severe damage. </w:t>
      </w:r>
    </w:p>
    <w:p w:rsidRPr="00F16C92" w:rsidR="00F16C92" w:rsidP="00F16C92" w:rsidRDefault="00F16C92" w14:paraId="11C5BCF7" w14:textId="711EB942">
      <w:pPr>
        <w:rPr>
          <w:rFonts w:cstheme="minorHAnsi"/>
          <w:b/>
          <w:bCs/>
        </w:rPr>
      </w:pPr>
      <w:r w:rsidRPr="00F16C92">
        <w:rPr>
          <w:rFonts w:cstheme="minorHAnsi"/>
          <w:b/>
          <w:bCs/>
        </w:rPr>
        <w:t xml:space="preserve">AMPLIFICATIONS </w:t>
      </w:r>
    </w:p>
    <w:p w:rsidRPr="00F16C92" w:rsidR="00F16C92" w:rsidP="00186543" w:rsidRDefault="00F16C92" w14:paraId="12748D41" w14:textId="23BC0DB4">
      <w:pPr>
        <w:numPr>
          <w:ilvl w:val="0"/>
          <w:numId w:val="16"/>
        </w:numPr>
        <w:rPr>
          <w:rFonts w:cstheme="minorHAnsi"/>
        </w:rPr>
      </w:pPr>
      <w:r w:rsidRPr="00F16C92">
        <w:rPr>
          <w:rFonts w:cstheme="minorHAnsi"/>
          <w:b/>
          <w:bCs/>
        </w:rPr>
        <w:t>General Amplification to Rule No 1</w:t>
      </w:r>
      <w:r w:rsidRPr="00F16C92">
        <w:rPr>
          <w:rFonts w:cstheme="minorHAnsi"/>
        </w:rPr>
        <w:t xml:space="preserve">: Rule No 1 generally allows the use of force up to and including deadly force in given circumstances. Any use of force must be graduated where possible and only the minimum force necessary to meet the threat must be used. This does not prevent the immediate use of deadly force if the threat to life is imminent and there is no alternative but to use deadly force immediately to remove that threat. </w:t>
      </w:r>
    </w:p>
    <w:p w:rsidRPr="00F16C92" w:rsidR="00F16C92" w:rsidP="00186543" w:rsidRDefault="00F16C92" w14:paraId="063F6783" w14:textId="6577EDD0">
      <w:pPr>
        <w:numPr>
          <w:ilvl w:val="0"/>
          <w:numId w:val="16"/>
        </w:numPr>
        <w:rPr>
          <w:rFonts w:cstheme="minorHAnsi"/>
        </w:rPr>
      </w:pPr>
      <w:r w:rsidRPr="00F16C92">
        <w:rPr>
          <w:rFonts w:cstheme="minorHAnsi"/>
        </w:rPr>
        <w:t xml:space="preserve">For the purposes of both Rule No 1.8, 1.9, 1.19 and Rule No 1.20, the following property has been designated by the SRSG and declared “designated property” by the Force Commander: </w:t>
      </w:r>
    </w:p>
    <w:p w:rsidRPr="00F16C92" w:rsidR="00F16C92" w:rsidP="00186543" w:rsidRDefault="00F16C92" w14:paraId="4972B221" w14:textId="77777777">
      <w:pPr>
        <w:numPr>
          <w:ilvl w:val="1"/>
          <w:numId w:val="17"/>
        </w:numPr>
        <w:rPr>
          <w:rFonts w:cstheme="minorHAnsi"/>
        </w:rPr>
      </w:pPr>
      <w:r w:rsidRPr="00F16C92">
        <w:rPr>
          <w:rFonts w:cstheme="minorHAnsi"/>
        </w:rPr>
        <w:t xml:space="preserve">UNAC aircraft and vessels, including any aircraft and vessels of Troops Contributing Countries (TCC) that are deployed to the UNAC AO for the purpose of assisting UNAC to fulfil the mandate (whether occupied or not); </w:t>
      </w:r>
    </w:p>
    <w:p w:rsidRPr="00F16C92" w:rsidR="00F16C92" w:rsidP="00186543" w:rsidRDefault="00F16C92" w14:paraId="502875E7" w14:textId="77777777">
      <w:pPr>
        <w:numPr>
          <w:ilvl w:val="1"/>
          <w:numId w:val="17"/>
        </w:numPr>
        <w:rPr>
          <w:rFonts w:cstheme="minorHAnsi"/>
        </w:rPr>
      </w:pPr>
      <w:r w:rsidRPr="00F16C92">
        <w:rPr>
          <w:rFonts w:cstheme="minorHAnsi"/>
        </w:rPr>
        <w:t xml:space="preserve">Occupied UNAC vehicles, premises and compounds (including police stations, courts, and other central and district administration buildings); </w:t>
      </w:r>
    </w:p>
    <w:p w:rsidRPr="00F16C92" w:rsidR="00F16C92" w:rsidP="00186543" w:rsidRDefault="00F16C92" w14:paraId="3B3FF78F" w14:textId="77777777">
      <w:pPr>
        <w:numPr>
          <w:ilvl w:val="1"/>
          <w:numId w:val="17"/>
        </w:numPr>
        <w:rPr>
          <w:rFonts w:cstheme="minorHAnsi"/>
        </w:rPr>
      </w:pPr>
      <w:r w:rsidRPr="00F16C92">
        <w:rPr>
          <w:rFonts w:cstheme="minorHAnsi"/>
        </w:rPr>
        <w:t xml:space="preserve">Occupied vehicles, premises and compounds of organisations and agencies who are assisting UNAC in the fulfilment of its humanitarian mandate, including United Nations </w:t>
      </w:r>
      <w:r w:rsidRPr="00F16C92">
        <w:rPr>
          <w:rFonts w:cstheme="minorHAnsi"/>
        </w:rPr>
        <w:t xml:space="preserve">specialised agencies, other international organisations, foreign government agencies and non-governmental organisations; </w:t>
      </w:r>
    </w:p>
    <w:p w:rsidRPr="00F16C92" w:rsidR="00F16C92" w:rsidP="00186543" w:rsidRDefault="00F16C92" w14:paraId="2008FE38" w14:textId="77777777">
      <w:pPr>
        <w:numPr>
          <w:ilvl w:val="1"/>
          <w:numId w:val="17"/>
        </w:numPr>
        <w:rPr>
          <w:rFonts w:cstheme="minorHAnsi"/>
        </w:rPr>
      </w:pPr>
      <w:r w:rsidRPr="00F16C92">
        <w:rPr>
          <w:rFonts w:cstheme="minorHAnsi"/>
        </w:rPr>
        <w:t xml:space="preserve">Carana community power stations and water reticulation and purification plants (whether occupied or not); </w:t>
      </w:r>
    </w:p>
    <w:p w:rsidRPr="00F16C92" w:rsidR="00F16C92" w:rsidP="00186543" w:rsidRDefault="00F16C92" w14:paraId="140D78F2" w14:textId="44939772">
      <w:pPr>
        <w:numPr>
          <w:ilvl w:val="1"/>
          <w:numId w:val="17"/>
        </w:numPr>
        <w:rPr>
          <w:rFonts w:cstheme="minorHAnsi"/>
        </w:rPr>
      </w:pPr>
      <w:r w:rsidRPr="00F16C92">
        <w:rPr>
          <w:rFonts w:cstheme="minorHAnsi"/>
        </w:rPr>
        <w:t xml:space="preserve">UNAC arming and </w:t>
      </w:r>
      <w:r w:rsidRPr="00F16C92" w:rsidR="009E580E">
        <w:rPr>
          <w:rFonts w:cstheme="minorHAnsi"/>
        </w:rPr>
        <w:t>refueling</w:t>
      </w:r>
      <w:r w:rsidRPr="00F16C92">
        <w:rPr>
          <w:rFonts w:cstheme="minorHAnsi"/>
        </w:rPr>
        <w:t xml:space="preserve"> points (whether occupied or not); and </w:t>
      </w:r>
    </w:p>
    <w:p w:rsidRPr="00F16C92" w:rsidR="00F16C92" w:rsidP="00186543" w:rsidRDefault="00F16C92" w14:paraId="7BD6FD2C" w14:textId="38E8CBAB">
      <w:pPr>
        <w:numPr>
          <w:ilvl w:val="1"/>
          <w:numId w:val="17"/>
        </w:numPr>
        <w:rPr>
          <w:rFonts w:cstheme="minorHAnsi"/>
        </w:rPr>
      </w:pPr>
      <w:r w:rsidRPr="00F16C92">
        <w:rPr>
          <w:rFonts w:cstheme="minorHAnsi"/>
        </w:rPr>
        <w:t xml:space="preserve">UNAC and civil communication facilities essential for UNAC command and control between battalions, units and higher headquarters (whether occupied or not). </w:t>
      </w:r>
    </w:p>
    <w:p w:rsidRPr="00F16C92" w:rsidR="00F16C92" w:rsidP="00186543" w:rsidRDefault="00F16C92" w14:paraId="12ADF0DF" w14:textId="4C9F8467">
      <w:pPr>
        <w:numPr>
          <w:ilvl w:val="0"/>
          <w:numId w:val="16"/>
        </w:numPr>
        <w:rPr>
          <w:rFonts w:cstheme="minorHAnsi"/>
        </w:rPr>
      </w:pPr>
      <w:r w:rsidRPr="00F16C92">
        <w:rPr>
          <w:rFonts w:cstheme="minorHAnsi"/>
          <w:b/>
          <w:bCs/>
        </w:rPr>
        <w:t>Amplification to Rule No 1.10, 1.11 and 1.12:</w:t>
      </w:r>
      <w:r w:rsidRPr="00F16C92">
        <w:rPr>
          <w:rFonts w:cstheme="minorHAnsi"/>
        </w:rPr>
        <w:t xml:space="preserve"> Deadly force may only be used (as part of a graduated response where possible) where the attempt to restrict movement if successful would likely result in the loss of life or serious injury to any person. Deadly force may only be used (as part of a graduated response where possible) where the attempt to prevent UNAC personnel from discharging their duty if successful would likely result in the loss of life or serious injury to any person. This does not prevent you from using non- deadly force to resist the individual or groups attempt to prevent you from discharging your duties. If in so doing the response from that individual or group threatens yours or any other person’s life, or is likely to cause serious injury, then deadly force may be used. </w:t>
      </w:r>
    </w:p>
    <w:p w:rsidRPr="00F16C92" w:rsidR="00F16C92" w:rsidP="00186543" w:rsidRDefault="00F16C92" w14:paraId="7B5A7473" w14:textId="54133A97">
      <w:pPr>
        <w:numPr>
          <w:ilvl w:val="0"/>
          <w:numId w:val="16"/>
        </w:numPr>
        <w:rPr>
          <w:rFonts w:cstheme="minorHAnsi"/>
        </w:rPr>
      </w:pPr>
      <w:r w:rsidRPr="00F16C92">
        <w:rPr>
          <w:rFonts w:cstheme="minorHAnsi"/>
          <w:b/>
          <w:bCs/>
        </w:rPr>
        <w:t xml:space="preserve">Amplification to Hostile Intent: </w:t>
      </w:r>
      <w:r w:rsidRPr="00F16C92">
        <w:rPr>
          <w:rFonts w:cstheme="minorHAnsi"/>
        </w:rPr>
        <w:t xml:space="preserve">Hostile intent will always be determined on a case- by-case basis and will be heavily dependent upon local conditions. Hostile intent can be demonstrated by: </w:t>
      </w:r>
    </w:p>
    <w:p w:rsidRPr="00F16C92" w:rsidR="00F16C92" w:rsidP="00186543" w:rsidRDefault="00F16C92" w14:paraId="58324C7F" w14:textId="77777777">
      <w:pPr>
        <w:numPr>
          <w:ilvl w:val="1"/>
          <w:numId w:val="18"/>
        </w:numPr>
        <w:rPr>
          <w:rFonts w:cstheme="minorHAnsi"/>
        </w:rPr>
      </w:pPr>
      <w:r w:rsidRPr="00F16C92">
        <w:rPr>
          <w:rFonts w:cstheme="minorHAnsi"/>
        </w:rPr>
        <w:t xml:space="preserve">Persons that carry out armed attacks against UN personnel and other international personnel or against those falling under the protection of UNAC; </w:t>
      </w:r>
    </w:p>
    <w:p w:rsidRPr="00F16C92" w:rsidR="00F16C92" w:rsidP="00186543" w:rsidRDefault="00F16C92" w14:paraId="1CAD938F" w14:textId="77777777">
      <w:pPr>
        <w:numPr>
          <w:ilvl w:val="1"/>
          <w:numId w:val="18"/>
        </w:numPr>
        <w:rPr>
          <w:rFonts w:cstheme="minorHAnsi"/>
        </w:rPr>
      </w:pPr>
      <w:r w:rsidRPr="00F16C92">
        <w:rPr>
          <w:rFonts w:cstheme="minorHAnsi"/>
        </w:rPr>
        <w:t>Members of any military or paramilitary group or organisation carrying personal weapons or manning weapon systems, whether or not they are engaged in attacks against UN personnel, other international personnel and/or those falling under the protection of UNAC;</w:t>
      </w:r>
    </w:p>
    <w:p w:rsidRPr="00F16C92" w:rsidR="00F16C92" w:rsidP="00186543" w:rsidRDefault="00F16C92" w14:paraId="4A028C3F" w14:textId="77777777">
      <w:pPr>
        <w:numPr>
          <w:ilvl w:val="1"/>
          <w:numId w:val="18"/>
        </w:numPr>
        <w:rPr>
          <w:rFonts w:cstheme="minorHAnsi"/>
        </w:rPr>
      </w:pPr>
      <w:r w:rsidRPr="00F16C92">
        <w:rPr>
          <w:rFonts w:cstheme="minorHAnsi"/>
        </w:rPr>
        <w:t xml:space="preserve">Civilians that spontaneously take up arms against UN personnel, other international personnel or those falling under the protection of UNAC. </w:t>
      </w:r>
    </w:p>
    <w:p w:rsidRPr="00F16C92" w:rsidR="00F16C92" w:rsidP="00F16C92" w:rsidRDefault="00F16C92" w14:paraId="5ECB28AC" w14:textId="77777777">
      <w:pPr>
        <w:rPr>
          <w:rFonts w:cstheme="minorHAnsi"/>
        </w:rPr>
      </w:pPr>
    </w:p>
    <w:p w:rsidRPr="00F16C92" w:rsidR="00F16C92" w:rsidP="00186543" w:rsidRDefault="00F16C92" w14:paraId="78DA0811" w14:textId="2A1D33A8">
      <w:pPr>
        <w:numPr>
          <w:ilvl w:val="0"/>
          <w:numId w:val="16"/>
        </w:numPr>
        <w:rPr>
          <w:rFonts w:cstheme="minorHAnsi"/>
        </w:rPr>
      </w:pPr>
      <w:r w:rsidRPr="00F16C92">
        <w:rPr>
          <w:rFonts w:cstheme="minorHAnsi"/>
        </w:rPr>
        <w:t xml:space="preserve">In the case of Militia or suspected Militia, at all times the determination of hostile intent shall require weapons being carried in a manner deemed ready for immediate use. When UNAC Security Force units are confronted by Militia or suspected Militia who are: </w:t>
      </w:r>
    </w:p>
    <w:p w:rsidRPr="00F16C92" w:rsidR="00F16C92" w:rsidP="00186543" w:rsidRDefault="00F16C92" w14:paraId="5F747281" w14:textId="77777777">
      <w:pPr>
        <w:numPr>
          <w:ilvl w:val="1"/>
          <w:numId w:val="19"/>
        </w:numPr>
        <w:rPr>
          <w:rFonts w:cstheme="minorHAnsi"/>
        </w:rPr>
      </w:pPr>
      <w:r w:rsidRPr="00F16C92">
        <w:rPr>
          <w:rFonts w:cstheme="minorHAnsi"/>
        </w:rPr>
        <w:t xml:space="preserve">Positively recognised, and b. Carrying firearms and/or grenades, and </w:t>
      </w:r>
    </w:p>
    <w:p w:rsidRPr="00F16C92" w:rsidR="00F16C92" w:rsidP="00186543" w:rsidRDefault="00F16C92" w14:paraId="36B3F282" w14:textId="05845D4F">
      <w:pPr>
        <w:numPr>
          <w:ilvl w:val="1"/>
          <w:numId w:val="19"/>
        </w:numPr>
        <w:rPr>
          <w:rFonts w:cstheme="minorHAnsi"/>
        </w:rPr>
      </w:pPr>
      <w:r w:rsidRPr="00F16C92">
        <w:rPr>
          <w:rFonts w:cstheme="minorHAnsi"/>
        </w:rPr>
        <w:t xml:space="preserve">Operating in a tactical manner, then such Militia or suspected Militia may be engaged on the basis that they are demonstrating hostile intent. In such circumstances, the </w:t>
      </w:r>
      <w:r w:rsidRPr="00F16C92">
        <w:rPr>
          <w:rFonts w:cstheme="minorHAnsi"/>
        </w:rPr>
        <w:t xml:space="preserve">requirement to provide a warning in accordance with paragraph 6 of Annex C is not mandatory. </w:t>
      </w:r>
    </w:p>
    <w:p w:rsidRPr="00F16C92" w:rsidR="00F16C92" w:rsidP="00186543" w:rsidRDefault="00F16C92" w14:paraId="1EBDF112" w14:textId="31DFF646">
      <w:pPr>
        <w:numPr>
          <w:ilvl w:val="0"/>
          <w:numId w:val="16"/>
        </w:numPr>
        <w:rPr>
          <w:rFonts w:cstheme="minorHAnsi"/>
        </w:rPr>
      </w:pPr>
      <w:r w:rsidRPr="00F16C92">
        <w:rPr>
          <w:rFonts w:cstheme="minorHAnsi"/>
        </w:rPr>
        <w:t>NOTE: “</w:t>
      </w:r>
      <w:r w:rsidRPr="00F16C92">
        <w:rPr>
          <w:rFonts w:cstheme="minorHAnsi"/>
          <w:b/>
          <w:bCs/>
          <w:i/>
          <w:iCs/>
        </w:rPr>
        <w:t>Positively recognised</w:t>
      </w:r>
      <w:r w:rsidRPr="00F16C92">
        <w:rPr>
          <w:rFonts w:cstheme="minorHAnsi"/>
        </w:rPr>
        <w:t xml:space="preserve">” means that a person is observed and is understood to be Militia or suspected Militia. </w:t>
      </w:r>
    </w:p>
    <w:p w:rsidRPr="00F16C92" w:rsidR="00F16C92" w:rsidP="00186543" w:rsidRDefault="00F16C92" w14:paraId="6AEBF7AB" w14:textId="4FDF706D">
      <w:pPr>
        <w:numPr>
          <w:ilvl w:val="0"/>
          <w:numId w:val="16"/>
        </w:numPr>
        <w:rPr>
          <w:rFonts w:cstheme="minorHAnsi"/>
        </w:rPr>
      </w:pPr>
      <w:r w:rsidRPr="00F16C92">
        <w:rPr>
          <w:rFonts w:cstheme="minorHAnsi"/>
        </w:rPr>
        <w:t>“</w:t>
      </w:r>
      <w:r w:rsidRPr="00F16C92">
        <w:rPr>
          <w:rFonts w:cstheme="minorHAnsi"/>
          <w:b/>
          <w:bCs/>
          <w:i/>
          <w:iCs/>
        </w:rPr>
        <w:t xml:space="preserve">Operating in a tactical manner” </w:t>
      </w:r>
      <w:r w:rsidRPr="00F16C92">
        <w:rPr>
          <w:rFonts w:cstheme="minorHAnsi"/>
        </w:rPr>
        <w:t xml:space="preserve">shall be determined on a case-by-case basis. The following examples would normally constitute operating in a tactical manner: </w:t>
      </w:r>
    </w:p>
    <w:p w:rsidRPr="00F16C92" w:rsidR="00F16C92" w:rsidP="00186543" w:rsidRDefault="00F16C92" w14:paraId="798945BE" w14:textId="77777777">
      <w:pPr>
        <w:numPr>
          <w:ilvl w:val="1"/>
          <w:numId w:val="20"/>
        </w:numPr>
        <w:rPr>
          <w:rFonts w:cstheme="minorHAnsi"/>
        </w:rPr>
      </w:pPr>
      <w:r w:rsidRPr="00F16C92">
        <w:rPr>
          <w:rFonts w:cstheme="minorHAnsi"/>
        </w:rPr>
        <w:t xml:space="preserve">Militia or suspected Militia patrolling in a tactical manner or military formation; </w:t>
      </w:r>
    </w:p>
    <w:p w:rsidRPr="00F16C92" w:rsidR="00F16C92" w:rsidP="00186543" w:rsidRDefault="00F16C92" w14:paraId="22457626" w14:textId="77777777">
      <w:pPr>
        <w:numPr>
          <w:ilvl w:val="1"/>
          <w:numId w:val="20"/>
        </w:numPr>
        <w:rPr>
          <w:rFonts w:cstheme="minorHAnsi"/>
        </w:rPr>
      </w:pPr>
      <w:r w:rsidRPr="00F16C92">
        <w:rPr>
          <w:rFonts w:cstheme="minorHAnsi"/>
        </w:rPr>
        <w:t xml:space="preserve">Militia or suspected Militia in an ambush position; </w:t>
      </w:r>
    </w:p>
    <w:p w:rsidRPr="00F16C92" w:rsidR="00F16C92" w:rsidP="00186543" w:rsidRDefault="00F16C92" w14:paraId="5DD2477A" w14:textId="605C53CC">
      <w:pPr>
        <w:numPr>
          <w:ilvl w:val="1"/>
          <w:numId w:val="20"/>
        </w:numPr>
        <w:rPr>
          <w:rFonts w:cstheme="minorHAnsi"/>
        </w:rPr>
      </w:pPr>
      <w:r w:rsidRPr="00F16C92">
        <w:rPr>
          <w:rFonts w:cstheme="minorHAnsi"/>
        </w:rPr>
        <w:t xml:space="preserve">Militia or suspected Militia deployed or deploying at a </w:t>
      </w:r>
      <w:r w:rsidRPr="00F16C92" w:rsidR="009E580E">
        <w:rPr>
          <w:rFonts w:cstheme="minorHAnsi"/>
        </w:rPr>
        <w:t>roadblock</w:t>
      </w:r>
      <w:r w:rsidRPr="00F16C92">
        <w:rPr>
          <w:rFonts w:cstheme="minorHAnsi"/>
        </w:rPr>
        <w:t xml:space="preserve">(s); </w:t>
      </w:r>
    </w:p>
    <w:p w:rsidRPr="00F16C92" w:rsidR="00F16C92" w:rsidP="00186543" w:rsidRDefault="00F16C92" w14:paraId="670CEB95" w14:textId="77777777">
      <w:pPr>
        <w:numPr>
          <w:ilvl w:val="1"/>
          <w:numId w:val="20"/>
        </w:numPr>
        <w:rPr>
          <w:rFonts w:cstheme="minorHAnsi"/>
        </w:rPr>
      </w:pPr>
      <w:r w:rsidRPr="00F16C92">
        <w:rPr>
          <w:rFonts w:cstheme="minorHAnsi"/>
        </w:rPr>
        <w:t xml:space="preserve">Militia or suspected Militia deployed or assessed as deploying as an armed sentry, or sentries to their position. </w:t>
      </w:r>
    </w:p>
    <w:p w:rsidRPr="00F16C92" w:rsidR="00F16C92" w:rsidP="00F16C92" w:rsidRDefault="00F16C92" w14:paraId="75B6B247" w14:textId="77777777">
      <w:pPr>
        <w:rPr>
          <w:rFonts w:cstheme="minorHAnsi"/>
          <w:b/>
          <w:bCs/>
        </w:rPr>
      </w:pPr>
      <w:r w:rsidRPr="00F16C92">
        <w:rPr>
          <w:rFonts w:cstheme="minorHAnsi"/>
          <w:b/>
          <w:bCs/>
        </w:rPr>
        <w:br w:type="page"/>
      </w:r>
    </w:p>
    <w:p w:rsidRPr="00F16C92" w:rsidR="00F16C92" w:rsidP="00F16C92" w:rsidRDefault="00F16C92" w14:paraId="7CE2575C" w14:textId="77777777">
      <w:pPr>
        <w:rPr>
          <w:rFonts w:cstheme="minorHAnsi"/>
          <w:b/>
          <w:bCs/>
        </w:rPr>
      </w:pPr>
      <w:r w:rsidRPr="00F16C92">
        <w:rPr>
          <w:rFonts w:cstheme="minorHAnsi"/>
          <w:b/>
          <w:bCs/>
        </w:rPr>
        <w:t xml:space="preserve">RULES OF ENGAGEMENT FOR UNAC SUPPORTING DIRECTIONS AND PROCEDURES </w:t>
      </w:r>
    </w:p>
    <w:p w:rsidRPr="00F16C92" w:rsidR="00F16C92" w:rsidP="00F16C92" w:rsidRDefault="00F16C92" w14:paraId="7BBBC17E" w14:textId="49E8EDAC">
      <w:pPr>
        <w:rPr>
          <w:rFonts w:cstheme="minorHAnsi"/>
          <w:b/>
          <w:bCs/>
        </w:rPr>
      </w:pPr>
      <w:r w:rsidRPr="00F16C92">
        <w:rPr>
          <w:rFonts w:cstheme="minorHAnsi"/>
          <w:b/>
          <w:bCs/>
        </w:rPr>
        <w:t>General</w:t>
      </w:r>
    </w:p>
    <w:p w:rsidRPr="00F16C92" w:rsidR="00F16C92" w:rsidP="00186543" w:rsidRDefault="00F16C92" w14:paraId="74A7280B" w14:textId="47B27788">
      <w:pPr>
        <w:numPr>
          <w:ilvl w:val="0"/>
          <w:numId w:val="21"/>
        </w:numPr>
        <w:rPr>
          <w:rFonts w:cstheme="minorHAnsi"/>
        </w:rPr>
      </w:pPr>
      <w:r w:rsidRPr="00F16C92">
        <w:rPr>
          <w:rFonts w:cstheme="minorHAnsi"/>
          <w:b/>
          <w:bCs/>
        </w:rPr>
        <w:t>Identification</w:t>
      </w:r>
      <w:r w:rsidRPr="00F16C92">
        <w:rPr>
          <w:rFonts w:cstheme="minorHAnsi"/>
        </w:rPr>
        <w:t xml:space="preserve">: Assured identification (positive identification) of hostile forces (groups and persons) prior to engagement is required. Unobserved indirect fire is prohibited. </w:t>
      </w:r>
    </w:p>
    <w:p w:rsidRPr="00F16C92" w:rsidR="00F16C92" w:rsidP="00186543" w:rsidRDefault="00F16C92" w14:paraId="7319348C" w14:textId="6BDD6EE3">
      <w:pPr>
        <w:numPr>
          <w:ilvl w:val="0"/>
          <w:numId w:val="21"/>
        </w:numPr>
        <w:rPr>
          <w:rFonts w:cstheme="minorHAnsi"/>
        </w:rPr>
      </w:pPr>
      <w:r w:rsidRPr="00F16C92">
        <w:rPr>
          <w:rFonts w:cstheme="minorHAnsi"/>
          <w:b/>
          <w:bCs/>
        </w:rPr>
        <w:t>Civil Action</w:t>
      </w:r>
      <w:r w:rsidRPr="00F16C92">
        <w:rPr>
          <w:rFonts w:cstheme="minorHAnsi"/>
        </w:rPr>
        <w:t>: UNAC military personnel should avoid any action that would result in the disruption of legitimate civil activities in the mission area.</w:t>
      </w:r>
    </w:p>
    <w:p w:rsidRPr="00F16C92" w:rsidR="00F16C92" w:rsidP="00186543" w:rsidRDefault="00F16C92" w14:paraId="481957A9" w14:textId="48AB2E4D">
      <w:pPr>
        <w:numPr>
          <w:ilvl w:val="0"/>
          <w:numId w:val="21"/>
        </w:numPr>
        <w:rPr>
          <w:rFonts w:cstheme="minorHAnsi"/>
        </w:rPr>
      </w:pPr>
      <w:r w:rsidRPr="00F16C92">
        <w:rPr>
          <w:rFonts w:cstheme="minorHAnsi"/>
          <w:b/>
          <w:bCs/>
        </w:rPr>
        <w:t>Prohibitions</w:t>
      </w:r>
      <w:r w:rsidRPr="00F16C92">
        <w:rPr>
          <w:rFonts w:cstheme="minorHAnsi"/>
        </w:rPr>
        <w:t xml:space="preserve">: The following prohibitions are to be observed, even when authorised ROE are being used: </w:t>
      </w:r>
    </w:p>
    <w:p w:rsidRPr="00F16C92" w:rsidR="00F16C92" w:rsidP="00186543" w:rsidRDefault="00F16C92" w14:paraId="0F44C3AB" w14:textId="77777777">
      <w:pPr>
        <w:numPr>
          <w:ilvl w:val="0"/>
          <w:numId w:val="22"/>
        </w:numPr>
        <w:rPr>
          <w:rFonts w:cstheme="minorHAnsi"/>
        </w:rPr>
      </w:pPr>
      <w:r w:rsidRPr="00F16C92">
        <w:rPr>
          <w:rFonts w:cstheme="minorHAnsi"/>
        </w:rPr>
        <w:t xml:space="preserve">Use of certain weapons and methods of combat under the relevant instruments of international humanitarian law, including, in particular, the prohibition on the use of asphyxiating, poisonous or other gases and biological methods of warfare; bullets which explode, expand or flatten easily in the human body; and certain explosive projectiles. The use of certain conventional weapons, such as non-detectable fragments, anti- personnel mines, booby traps and incendiary weapons is prohibited. </w:t>
      </w:r>
    </w:p>
    <w:p w:rsidRPr="00F16C92" w:rsidR="00F16C92" w:rsidP="00186543" w:rsidRDefault="00F16C92" w14:paraId="5C131F5B" w14:textId="77777777">
      <w:pPr>
        <w:numPr>
          <w:ilvl w:val="0"/>
          <w:numId w:val="22"/>
        </w:numPr>
        <w:rPr>
          <w:rFonts w:cstheme="minorHAnsi"/>
        </w:rPr>
      </w:pPr>
      <w:r w:rsidRPr="00F16C92">
        <w:rPr>
          <w:rFonts w:cstheme="minorHAnsi"/>
        </w:rPr>
        <w:t xml:space="preserve">Use of weapons or methods of warfare which may cause superfluous injury or unnecessary suffering, or which are intended, or may be expected to cause, widespread, long-term and severe damage to the natural environment. </w:t>
      </w:r>
    </w:p>
    <w:p w:rsidRPr="00F16C92" w:rsidR="00F16C92" w:rsidP="00186543" w:rsidRDefault="00F16C92" w14:paraId="64A6D4A7" w14:textId="77777777">
      <w:pPr>
        <w:numPr>
          <w:ilvl w:val="0"/>
          <w:numId w:val="22"/>
        </w:numPr>
        <w:rPr>
          <w:rFonts w:cstheme="minorHAnsi"/>
        </w:rPr>
      </w:pPr>
      <w:r w:rsidRPr="00F16C92">
        <w:rPr>
          <w:rFonts w:cstheme="minorHAnsi"/>
        </w:rPr>
        <w:t xml:space="preserve">Use of weapons or methods of combat of a nature to cause unnecessary suffering. </w:t>
      </w:r>
    </w:p>
    <w:p w:rsidRPr="00F16C92" w:rsidR="00F16C92" w:rsidP="00186543" w:rsidRDefault="00F16C92" w14:paraId="6F38E867" w14:textId="77777777">
      <w:pPr>
        <w:numPr>
          <w:ilvl w:val="0"/>
          <w:numId w:val="22"/>
        </w:numPr>
        <w:rPr>
          <w:rFonts w:cstheme="minorHAnsi"/>
        </w:rPr>
      </w:pPr>
      <w:r w:rsidRPr="00F16C92">
        <w:rPr>
          <w:rFonts w:cstheme="minorHAnsi"/>
        </w:rPr>
        <w:t xml:space="preserve">Attacks on monuments of art, architecture or history, archaeological sites, works of art, places of worship and museums and libraries, which constitute the cultural or spiritual heritage of peoples. In its area of operation, the UNAC shall not use such cultural property or their immediate surroundings for purposes, which may expose them to destruction or damage. Theft, pillage, misappropriation and any act of vandalism directed against cultural property are strictly prohibited. e. Use of methods of warfare to attack, destroy, remove or render useless objects indispensable to the survival of the civilian population, such as foodstuff, crops, livestock and drinking water installations and supplies. </w:t>
      </w:r>
    </w:p>
    <w:p w:rsidRPr="00F16C92" w:rsidR="00F16C92" w:rsidP="00186543" w:rsidRDefault="00F16C92" w14:paraId="75389A2C" w14:textId="77777777">
      <w:pPr>
        <w:numPr>
          <w:ilvl w:val="0"/>
          <w:numId w:val="22"/>
        </w:numPr>
        <w:rPr>
          <w:rFonts w:cstheme="minorHAnsi"/>
        </w:rPr>
      </w:pPr>
      <w:r w:rsidRPr="00F16C92">
        <w:rPr>
          <w:rFonts w:cstheme="minorHAnsi"/>
        </w:rPr>
        <w:t xml:space="preserve">Making installations containing dangerous forces, namely dams, dikes and nuclear electrical generating stations, the object of military operations if such operations may cause the release of dangerous forces and consequent severe losses among the civilian population. </w:t>
      </w:r>
    </w:p>
    <w:p w:rsidRPr="00F16C92" w:rsidR="00F16C92" w:rsidP="00186543" w:rsidRDefault="00F16C92" w14:paraId="177F7369" w14:textId="77777777">
      <w:pPr>
        <w:numPr>
          <w:ilvl w:val="0"/>
          <w:numId w:val="22"/>
        </w:numPr>
        <w:rPr>
          <w:rFonts w:cstheme="minorHAnsi"/>
        </w:rPr>
      </w:pPr>
      <w:r w:rsidRPr="00F16C92">
        <w:rPr>
          <w:rFonts w:cstheme="minorHAnsi"/>
        </w:rPr>
        <w:t xml:space="preserve">Engaging in reprisals against objects and installations protected under this paragraph above. h. Engaging in punitive use of force and retaliation. </w:t>
      </w:r>
    </w:p>
    <w:p w:rsidRPr="00F16C92" w:rsidR="00F16C92" w:rsidP="00F16C92" w:rsidRDefault="00F16C92" w14:paraId="0F7B4C81" w14:textId="77777777">
      <w:pPr>
        <w:rPr>
          <w:rFonts w:cstheme="minorHAnsi"/>
        </w:rPr>
      </w:pPr>
    </w:p>
    <w:p w:rsidRPr="00F16C92" w:rsidR="00F16C92" w:rsidP="00186543" w:rsidRDefault="00F16C92" w14:paraId="18D79ACA" w14:textId="742FA9A8">
      <w:pPr>
        <w:numPr>
          <w:ilvl w:val="0"/>
          <w:numId w:val="21"/>
        </w:numPr>
        <w:rPr>
          <w:rFonts w:cstheme="minorHAnsi"/>
        </w:rPr>
      </w:pPr>
      <w:r w:rsidRPr="00F16C92">
        <w:rPr>
          <w:rFonts w:cstheme="minorHAnsi"/>
          <w:b/>
          <w:bCs/>
        </w:rPr>
        <w:t>Cordon Principles</w:t>
      </w:r>
      <w:r w:rsidRPr="00F16C92">
        <w:rPr>
          <w:rFonts w:cstheme="minorHAnsi"/>
        </w:rPr>
        <w:t xml:space="preserve">: Cordons may only be conducted if the Force Commander judges that the situation warrants isolation of the area and that such action is consistent with the mandate of UNAC. </w:t>
      </w:r>
    </w:p>
    <w:p w:rsidRPr="00F16C92" w:rsidR="00F16C92" w:rsidP="00F16C92" w:rsidRDefault="00F16C92" w14:paraId="71BB8740" w14:textId="1EA2A9DC">
      <w:pPr>
        <w:rPr>
          <w:rFonts w:cstheme="minorHAnsi"/>
          <w:b/>
          <w:bCs/>
        </w:rPr>
      </w:pPr>
      <w:r w:rsidRPr="00F16C92">
        <w:rPr>
          <w:rFonts w:cstheme="minorHAnsi"/>
          <w:b/>
          <w:bCs/>
        </w:rPr>
        <w:t>WARNING PROCEDURES</w:t>
      </w:r>
    </w:p>
    <w:p w:rsidRPr="00F16C92" w:rsidR="00F16C92" w:rsidP="00186543" w:rsidRDefault="00F16C92" w14:paraId="4382BB06" w14:textId="37EB3C78">
      <w:pPr>
        <w:numPr>
          <w:ilvl w:val="0"/>
          <w:numId w:val="23"/>
        </w:numPr>
        <w:rPr>
          <w:rFonts w:cstheme="minorHAnsi"/>
        </w:rPr>
      </w:pPr>
      <w:r w:rsidRPr="00F16C92">
        <w:rPr>
          <w:rFonts w:cstheme="minorHAnsi"/>
          <w:b/>
          <w:bCs/>
        </w:rPr>
        <w:t>General</w:t>
      </w:r>
      <w:r w:rsidRPr="00F16C92">
        <w:rPr>
          <w:rFonts w:cstheme="minorHAnsi"/>
        </w:rPr>
        <w:t xml:space="preserve">: The use of armed force is normally a measure of last resort, in response to a hostile act or hostile intent. If a confrontation threatens the UNAC military personnel on the scene, the UN aim must be to dissuade the parties concerned from carrying on. </w:t>
      </w:r>
    </w:p>
    <w:p w:rsidRPr="00F16C92" w:rsidR="00F16C92" w:rsidP="00186543" w:rsidRDefault="00F16C92" w14:paraId="0568372C" w14:textId="21FFEF9E">
      <w:pPr>
        <w:numPr>
          <w:ilvl w:val="0"/>
          <w:numId w:val="23"/>
        </w:numPr>
        <w:rPr>
          <w:rFonts w:cstheme="minorHAnsi"/>
        </w:rPr>
      </w:pPr>
      <w:r w:rsidRPr="00F16C92">
        <w:rPr>
          <w:rFonts w:cstheme="minorHAnsi"/>
          <w:b/>
          <w:bCs/>
        </w:rPr>
        <w:t>Graduation</w:t>
      </w:r>
      <w:r w:rsidRPr="00F16C92">
        <w:rPr>
          <w:rFonts w:cstheme="minorHAnsi"/>
        </w:rPr>
        <w:t xml:space="preserve">: The following graduated procedures are to be observed: </w:t>
      </w:r>
    </w:p>
    <w:p w:rsidRPr="00F16C92" w:rsidR="00F16C92" w:rsidP="00186543" w:rsidRDefault="00F16C92" w14:paraId="0A19438B" w14:textId="77777777">
      <w:pPr>
        <w:numPr>
          <w:ilvl w:val="0"/>
          <w:numId w:val="28"/>
        </w:numPr>
        <w:rPr>
          <w:rFonts w:cstheme="minorHAnsi"/>
        </w:rPr>
      </w:pPr>
      <w:r w:rsidRPr="00F16C92">
        <w:rPr>
          <w:rFonts w:cstheme="minorHAnsi"/>
          <w:b/>
          <w:bCs/>
        </w:rPr>
        <w:t>Verbal Negotiation and/or Visual Demonstration</w:t>
      </w:r>
      <w:r w:rsidRPr="00F16C92">
        <w:rPr>
          <w:rFonts w:cstheme="minorHAnsi"/>
        </w:rPr>
        <w:t xml:space="preserve">: Every effort must be made to warn any potential or actual aggressor before UNAC military personnel respond with force. The aim is to stop hostile activity. </w:t>
      </w:r>
    </w:p>
    <w:p w:rsidRPr="00F16C92" w:rsidR="00F16C92" w:rsidP="00186543" w:rsidRDefault="00F16C92" w14:paraId="0640D396" w14:textId="77777777">
      <w:pPr>
        <w:numPr>
          <w:ilvl w:val="0"/>
          <w:numId w:val="28"/>
        </w:numPr>
        <w:rPr>
          <w:rFonts w:cstheme="minorHAnsi"/>
        </w:rPr>
      </w:pPr>
      <w:r w:rsidRPr="00F16C92">
        <w:rPr>
          <w:rFonts w:cstheme="minorHAnsi"/>
          <w:b/>
          <w:bCs/>
        </w:rPr>
        <w:t xml:space="preserve">Unarmed Force: </w:t>
      </w:r>
      <w:r w:rsidRPr="00F16C92">
        <w:rPr>
          <w:rFonts w:cstheme="minorHAnsi"/>
        </w:rPr>
        <w:t xml:space="preserve">If the preceding step is unsuccessful, where possible, minimum unarmed force may be employed. If riot control equipment or other non-lethal weapons are possessed by UNAC personnel trained to use those weapons, and where they would be an effective means to bring the threat to an end before having to resort to deadly force, then they may be used if authorised by the on-scene commander. </w:t>
      </w:r>
    </w:p>
    <w:p w:rsidRPr="00F16C92" w:rsidR="00F16C92" w:rsidP="00186543" w:rsidRDefault="00F16C92" w14:paraId="0001DBCA" w14:textId="77777777">
      <w:pPr>
        <w:numPr>
          <w:ilvl w:val="0"/>
          <w:numId w:val="28"/>
        </w:numPr>
        <w:rPr>
          <w:rFonts w:cstheme="minorHAnsi"/>
        </w:rPr>
      </w:pPr>
      <w:r w:rsidRPr="00F16C92">
        <w:rPr>
          <w:rFonts w:cstheme="minorHAnsi"/>
          <w:b/>
          <w:bCs/>
        </w:rPr>
        <w:t xml:space="preserve">Charge Weapons: </w:t>
      </w:r>
      <w:r w:rsidRPr="00F16C92">
        <w:rPr>
          <w:rFonts w:cstheme="minorHAnsi"/>
        </w:rPr>
        <w:t xml:space="preserve">An attempt should be made to make use of the visual and audible effect of charging weapons to convince any aggressor that failure to stop the aggressive activity may result in the use of deadly force. </w:t>
      </w:r>
    </w:p>
    <w:p w:rsidRPr="00F16C92" w:rsidR="00F16C92" w:rsidP="00186543" w:rsidRDefault="00F16C92" w14:paraId="625993FF" w14:textId="77777777">
      <w:pPr>
        <w:numPr>
          <w:ilvl w:val="0"/>
          <w:numId w:val="28"/>
        </w:numPr>
        <w:rPr>
          <w:rFonts w:cstheme="minorHAnsi"/>
        </w:rPr>
      </w:pPr>
      <w:r w:rsidRPr="00F16C92">
        <w:rPr>
          <w:rFonts w:cstheme="minorHAnsi"/>
          <w:b/>
          <w:bCs/>
        </w:rPr>
        <w:t xml:space="preserve">Warning Shots: </w:t>
      </w:r>
      <w:r w:rsidRPr="00F16C92">
        <w:rPr>
          <w:rFonts w:cstheme="minorHAnsi"/>
        </w:rPr>
        <w:t xml:space="preserve">If the threat continues, and subject to the orders of the commander on the scene, warning shots should be fired at a safe point of aim, to avoid causing personal injury or collateral damage. </w:t>
      </w:r>
    </w:p>
    <w:p w:rsidRPr="00F16C92" w:rsidR="00F16C92" w:rsidP="00186543" w:rsidRDefault="00F16C92" w14:paraId="1920B4C3" w14:textId="2D7D24D8">
      <w:pPr>
        <w:numPr>
          <w:ilvl w:val="0"/>
          <w:numId w:val="28"/>
        </w:numPr>
        <w:rPr>
          <w:rFonts w:cstheme="minorHAnsi"/>
        </w:rPr>
      </w:pPr>
      <w:r w:rsidRPr="00F16C92">
        <w:rPr>
          <w:rFonts w:cstheme="minorHAnsi"/>
          <w:b/>
          <w:bCs/>
        </w:rPr>
        <w:t>Armed Force</w:t>
      </w:r>
      <w:r w:rsidRPr="00F16C92">
        <w:rPr>
          <w:rFonts w:cstheme="minorHAnsi"/>
        </w:rPr>
        <w:t xml:space="preserve">: If all the preceding steps, including the use of unarmed force, are unsuccessful and there are no other choices available, the necessary armed force may be used. The decision to open fire will be made only on the order and under the control of the on-scene </w:t>
      </w:r>
      <w:r w:rsidRPr="00F16C92" w:rsidR="009E580E">
        <w:rPr>
          <w:rFonts w:cstheme="minorHAnsi"/>
        </w:rPr>
        <w:t>Commander unless</w:t>
      </w:r>
      <w:r w:rsidRPr="00F16C92">
        <w:rPr>
          <w:rFonts w:cstheme="minorHAnsi"/>
        </w:rPr>
        <w:t xml:space="preserve"> there is insufficient time. Before opening fire, a final warning is to be given as follows:</w:t>
      </w:r>
    </w:p>
    <w:p w:rsidRPr="00F16C92" w:rsidR="00F16C92" w:rsidP="00186543" w:rsidRDefault="00F16C92" w14:paraId="16C34BD3" w14:textId="77777777">
      <w:pPr>
        <w:numPr>
          <w:ilvl w:val="0"/>
          <w:numId w:val="24"/>
        </w:numPr>
        <w:rPr>
          <w:rFonts w:cstheme="minorHAnsi"/>
        </w:rPr>
      </w:pPr>
      <w:r w:rsidRPr="00F16C92">
        <w:rPr>
          <w:rFonts w:cstheme="minorHAnsi"/>
        </w:rPr>
        <w:t xml:space="preserve">The warning may be given verbally (in English, in the local language, and/or visually by a sign or by illumination (e.g. hand- held red flares, searchlights, etc.). </w:t>
      </w:r>
    </w:p>
    <w:p w:rsidRPr="00F16C92" w:rsidR="00F16C92" w:rsidP="00186543" w:rsidRDefault="00F16C92" w14:paraId="5D408CDB" w14:textId="77777777">
      <w:pPr>
        <w:numPr>
          <w:ilvl w:val="0"/>
          <w:numId w:val="24"/>
        </w:numPr>
        <w:rPr>
          <w:rFonts w:cstheme="minorHAnsi"/>
        </w:rPr>
      </w:pPr>
      <w:r w:rsidRPr="00F16C92">
        <w:rPr>
          <w:rFonts w:cstheme="minorHAnsi"/>
        </w:rPr>
        <w:t xml:space="preserve">You are to challenge in English: </w:t>
      </w:r>
      <w:r w:rsidRPr="00F16C92">
        <w:rPr>
          <w:rFonts w:cstheme="minorHAnsi"/>
          <w:b/>
          <w:bCs/>
        </w:rPr>
        <w:t>“UNITED NATIONS, HALT OR I SHOOT</w:t>
      </w:r>
      <w:r w:rsidRPr="00F16C92">
        <w:rPr>
          <w:rFonts w:cstheme="minorHAnsi"/>
        </w:rPr>
        <w:t>.”</w:t>
      </w:r>
    </w:p>
    <w:p w:rsidRPr="00F16C92" w:rsidR="00F16C92" w:rsidP="00186543" w:rsidRDefault="00F16C92" w14:paraId="10689809" w14:textId="77777777">
      <w:pPr>
        <w:numPr>
          <w:ilvl w:val="0"/>
          <w:numId w:val="24"/>
        </w:numPr>
        <w:rPr>
          <w:rFonts w:cstheme="minorHAnsi"/>
        </w:rPr>
      </w:pPr>
      <w:r w:rsidRPr="00F16C92">
        <w:rPr>
          <w:rFonts w:cstheme="minorHAnsi"/>
        </w:rPr>
        <w:t xml:space="preserve">This challenge will be repeated in French as follows: </w:t>
      </w:r>
      <w:r w:rsidRPr="00F16C92">
        <w:rPr>
          <w:rFonts w:cstheme="minorHAnsi"/>
          <w:b/>
          <w:bCs/>
        </w:rPr>
        <w:t xml:space="preserve">“NATIONS UNIES HALTE OU JE TIRE.” </w:t>
      </w:r>
    </w:p>
    <w:p w:rsidRPr="00F16C92" w:rsidR="00F16C92" w:rsidP="00186543" w:rsidRDefault="00F16C92" w14:paraId="179D4905" w14:textId="77777777">
      <w:pPr>
        <w:numPr>
          <w:ilvl w:val="0"/>
          <w:numId w:val="24"/>
        </w:numPr>
        <w:rPr>
          <w:rFonts w:cstheme="minorHAnsi"/>
          <w:b/>
          <w:bCs/>
        </w:rPr>
      </w:pPr>
      <w:r w:rsidRPr="00F16C92">
        <w:rPr>
          <w:rFonts w:cstheme="minorHAnsi"/>
        </w:rPr>
        <w:t xml:space="preserve">The verbal or visual warning should be repeated as many (and at least three) times as necessary to ensure understanding or compliance. </w:t>
      </w:r>
    </w:p>
    <w:p w:rsidRPr="00F16C92" w:rsidR="00F16C92" w:rsidP="00F16C92" w:rsidRDefault="00F16C92" w14:paraId="035FA6E4" w14:textId="7C90C8BC">
      <w:pPr>
        <w:rPr>
          <w:rFonts w:cstheme="minorHAnsi"/>
          <w:b/>
          <w:bCs/>
        </w:rPr>
      </w:pPr>
      <w:r w:rsidRPr="00F16C92">
        <w:rPr>
          <w:rFonts w:cstheme="minorHAnsi"/>
          <w:b/>
          <w:bCs/>
        </w:rPr>
        <w:t xml:space="preserve">FIRING PROCEDURES </w:t>
      </w:r>
    </w:p>
    <w:p w:rsidRPr="00F16C92" w:rsidR="00F16C92" w:rsidP="00186543" w:rsidRDefault="00F16C92" w14:paraId="1007C380" w14:textId="6FB272D3">
      <w:pPr>
        <w:numPr>
          <w:ilvl w:val="0"/>
          <w:numId w:val="25"/>
        </w:numPr>
        <w:rPr>
          <w:rFonts w:cstheme="minorHAnsi"/>
        </w:rPr>
      </w:pPr>
      <w:r w:rsidRPr="00F16C92">
        <w:rPr>
          <w:rFonts w:cstheme="minorHAnsi"/>
          <w:b/>
          <w:bCs/>
        </w:rPr>
        <w:t>Opening Fire Without Warning</w:t>
      </w:r>
      <w:r w:rsidRPr="00F16C92">
        <w:rPr>
          <w:rFonts w:cstheme="minorHAnsi"/>
        </w:rPr>
        <w:t xml:space="preserve">: The only circumstance, under which it is permitted to open fire without attempting to follow the warning sequence, would be if an attack by an aggressor comes so unexpectedly that, even a moment’s delay could lead to death of, or grievous injury to oneself, UN personnel and those who are under the protection of UNAC as specified in this ROE. </w:t>
      </w:r>
    </w:p>
    <w:p w:rsidRPr="00F16C92" w:rsidR="00F16C92" w:rsidP="00186543" w:rsidRDefault="00F16C92" w14:paraId="7F0B42B0" w14:textId="2DAC6E2C">
      <w:pPr>
        <w:numPr>
          <w:ilvl w:val="0"/>
          <w:numId w:val="25"/>
        </w:numPr>
        <w:rPr>
          <w:rFonts w:cstheme="minorHAnsi"/>
        </w:rPr>
      </w:pPr>
      <w:r w:rsidRPr="00F16C92">
        <w:rPr>
          <w:rFonts w:cstheme="minorHAnsi"/>
          <w:b/>
          <w:bCs/>
        </w:rPr>
        <w:t>Procedures During Firing</w:t>
      </w:r>
      <w:r w:rsidRPr="00F16C92">
        <w:rPr>
          <w:rFonts w:cstheme="minorHAnsi"/>
        </w:rPr>
        <w:t xml:space="preserve">: The use of firearms must be controlled, and there should be no indiscriminate firing. Automatic fire should only be used as a last resort. The following points must be kept in mind during fire: </w:t>
      </w:r>
    </w:p>
    <w:p w:rsidRPr="00F16C92" w:rsidR="00F16C92" w:rsidP="00186543" w:rsidRDefault="00F16C92" w14:paraId="6E0A5305" w14:textId="77777777">
      <w:pPr>
        <w:numPr>
          <w:ilvl w:val="2"/>
          <w:numId w:val="26"/>
        </w:numPr>
        <w:rPr>
          <w:rFonts w:cstheme="minorHAnsi"/>
        </w:rPr>
      </w:pPr>
      <w:r w:rsidRPr="00F16C92">
        <w:rPr>
          <w:rFonts w:cstheme="minorHAnsi"/>
        </w:rPr>
        <w:t xml:space="preserve">Fire must be aimed. </w:t>
      </w:r>
    </w:p>
    <w:p w:rsidRPr="00F16C92" w:rsidR="00F16C92" w:rsidP="00186543" w:rsidRDefault="00F16C92" w14:paraId="1D1FD50A" w14:textId="77777777">
      <w:pPr>
        <w:numPr>
          <w:ilvl w:val="2"/>
          <w:numId w:val="26"/>
        </w:numPr>
        <w:rPr>
          <w:rFonts w:cstheme="minorHAnsi"/>
        </w:rPr>
      </w:pPr>
      <w:r w:rsidRPr="00F16C92">
        <w:rPr>
          <w:rFonts w:cstheme="minorHAnsi"/>
        </w:rPr>
        <w:t xml:space="preserve">Minimum rounds are to be fired to achieve the authorised objective. </w:t>
      </w:r>
    </w:p>
    <w:p w:rsidRPr="00F16C92" w:rsidR="00F16C92" w:rsidP="00186543" w:rsidRDefault="00F16C92" w14:paraId="552A3AE9" w14:textId="13CE42A4">
      <w:pPr>
        <w:numPr>
          <w:ilvl w:val="2"/>
          <w:numId w:val="26"/>
        </w:numPr>
        <w:rPr>
          <w:rFonts w:cstheme="minorHAnsi"/>
        </w:rPr>
      </w:pPr>
      <w:r w:rsidRPr="00F16C92">
        <w:rPr>
          <w:rFonts w:cstheme="minorHAnsi"/>
        </w:rPr>
        <w:t xml:space="preserve">All necessary precautions are to be taken to avoid collateral damage. </w:t>
      </w:r>
    </w:p>
    <w:p w:rsidRPr="00F16C92" w:rsidR="00F16C92" w:rsidP="00186543" w:rsidRDefault="00F16C92" w14:paraId="64F5546C" w14:textId="6191A455">
      <w:pPr>
        <w:numPr>
          <w:ilvl w:val="0"/>
          <w:numId w:val="25"/>
        </w:numPr>
        <w:rPr>
          <w:rFonts w:cstheme="minorHAnsi"/>
        </w:rPr>
      </w:pPr>
      <w:r w:rsidRPr="00F16C92">
        <w:rPr>
          <w:rFonts w:cstheme="minorHAnsi"/>
          <w:b/>
          <w:bCs/>
        </w:rPr>
        <w:t>Procedures After Firing</w:t>
      </w:r>
      <w:r w:rsidRPr="00F16C92">
        <w:rPr>
          <w:rFonts w:cstheme="minorHAnsi"/>
        </w:rPr>
        <w:t xml:space="preserve">: After any weapon firing, the following actions are to be taken: </w:t>
      </w:r>
    </w:p>
    <w:p w:rsidRPr="00F16C92" w:rsidR="00F16C92" w:rsidP="00186543" w:rsidRDefault="00F16C92" w14:paraId="562FC592" w14:textId="78D425FE">
      <w:pPr>
        <w:numPr>
          <w:ilvl w:val="0"/>
          <w:numId w:val="27"/>
        </w:numPr>
        <w:rPr>
          <w:rFonts w:cstheme="minorHAnsi"/>
        </w:rPr>
      </w:pPr>
      <w:r w:rsidRPr="00F16C92">
        <w:rPr>
          <w:rFonts w:cstheme="minorHAnsi"/>
          <w:b/>
          <w:bCs/>
        </w:rPr>
        <w:t>Medical Assistance</w:t>
      </w:r>
      <w:r w:rsidRPr="00F16C92">
        <w:rPr>
          <w:rFonts w:cstheme="minorHAnsi"/>
        </w:rPr>
        <w:t>: All injured persons should be given first aide as soon as possible, when such aide can be given without endangering lives.</w:t>
      </w:r>
    </w:p>
    <w:p w:rsidRPr="00F16C92" w:rsidR="00F16C92" w:rsidP="00186543" w:rsidRDefault="00F16C92" w14:paraId="09BC8404" w14:textId="3672F57E">
      <w:pPr>
        <w:numPr>
          <w:ilvl w:val="0"/>
          <w:numId w:val="27"/>
        </w:numPr>
        <w:rPr>
          <w:rFonts w:cstheme="minorHAnsi"/>
        </w:rPr>
      </w:pPr>
      <w:r w:rsidRPr="00F16C92">
        <w:rPr>
          <w:rFonts w:cstheme="minorHAnsi"/>
          <w:b/>
          <w:bCs/>
        </w:rPr>
        <w:t>Recording</w:t>
      </w:r>
      <w:r w:rsidRPr="00F16C92">
        <w:rPr>
          <w:rFonts w:cstheme="minorHAnsi"/>
        </w:rPr>
        <w:t xml:space="preserve">: Details of the incident are to be recorded, including: </w:t>
      </w:r>
    </w:p>
    <w:p w:rsidRPr="00F16C92" w:rsidR="00F16C92" w:rsidP="00186543" w:rsidRDefault="00F16C92" w14:paraId="20214DD2" w14:textId="77777777">
      <w:pPr>
        <w:numPr>
          <w:ilvl w:val="0"/>
          <w:numId w:val="29"/>
        </w:numPr>
        <w:rPr>
          <w:rFonts w:cstheme="minorHAnsi"/>
        </w:rPr>
      </w:pPr>
      <w:r w:rsidRPr="00F16C92">
        <w:rPr>
          <w:rFonts w:cstheme="minorHAnsi"/>
        </w:rPr>
        <w:t xml:space="preserve">Date, time and place of firing; </w:t>
      </w:r>
    </w:p>
    <w:p w:rsidRPr="00F16C92" w:rsidR="00F16C92" w:rsidP="00186543" w:rsidRDefault="00F16C92" w14:paraId="38B33CE2" w14:textId="77777777">
      <w:pPr>
        <w:numPr>
          <w:ilvl w:val="0"/>
          <w:numId w:val="29"/>
        </w:numPr>
        <w:rPr>
          <w:rFonts w:cstheme="minorHAnsi"/>
        </w:rPr>
      </w:pPr>
      <w:r w:rsidRPr="00F16C92">
        <w:rPr>
          <w:rFonts w:cstheme="minorHAnsi"/>
        </w:rPr>
        <w:t xml:space="preserve">Unit and personnel involved; iii. </w:t>
      </w:r>
    </w:p>
    <w:p w:rsidRPr="00F16C92" w:rsidR="00F16C92" w:rsidP="00186543" w:rsidRDefault="00F16C92" w14:paraId="4F337F42" w14:textId="77777777">
      <w:pPr>
        <w:numPr>
          <w:ilvl w:val="0"/>
          <w:numId w:val="29"/>
        </w:numPr>
        <w:rPr>
          <w:rFonts w:cstheme="minorHAnsi"/>
        </w:rPr>
      </w:pPr>
      <w:r w:rsidRPr="00F16C92">
        <w:rPr>
          <w:rFonts w:cstheme="minorHAnsi"/>
        </w:rPr>
        <w:t xml:space="preserve">The events leading up to firing; </w:t>
      </w:r>
    </w:p>
    <w:p w:rsidRPr="00F16C92" w:rsidR="00F16C92" w:rsidP="00186543" w:rsidRDefault="00F16C92" w14:paraId="05A5DE59" w14:textId="77777777">
      <w:pPr>
        <w:numPr>
          <w:ilvl w:val="0"/>
          <w:numId w:val="29"/>
        </w:numPr>
        <w:rPr>
          <w:rFonts w:cstheme="minorHAnsi"/>
        </w:rPr>
      </w:pPr>
      <w:r w:rsidRPr="00F16C92">
        <w:rPr>
          <w:rFonts w:cstheme="minorHAnsi"/>
        </w:rPr>
        <w:t xml:space="preserve">Why UNAC personnel opened fire; </w:t>
      </w:r>
    </w:p>
    <w:p w:rsidRPr="00F16C92" w:rsidR="00F16C92" w:rsidP="00186543" w:rsidRDefault="00F16C92" w14:paraId="474FA7DE" w14:textId="77777777">
      <w:pPr>
        <w:numPr>
          <w:ilvl w:val="0"/>
          <w:numId w:val="29"/>
        </w:numPr>
        <w:rPr>
          <w:rFonts w:cstheme="minorHAnsi"/>
        </w:rPr>
      </w:pPr>
      <w:r w:rsidRPr="00F16C92">
        <w:rPr>
          <w:rFonts w:cstheme="minorHAnsi"/>
        </w:rPr>
        <w:t xml:space="preserve">Who or what was fired on; </w:t>
      </w:r>
    </w:p>
    <w:p w:rsidRPr="00F16C92" w:rsidR="00F16C92" w:rsidP="00186543" w:rsidRDefault="00F16C92" w14:paraId="55E7B794" w14:textId="77777777">
      <w:pPr>
        <w:numPr>
          <w:ilvl w:val="0"/>
          <w:numId w:val="29"/>
        </w:numPr>
        <w:rPr>
          <w:rFonts w:cstheme="minorHAnsi"/>
        </w:rPr>
      </w:pPr>
      <w:r w:rsidRPr="00F16C92">
        <w:rPr>
          <w:rFonts w:cstheme="minorHAnsi"/>
        </w:rPr>
        <w:t xml:space="preserve">The weapons fired and the number of rounds discharged; </w:t>
      </w:r>
    </w:p>
    <w:p w:rsidRPr="00F16C92" w:rsidR="00F16C92" w:rsidP="00186543" w:rsidRDefault="00F16C92" w14:paraId="357A90FE" w14:textId="77777777">
      <w:pPr>
        <w:numPr>
          <w:ilvl w:val="0"/>
          <w:numId w:val="29"/>
        </w:numPr>
        <w:rPr>
          <w:rFonts w:cstheme="minorHAnsi"/>
        </w:rPr>
      </w:pPr>
      <w:r w:rsidRPr="00F16C92">
        <w:rPr>
          <w:rFonts w:cstheme="minorHAnsi"/>
        </w:rPr>
        <w:t xml:space="preserve">The apparent results of the firing; and </w:t>
      </w:r>
    </w:p>
    <w:p w:rsidRPr="00F16C92" w:rsidR="00F16C92" w:rsidP="00186543" w:rsidRDefault="00F16C92" w14:paraId="72E5F294" w14:textId="7042593D">
      <w:pPr>
        <w:numPr>
          <w:ilvl w:val="0"/>
          <w:numId w:val="29"/>
        </w:numPr>
        <w:rPr>
          <w:rFonts w:cstheme="minorHAnsi"/>
        </w:rPr>
      </w:pPr>
      <w:r w:rsidRPr="00F16C92">
        <w:rPr>
          <w:rFonts w:cstheme="minorHAnsi"/>
        </w:rPr>
        <w:t xml:space="preserve">A diagram of the incident scene. </w:t>
      </w:r>
    </w:p>
    <w:p w:rsidRPr="00F16C92" w:rsidR="00F16C92" w:rsidP="00186543" w:rsidRDefault="00F16C92" w14:paraId="3566D317" w14:textId="259DC605">
      <w:pPr>
        <w:numPr>
          <w:ilvl w:val="0"/>
          <w:numId w:val="25"/>
        </w:numPr>
        <w:rPr>
          <w:rFonts w:cstheme="minorHAnsi"/>
        </w:rPr>
      </w:pPr>
      <w:r w:rsidRPr="00F16C92">
        <w:rPr>
          <w:rFonts w:cstheme="minorHAnsi"/>
          <w:b/>
          <w:bCs/>
        </w:rPr>
        <w:t xml:space="preserve">Reporting: </w:t>
      </w:r>
      <w:r w:rsidRPr="00F16C92">
        <w:rPr>
          <w:rFonts w:cstheme="minorHAnsi"/>
        </w:rPr>
        <w:t xml:space="preserve">Following an immediate report that firing has taken place, the above information and the current situation are to be reported through the UN chain of command, to the Force Commander and UN HQ (DPKO), as rapidly as possible. </w:t>
      </w:r>
    </w:p>
    <w:p w:rsidRPr="00F16C92" w:rsidR="00F16C92" w:rsidP="00F16C92" w:rsidRDefault="00F16C92" w14:paraId="44BCE09D" w14:textId="77777777">
      <w:pPr>
        <w:rPr>
          <w:rFonts w:cstheme="minorHAnsi"/>
          <w:b/>
          <w:bCs/>
        </w:rPr>
      </w:pPr>
      <w:r w:rsidRPr="00F16C92">
        <w:rPr>
          <w:rFonts w:cstheme="minorHAnsi"/>
          <w:b/>
          <w:bCs/>
        </w:rPr>
        <w:t>RULES OF ENGAGEMENT FOR UNAC WEAPON STATES</w:t>
      </w:r>
    </w:p>
    <w:p w:rsidRPr="00F16C92" w:rsidR="00F16C92" w:rsidP="00F16C92" w:rsidRDefault="00F16C92" w14:paraId="1D01B6E9" w14:textId="77777777">
      <w:pPr>
        <w:rPr>
          <w:rFonts w:cstheme="minorHAnsi"/>
        </w:rPr>
      </w:pPr>
    </w:p>
    <w:p w:rsidRPr="00F16C92" w:rsidR="00F16C92" w:rsidP="00186543" w:rsidRDefault="00F16C92" w14:paraId="6425594A" w14:textId="1100CEF5">
      <w:pPr>
        <w:numPr>
          <w:ilvl w:val="0"/>
          <w:numId w:val="30"/>
        </w:numPr>
        <w:rPr>
          <w:rFonts w:cstheme="minorHAnsi"/>
        </w:rPr>
      </w:pPr>
      <w:r w:rsidRPr="00F16C92">
        <w:rPr>
          <w:rFonts w:cstheme="minorHAnsi"/>
        </w:rPr>
        <w:t>General: The weapon states provided below might be authorised by the Force Commander, as he believes operationally appropriate, provided the state selected does not exceed the authority given by Security Council resolution 1544 (2017and all other relevant subsequent resolutions and as defined in the Numbered ROE for UNAC.</w:t>
      </w:r>
    </w:p>
    <w:p w:rsidRPr="00F16C92" w:rsidR="00F16C92" w:rsidP="00186543" w:rsidRDefault="00F16C92" w14:paraId="1DCD0180" w14:textId="738C35CB">
      <w:pPr>
        <w:numPr>
          <w:ilvl w:val="0"/>
          <w:numId w:val="30"/>
        </w:numPr>
        <w:rPr>
          <w:rFonts w:cstheme="minorHAnsi"/>
        </w:rPr>
      </w:pPr>
      <w:r w:rsidRPr="00F16C92">
        <w:rPr>
          <w:rFonts w:cstheme="minorHAnsi"/>
        </w:rPr>
        <w:t xml:space="preserve">In urgent circumstances, a commander or individual soldier may increase weapon readiness. As soon as the immediate danger has passed, weapon readiness status will be returned to that ordered by higher authority. </w:t>
      </w:r>
    </w:p>
    <w:p w:rsidRPr="00F16C92" w:rsidR="00F16C92" w:rsidP="00F16C92" w:rsidRDefault="00F16C92" w14:paraId="304D0994" w14:textId="64F8AD2C">
      <w:pPr>
        <w:rPr>
          <w:rFonts w:cstheme="minorHAnsi"/>
          <w:b/>
          <w:bCs/>
        </w:rPr>
      </w:pPr>
      <w:r w:rsidRPr="00F16C92">
        <w:rPr>
          <w:rFonts w:cstheme="minorHAnsi"/>
          <w:b/>
          <w:bCs/>
        </w:rPr>
        <w:t xml:space="preserve">Graduated Weapon States: </w:t>
      </w:r>
    </w:p>
    <w:p w:rsidRPr="00F16C92" w:rsidR="00F16C92" w:rsidP="00F16C92" w:rsidRDefault="00F16C92" w14:paraId="2C7EAE31" w14:textId="331857B6">
      <w:pPr>
        <w:rPr>
          <w:rFonts w:cstheme="minorHAnsi"/>
          <w:b/>
          <w:bCs/>
        </w:rPr>
      </w:pPr>
      <w:r w:rsidRPr="00F16C92">
        <w:rPr>
          <w:rFonts w:cstheme="minorHAnsi"/>
          <w:b/>
          <w:bCs/>
        </w:rPr>
        <w:t xml:space="preserve">State 1 — Personal Weapons (Rifles, carbines, light machine guns and pistols): </w:t>
      </w:r>
    </w:p>
    <w:p w:rsidRPr="00F16C92" w:rsidR="00F16C92" w:rsidP="00F16C92" w:rsidRDefault="00F16C92" w14:paraId="12ED46D3" w14:textId="77777777">
      <w:pPr>
        <w:rPr>
          <w:rFonts w:cstheme="minorHAnsi"/>
        </w:rPr>
      </w:pPr>
      <w:r w:rsidRPr="00F16C92">
        <w:rPr>
          <w:rFonts w:cstheme="minorHAnsi"/>
        </w:rPr>
        <w:t>1.1</w:t>
      </w:r>
      <w:r w:rsidRPr="00F16C92">
        <w:rPr>
          <w:rFonts w:cstheme="minorHAnsi"/>
        </w:rPr>
        <w:tab/>
      </w:r>
      <w:r w:rsidRPr="00F16C92">
        <w:rPr>
          <w:rFonts w:cstheme="minorHAnsi"/>
        </w:rPr>
        <w:t xml:space="preserve">Personal weapons should be carried in a non-offensive manner. </w:t>
      </w:r>
    </w:p>
    <w:p w:rsidRPr="00F16C92" w:rsidR="00F16C92" w:rsidP="00F16C92" w:rsidRDefault="00F16C92" w14:paraId="33C2C8E5" w14:textId="77777777">
      <w:pPr>
        <w:rPr>
          <w:rFonts w:cstheme="minorHAnsi"/>
        </w:rPr>
      </w:pPr>
      <w:r w:rsidRPr="00F16C92">
        <w:rPr>
          <w:rFonts w:cstheme="minorHAnsi"/>
        </w:rPr>
        <w:t>1.2</w:t>
      </w:r>
      <w:r w:rsidRPr="00F16C92">
        <w:rPr>
          <w:rFonts w:cstheme="minorHAnsi"/>
        </w:rPr>
        <w:tab/>
      </w:r>
      <w:r w:rsidRPr="00F16C92">
        <w:rPr>
          <w:rFonts w:cstheme="minorHAnsi"/>
        </w:rPr>
        <w:t xml:space="preserve">Personal weapons may be carried by all military personnel serving in formed UNAC military units, but ammunition is to be carried separately from the weapon. </w:t>
      </w:r>
    </w:p>
    <w:p w:rsidRPr="00F16C92" w:rsidR="00F16C92" w:rsidP="00F16C92" w:rsidRDefault="00F16C92" w14:paraId="52A1D487" w14:textId="77777777">
      <w:pPr>
        <w:rPr>
          <w:rFonts w:cstheme="minorHAnsi"/>
        </w:rPr>
      </w:pPr>
      <w:r w:rsidRPr="00F16C92">
        <w:rPr>
          <w:rFonts w:cstheme="minorHAnsi"/>
        </w:rPr>
        <w:t>1.3</w:t>
      </w:r>
      <w:r w:rsidRPr="00F16C92">
        <w:rPr>
          <w:rFonts w:cstheme="minorHAnsi"/>
        </w:rPr>
        <w:tab/>
      </w:r>
      <w:r w:rsidRPr="00F16C92">
        <w:rPr>
          <w:rFonts w:cstheme="minorHAnsi"/>
        </w:rPr>
        <w:t xml:space="preserve">Personal weapons may be carried and have a loaded magazine or belted ammunition inserted in or attached to the weapon. However, the weapon may not be cocked and no ammunition may be inserted into the breech or chamber. </w:t>
      </w:r>
    </w:p>
    <w:p w:rsidRPr="00F16C92" w:rsidR="00F16C92" w:rsidP="00F16C92" w:rsidRDefault="00F16C92" w14:paraId="71C2DECF" w14:textId="6CE138BC">
      <w:pPr>
        <w:rPr>
          <w:rFonts w:cstheme="minorHAnsi"/>
        </w:rPr>
      </w:pPr>
      <w:r w:rsidRPr="00F16C92">
        <w:rPr>
          <w:rFonts w:cstheme="minorHAnsi"/>
        </w:rPr>
        <w:t>1.4</w:t>
      </w:r>
      <w:r w:rsidRPr="00F16C92">
        <w:rPr>
          <w:rFonts w:cstheme="minorHAnsi"/>
        </w:rPr>
        <w:tab/>
      </w:r>
      <w:r w:rsidRPr="00F16C92">
        <w:rPr>
          <w:rFonts w:cstheme="minorHAnsi"/>
        </w:rPr>
        <w:t xml:space="preserve">Personal weapons may have a loaded magazine or belted ammunition inserted in or attached to the weapon. The weapon may be cocked and ammunition may be inserted into the breech or chamber. </w:t>
      </w:r>
    </w:p>
    <w:p w:rsidRPr="00F16C92" w:rsidR="00F16C92" w:rsidP="00F16C92" w:rsidRDefault="00F16C92" w14:paraId="53936D9D" w14:textId="174A6C9A">
      <w:pPr>
        <w:rPr>
          <w:rFonts w:cstheme="minorHAnsi"/>
          <w:b/>
          <w:bCs/>
        </w:rPr>
      </w:pPr>
      <w:r w:rsidRPr="00F16C92">
        <w:rPr>
          <w:rFonts w:cstheme="minorHAnsi"/>
          <w:b/>
          <w:bCs/>
        </w:rPr>
        <w:t xml:space="preserve">State 2 — Anti-tank weapons: </w:t>
      </w:r>
    </w:p>
    <w:p w:rsidRPr="00F16C92" w:rsidR="00F16C92" w:rsidP="00F16C92" w:rsidRDefault="00F16C92" w14:paraId="59E106FC" w14:textId="77777777">
      <w:pPr>
        <w:rPr>
          <w:rFonts w:cstheme="minorHAnsi"/>
        </w:rPr>
      </w:pPr>
      <w:r w:rsidRPr="00F16C92">
        <w:rPr>
          <w:rFonts w:cstheme="minorHAnsi"/>
        </w:rPr>
        <w:t>2.1</w:t>
      </w:r>
      <w:r w:rsidRPr="00F16C92">
        <w:rPr>
          <w:rFonts w:cstheme="minorHAnsi"/>
        </w:rPr>
        <w:tab/>
      </w:r>
      <w:r w:rsidRPr="00F16C92">
        <w:rPr>
          <w:rFonts w:cstheme="minorHAnsi"/>
        </w:rPr>
        <w:t xml:space="preserve">Anti-tank weapons/RPG may be carried covertly by designated UNAC </w:t>
      </w:r>
    </w:p>
    <w:p w:rsidRPr="00F16C92" w:rsidR="00F16C92" w:rsidP="00F16C92" w:rsidRDefault="00F16C92" w14:paraId="28D5E16B" w14:textId="77777777">
      <w:pPr>
        <w:rPr>
          <w:rFonts w:cstheme="minorHAnsi"/>
        </w:rPr>
      </w:pPr>
      <w:r w:rsidRPr="00F16C92">
        <w:rPr>
          <w:rFonts w:cstheme="minorHAnsi"/>
        </w:rPr>
        <w:t xml:space="preserve">military personnel. </w:t>
      </w:r>
    </w:p>
    <w:p w:rsidRPr="00F16C92" w:rsidR="00F16C92" w:rsidP="00F16C92" w:rsidRDefault="00F16C92" w14:paraId="0F93F076" w14:textId="1D34FD6E">
      <w:pPr>
        <w:rPr>
          <w:rFonts w:cstheme="minorHAnsi"/>
        </w:rPr>
      </w:pPr>
      <w:r w:rsidRPr="00F16C92">
        <w:rPr>
          <w:rFonts w:cstheme="minorHAnsi"/>
        </w:rPr>
        <w:t>2.2</w:t>
      </w:r>
      <w:r w:rsidRPr="00F16C92">
        <w:rPr>
          <w:rFonts w:cstheme="minorHAnsi"/>
        </w:rPr>
        <w:tab/>
      </w:r>
      <w:r w:rsidRPr="00F16C92">
        <w:rPr>
          <w:rFonts w:cstheme="minorHAnsi"/>
        </w:rPr>
        <w:t xml:space="preserve">Anti-tank weapons/RPG may be carried overtly by designated UNAC military personnel. </w:t>
      </w:r>
    </w:p>
    <w:p w:rsidRPr="00F16C92" w:rsidR="00F16C92" w:rsidP="00F16C92" w:rsidRDefault="00F16C92" w14:paraId="7E4B8601" w14:textId="14EB2241">
      <w:pPr>
        <w:rPr>
          <w:rFonts w:cstheme="minorHAnsi"/>
          <w:b/>
          <w:bCs/>
        </w:rPr>
      </w:pPr>
      <w:r w:rsidRPr="00F16C92">
        <w:rPr>
          <w:rFonts w:cstheme="minorHAnsi"/>
          <w:b/>
          <w:bCs/>
        </w:rPr>
        <w:t xml:space="preserve">State 3 — Riot Control Weapons: </w:t>
      </w:r>
    </w:p>
    <w:p w:rsidRPr="00F16C92" w:rsidR="00F16C92" w:rsidP="00F16C92" w:rsidRDefault="00F16C92" w14:paraId="3260CA27" w14:textId="77777777">
      <w:pPr>
        <w:rPr>
          <w:rFonts w:cstheme="minorHAnsi"/>
        </w:rPr>
      </w:pPr>
      <w:r w:rsidRPr="00F16C92">
        <w:rPr>
          <w:rFonts w:cstheme="minorHAnsi"/>
        </w:rPr>
        <w:t>3.1</w:t>
      </w:r>
      <w:r w:rsidRPr="00F16C92">
        <w:rPr>
          <w:rFonts w:cstheme="minorHAnsi"/>
        </w:rPr>
        <w:tab/>
      </w:r>
      <w:r w:rsidRPr="00F16C92">
        <w:rPr>
          <w:rFonts w:cstheme="minorHAnsi"/>
        </w:rPr>
        <w:t xml:space="preserve">No riot control weapons may be carried. </w:t>
      </w:r>
    </w:p>
    <w:p w:rsidRPr="00F16C92" w:rsidR="00F16C92" w:rsidP="00F16C92" w:rsidRDefault="00F16C92" w14:paraId="46380253" w14:textId="77777777">
      <w:pPr>
        <w:rPr>
          <w:rFonts w:cstheme="minorHAnsi"/>
        </w:rPr>
      </w:pPr>
      <w:r w:rsidRPr="00F16C92">
        <w:rPr>
          <w:rFonts w:cstheme="minorHAnsi"/>
        </w:rPr>
        <w:t>3.2</w:t>
      </w:r>
      <w:r w:rsidRPr="00F16C92">
        <w:rPr>
          <w:rFonts w:cstheme="minorHAnsi"/>
        </w:rPr>
        <w:tab/>
      </w:r>
      <w:r w:rsidRPr="00F16C92">
        <w:rPr>
          <w:rFonts w:cstheme="minorHAnsi"/>
        </w:rPr>
        <w:t xml:space="preserve">Riot control weapons may be issued to UNAC patrols, but are to be </w:t>
      </w:r>
    </w:p>
    <w:p w:rsidRPr="00F16C92" w:rsidR="00F16C92" w:rsidP="00F16C92" w:rsidRDefault="00F16C92" w14:paraId="6DBE00EB" w14:textId="77777777">
      <w:pPr>
        <w:rPr>
          <w:rFonts w:cstheme="minorHAnsi"/>
        </w:rPr>
      </w:pPr>
      <w:r w:rsidRPr="00F16C92">
        <w:rPr>
          <w:rFonts w:cstheme="minorHAnsi"/>
        </w:rPr>
        <w:t xml:space="preserve">carried in patrol vehicles and must remain out of sight of non-UN personnel. </w:t>
      </w:r>
    </w:p>
    <w:p w:rsidRPr="00F16C92" w:rsidR="00F16C92" w:rsidP="00F16C92" w:rsidRDefault="00F16C92" w14:paraId="10333FDD" w14:textId="1B8DE16C">
      <w:pPr>
        <w:rPr>
          <w:rFonts w:cstheme="minorHAnsi"/>
        </w:rPr>
      </w:pPr>
      <w:r w:rsidRPr="00F16C92">
        <w:rPr>
          <w:rFonts w:cstheme="minorHAnsi"/>
        </w:rPr>
        <w:t>3.3</w:t>
      </w:r>
      <w:r w:rsidRPr="00F16C92">
        <w:rPr>
          <w:rFonts w:cstheme="minorHAnsi"/>
        </w:rPr>
        <w:tab/>
      </w:r>
      <w:r w:rsidRPr="00F16C92">
        <w:rPr>
          <w:rFonts w:cstheme="minorHAnsi"/>
        </w:rPr>
        <w:t xml:space="preserve">Riot control weapons may be carried openly. </w:t>
      </w:r>
    </w:p>
    <w:p w:rsidRPr="00F16C92" w:rsidR="00F16C92" w:rsidP="00F16C92" w:rsidRDefault="00F16C92" w14:paraId="5954AED3" w14:textId="2D0D9C7D">
      <w:pPr>
        <w:rPr>
          <w:rFonts w:cstheme="minorHAnsi"/>
          <w:b/>
          <w:bCs/>
        </w:rPr>
      </w:pPr>
      <w:r w:rsidRPr="00F16C92">
        <w:rPr>
          <w:rFonts w:cstheme="minorHAnsi"/>
          <w:b/>
          <w:bCs/>
        </w:rPr>
        <w:t xml:space="preserve">State 4 — Laser Equipment: </w:t>
      </w:r>
    </w:p>
    <w:p w:rsidRPr="00F16C92" w:rsidR="00F16C92" w:rsidP="00F16C92" w:rsidRDefault="00F16C92" w14:paraId="20C3C832" w14:textId="77777777">
      <w:pPr>
        <w:rPr>
          <w:rFonts w:cstheme="minorHAnsi"/>
        </w:rPr>
      </w:pPr>
      <w:r w:rsidRPr="00F16C92">
        <w:rPr>
          <w:rFonts w:cstheme="minorHAnsi"/>
        </w:rPr>
        <w:t>4.1</w:t>
      </w:r>
      <w:r w:rsidRPr="00F16C92">
        <w:rPr>
          <w:rFonts w:cstheme="minorHAnsi"/>
        </w:rPr>
        <w:tab/>
      </w:r>
      <w:r w:rsidRPr="00F16C92">
        <w:rPr>
          <w:rFonts w:cstheme="minorHAnsi"/>
        </w:rPr>
        <w:t xml:space="preserve">Ground / vehicle laser sources may only be used in the "Passive" state. </w:t>
      </w:r>
    </w:p>
    <w:p w:rsidRPr="00F16C92" w:rsidR="00F16C92" w:rsidP="00F16C92" w:rsidRDefault="00F16C92" w14:paraId="6DA5744C" w14:textId="398DB02A">
      <w:pPr>
        <w:rPr>
          <w:rFonts w:cstheme="minorHAnsi"/>
        </w:rPr>
      </w:pPr>
      <w:r w:rsidRPr="00F16C92">
        <w:rPr>
          <w:rFonts w:cstheme="minorHAnsi"/>
        </w:rPr>
        <w:t>4.2</w:t>
      </w:r>
      <w:r w:rsidRPr="00F16C92">
        <w:rPr>
          <w:rFonts w:cstheme="minorHAnsi"/>
        </w:rPr>
        <w:tab/>
      </w:r>
      <w:r w:rsidRPr="00F16C92">
        <w:rPr>
          <w:rFonts w:cstheme="minorHAnsi"/>
        </w:rPr>
        <w:t xml:space="preserve">Ground / vehicle laser sources may be used in the "Active" mode. All reasonable precautions are to be taken to ensure that no injuries are inflicted as a result of the use of laser. </w:t>
      </w:r>
    </w:p>
    <w:p w:rsidRPr="00F16C92" w:rsidR="00F16C92" w:rsidP="00F16C92" w:rsidRDefault="00F16C92" w14:paraId="5B8B0534" w14:textId="7E394059">
      <w:pPr>
        <w:rPr>
          <w:rFonts w:cstheme="minorHAnsi"/>
          <w:b/>
          <w:bCs/>
        </w:rPr>
      </w:pPr>
      <w:r w:rsidRPr="00F16C92">
        <w:rPr>
          <w:rFonts w:cstheme="minorHAnsi"/>
          <w:b/>
          <w:bCs/>
        </w:rPr>
        <w:t xml:space="preserve">State 5 — Mortars: </w:t>
      </w:r>
    </w:p>
    <w:p w:rsidRPr="00F16C92" w:rsidR="00F16C92" w:rsidP="00F16C92" w:rsidRDefault="00F16C92" w14:paraId="7F538C81" w14:textId="77777777">
      <w:pPr>
        <w:rPr>
          <w:rFonts w:cstheme="minorHAnsi"/>
        </w:rPr>
      </w:pPr>
      <w:r w:rsidRPr="00F16C92">
        <w:rPr>
          <w:rFonts w:cstheme="minorHAnsi"/>
        </w:rPr>
        <w:t>5.1</w:t>
      </w:r>
      <w:r w:rsidRPr="00F16C92">
        <w:rPr>
          <w:rFonts w:cstheme="minorHAnsi"/>
        </w:rPr>
        <w:tab/>
      </w:r>
      <w:r w:rsidRPr="00F16C92">
        <w:rPr>
          <w:rFonts w:cstheme="minorHAnsi"/>
        </w:rPr>
        <w:t xml:space="preserve">Mortars may be carried covertly by UNAC patrols and in UNAC vehicles. </w:t>
      </w:r>
    </w:p>
    <w:p w:rsidRPr="00F16C92" w:rsidR="00F16C92" w:rsidP="00F16C92" w:rsidRDefault="00F16C92" w14:paraId="5D69CA9C" w14:textId="75668779">
      <w:pPr>
        <w:rPr>
          <w:rFonts w:cstheme="minorHAnsi"/>
        </w:rPr>
      </w:pPr>
      <w:r w:rsidRPr="00F16C92">
        <w:rPr>
          <w:rFonts w:cstheme="minorHAnsi"/>
        </w:rPr>
        <w:t>5.2</w:t>
      </w:r>
      <w:r w:rsidRPr="00F16C92">
        <w:rPr>
          <w:rFonts w:cstheme="minorHAnsi"/>
        </w:rPr>
        <w:tab/>
      </w:r>
      <w:r w:rsidRPr="00F16C92">
        <w:rPr>
          <w:rFonts w:cstheme="minorHAnsi"/>
        </w:rPr>
        <w:t xml:space="preserve">Mortars may be carried overtly by UNAC patrols and in UNAC vehicles. </w:t>
      </w:r>
    </w:p>
    <w:p w:rsidRPr="00F16C92" w:rsidR="00F16C92" w:rsidP="00F16C92" w:rsidRDefault="00F16C92" w14:paraId="00423D53" w14:textId="79681195">
      <w:pPr>
        <w:rPr>
          <w:rFonts w:cstheme="minorHAnsi"/>
          <w:b/>
          <w:bCs/>
        </w:rPr>
      </w:pPr>
      <w:r w:rsidRPr="00F16C92">
        <w:rPr>
          <w:rFonts w:cstheme="minorHAnsi"/>
          <w:b/>
          <w:bCs/>
        </w:rPr>
        <w:t xml:space="preserve">State 6 — Ground, Vehicle and Aircraft-Mounted Weapons (Crew served weapons): </w:t>
      </w:r>
    </w:p>
    <w:p w:rsidRPr="00F16C92" w:rsidR="00F16C92" w:rsidP="00F16C92" w:rsidRDefault="00F16C92" w14:paraId="08375B18" w14:textId="77777777">
      <w:pPr>
        <w:rPr>
          <w:rFonts w:cstheme="minorHAnsi"/>
        </w:rPr>
      </w:pPr>
      <w:r w:rsidRPr="00F16C92">
        <w:rPr>
          <w:rFonts w:cstheme="minorHAnsi"/>
        </w:rPr>
        <w:t>6.1</w:t>
      </w:r>
      <w:r w:rsidRPr="00F16C92">
        <w:rPr>
          <w:rFonts w:cstheme="minorHAnsi"/>
        </w:rPr>
        <w:tab/>
      </w:r>
      <w:r w:rsidRPr="00F16C92">
        <w:rPr>
          <w:rFonts w:cstheme="minorHAnsi"/>
        </w:rPr>
        <w:t xml:space="preserve">Ground, vehicle, vessel and aircraft-mounted weapons may be deployed, but not loaded with missiles or shells. Where the weapon system contains ammunition integral to the system, the weapon is not to be prepared for firing, i.e., not “charged.” </w:t>
      </w:r>
    </w:p>
    <w:p w:rsidRPr="00F16C92" w:rsidR="00F16C92" w:rsidP="00F16C92" w:rsidRDefault="00F16C92" w14:paraId="11077790" w14:textId="28777F3C">
      <w:pPr>
        <w:rPr>
          <w:rFonts w:cstheme="minorHAnsi"/>
        </w:rPr>
      </w:pPr>
      <w:r w:rsidRPr="00F16C92">
        <w:rPr>
          <w:rFonts w:cstheme="minorHAnsi"/>
        </w:rPr>
        <w:t>6.2</w:t>
      </w:r>
      <w:r w:rsidRPr="00F16C92">
        <w:rPr>
          <w:rFonts w:cstheme="minorHAnsi"/>
        </w:rPr>
        <w:tab/>
      </w:r>
      <w:r w:rsidRPr="00F16C92">
        <w:rPr>
          <w:rFonts w:cstheme="minorHAnsi"/>
        </w:rPr>
        <w:t xml:space="preserve">Ground, vehicle, vessel and aircraft mounted weapon systems may be prepared for firing, i.e., “charged.” </w:t>
      </w:r>
    </w:p>
    <w:p w:rsidRPr="00F16C92" w:rsidR="00F16C92" w:rsidP="00F16C92" w:rsidRDefault="00F16C92" w14:paraId="38368D2D" w14:textId="0B58EF40">
      <w:pPr>
        <w:rPr>
          <w:rFonts w:cstheme="minorHAnsi"/>
          <w:b/>
          <w:bCs/>
        </w:rPr>
      </w:pPr>
      <w:r w:rsidRPr="00F16C92">
        <w:rPr>
          <w:rFonts w:cstheme="minorHAnsi"/>
          <w:b/>
          <w:bCs/>
        </w:rPr>
        <w:t xml:space="preserve">State 7 — Helicopter-Mounted Weapons: </w:t>
      </w:r>
    </w:p>
    <w:p w:rsidRPr="00F16C92" w:rsidR="00F16C92" w:rsidP="00F16C92" w:rsidRDefault="00F16C92" w14:paraId="1FD2C833" w14:textId="77777777">
      <w:pPr>
        <w:rPr>
          <w:rFonts w:cstheme="minorHAnsi"/>
        </w:rPr>
      </w:pPr>
      <w:r w:rsidRPr="00F16C92">
        <w:rPr>
          <w:rFonts w:cstheme="minorHAnsi"/>
        </w:rPr>
        <w:t>7.1</w:t>
      </w:r>
      <w:r w:rsidRPr="00F16C92">
        <w:rPr>
          <w:rFonts w:cstheme="minorHAnsi"/>
        </w:rPr>
        <w:tab/>
      </w:r>
      <w:r w:rsidRPr="00F16C92">
        <w:rPr>
          <w:rFonts w:cstheme="minorHAnsi"/>
        </w:rPr>
        <w:t xml:space="preserve">Helicopter-mounted missiles may not be deployed. </w:t>
      </w:r>
    </w:p>
    <w:p w:rsidRPr="00F16C92" w:rsidR="00F16C92" w:rsidP="00F16C92" w:rsidRDefault="00F16C92" w14:paraId="7456FFA0" w14:textId="77777777">
      <w:pPr>
        <w:rPr>
          <w:rFonts w:cstheme="minorHAnsi"/>
        </w:rPr>
      </w:pPr>
      <w:r w:rsidRPr="00F16C92">
        <w:rPr>
          <w:rFonts w:cstheme="minorHAnsi"/>
        </w:rPr>
        <w:t>7.2</w:t>
      </w:r>
      <w:r w:rsidRPr="00F16C92">
        <w:rPr>
          <w:rFonts w:cstheme="minorHAnsi"/>
        </w:rPr>
        <w:tab/>
      </w:r>
      <w:r w:rsidRPr="00F16C92">
        <w:rPr>
          <w:rFonts w:cstheme="minorHAnsi"/>
        </w:rPr>
        <w:t xml:space="preserve">Helicopter-mounted guns and missiles may be deployed. Guns may have a loaded magazine or belted ammunition inserted in or attached to the weapon, but they may not be cocked, and no ammunition may be inserted into the breech or chamber. Missiles may not be prepared for immediate firing. </w:t>
      </w:r>
    </w:p>
    <w:p w:rsidRPr="00F16C92" w:rsidR="00F16C92" w:rsidP="00F16C92" w:rsidRDefault="00F16C92" w14:paraId="47833948" w14:textId="42270B15">
      <w:pPr>
        <w:rPr>
          <w:rFonts w:cstheme="minorHAnsi"/>
        </w:rPr>
      </w:pPr>
      <w:r w:rsidRPr="00F16C92">
        <w:rPr>
          <w:rFonts w:cstheme="minorHAnsi"/>
        </w:rPr>
        <w:t>7.3</w:t>
      </w:r>
      <w:r w:rsidRPr="00F16C92">
        <w:rPr>
          <w:rFonts w:cstheme="minorHAnsi"/>
        </w:rPr>
        <w:tab/>
      </w:r>
      <w:r w:rsidRPr="00F16C92">
        <w:rPr>
          <w:rFonts w:cstheme="minorHAnsi"/>
        </w:rPr>
        <w:t xml:space="preserve">Helicopter mounted guns and missiles may be deployed. Guns may have a loaded magazine or belted ammunition inserted in or attached to the weapon and may be cocked and ammunition inserted into the breech or chamber. Missiles may be prepared for immediate firing. </w:t>
      </w:r>
    </w:p>
    <w:p w:rsidRPr="00F16C92" w:rsidR="00F16C92" w:rsidP="00F16C92" w:rsidRDefault="00F16C92" w14:paraId="1039527B" w14:textId="77777777">
      <w:pPr>
        <w:rPr>
          <w:rFonts w:cstheme="minorHAnsi"/>
        </w:rPr>
      </w:pPr>
      <w:r w:rsidRPr="00F16C92">
        <w:rPr>
          <w:rFonts w:cstheme="minorHAnsi"/>
          <w:b/>
          <w:bCs/>
        </w:rPr>
        <w:t xml:space="preserve">NB: </w:t>
      </w:r>
      <w:r w:rsidRPr="00F16C92">
        <w:rPr>
          <w:rFonts w:cstheme="minorHAnsi"/>
        </w:rPr>
        <w:t xml:space="preserve">Instructions for armoured-fighting vehicles (AFV), artillery\howitzer guns, anti- aircraft systems and any additional weapon systems authorised by the United Nations will be issued separately. </w:t>
      </w:r>
    </w:p>
    <w:p w:rsidRPr="009804CE" w:rsidR="00F16C92" w:rsidRDefault="00F16C92" w14:paraId="28BC5009" w14:textId="77777777">
      <w:pPr>
        <w:rPr>
          <w:rFonts w:cstheme="minorHAnsi"/>
        </w:rPr>
      </w:pPr>
    </w:p>
    <w:sectPr w:rsidRPr="009804CE" w:rsidR="00F16C92">
      <w:pgSz w:w="12240" w:h="15840"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A4F88" w:rsidP="00361C0E" w:rsidRDefault="008A4F88" w14:paraId="24706360" w14:textId="77777777">
      <w:pPr>
        <w:spacing w:after="0" w:line="240" w:lineRule="auto"/>
      </w:pPr>
      <w:r>
        <w:separator/>
      </w:r>
    </w:p>
  </w:endnote>
  <w:endnote w:type="continuationSeparator" w:id="0">
    <w:p w:rsidR="008A4F88" w:rsidP="00361C0E" w:rsidRDefault="008A4F88" w14:paraId="6D08562A"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86504502"/>
      <w:docPartObj>
        <w:docPartGallery w:val="Page Numbers (Bottom of Page)"/>
        <w:docPartUnique/>
      </w:docPartObj>
    </w:sdtPr>
    <w:sdtEndPr>
      <w:rPr>
        <w:rStyle w:val="PageNumber"/>
      </w:rPr>
    </w:sdtEndPr>
    <w:sdtContent>
      <w:p w:rsidR="00CB5018" w:rsidP="00CB5018" w:rsidRDefault="00CB5018" w14:paraId="13AC9056" w14:textId="77777777">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CB5018" w:rsidP="00CB5018" w:rsidRDefault="00CB5018" w14:paraId="5E29F387"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38645369"/>
      <w:docPartObj>
        <w:docPartGallery w:val="Page Numbers (Bottom of Page)"/>
        <w:docPartUnique/>
      </w:docPartObj>
    </w:sdtPr>
    <w:sdtEndPr>
      <w:rPr>
        <w:rStyle w:val="PageNumber"/>
      </w:rPr>
    </w:sdtEndPr>
    <w:sdtContent>
      <w:p w:rsidR="00CB5018" w:rsidP="00CB5018" w:rsidRDefault="00CB5018" w14:paraId="186146A6" w14:textId="77777777">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E8678F">
          <w:rPr>
            <w:rStyle w:val="PageNumber"/>
            <w:noProof/>
          </w:rPr>
          <w:t>8</w:t>
        </w:r>
        <w:r>
          <w:rPr>
            <w:rStyle w:val="PageNumber"/>
          </w:rPr>
          <w:fldChar w:fldCharType="end"/>
        </w:r>
      </w:p>
    </w:sdtContent>
  </w:sdt>
  <w:p w:rsidR="00CB5018" w:rsidP="00CB5018" w:rsidRDefault="00CB5018" w14:paraId="66E00FDD"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A4F88" w:rsidP="00361C0E" w:rsidRDefault="008A4F88" w14:paraId="5D8F7059" w14:textId="77777777">
      <w:pPr>
        <w:spacing w:after="0" w:line="240" w:lineRule="auto"/>
      </w:pPr>
      <w:r>
        <w:separator/>
      </w:r>
    </w:p>
  </w:footnote>
  <w:footnote w:type="continuationSeparator" w:id="0">
    <w:p w:rsidR="008A4F88" w:rsidP="00361C0E" w:rsidRDefault="008A4F88" w14:paraId="434A9B0B"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257"/>
    <w:multiLevelType w:val="hybridMultilevel"/>
    <w:tmpl w:val="4210EFF8"/>
    <w:lvl w:ilvl="0" w:tplc="0809001B">
      <w:start w:val="1"/>
      <w:numFmt w:val="lowerRoman"/>
      <w:lvlText w:val="%1."/>
      <w:lvlJc w:val="righ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03DC3D75"/>
    <w:multiLevelType w:val="hybridMultilevel"/>
    <w:tmpl w:val="313E625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9286655"/>
    <w:multiLevelType w:val="hybridMultilevel"/>
    <w:tmpl w:val="1764BA38"/>
    <w:styleLink w:val="ImportedStyle2"/>
    <w:lvl w:ilvl="0" w:tplc="A8B6D5A0">
      <w:start w:val="1"/>
      <w:numFmt w:val="bullet"/>
      <w:lvlText w:val="-"/>
      <w:lvlJc w:val="left"/>
      <w:rPr>
        <w:rFonts w:ascii="Times New Roman" w:hAnsi="Times New Roman" w:eastAsia="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BFAB400">
      <w:start w:val="1"/>
      <w:numFmt w:val="bullet"/>
      <w:lvlText w:val="o"/>
      <w:lvlJc w:val="left"/>
      <w:rPr>
        <w:rFonts w:ascii="Courier New" w:hAnsi="Courier New" w:eastAsia="Courier New" w:cs="Courier New"/>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AC42596">
      <w:start w:val="1"/>
      <w:numFmt w:val="bullet"/>
      <w:lvlText w:val="▪"/>
      <w:lvlJc w:val="left"/>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407028">
      <w:start w:val="1"/>
      <w:numFmt w:val="bullet"/>
      <w:lvlText w:val="•"/>
      <w:lvlJc w:val="left"/>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B9CF406">
      <w:start w:val="1"/>
      <w:numFmt w:val="bullet"/>
      <w:lvlText w:val="o"/>
      <w:lvlJc w:val="left"/>
      <w:rPr>
        <w:rFonts w:ascii="Wingdings" w:hAnsi="Wingdings" w:eastAsia="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6EEDE7E">
      <w:start w:val="1"/>
      <w:numFmt w:val="bullet"/>
      <w:lvlText w:val="▪"/>
      <w:lvlJc w:val="left"/>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9695EE">
      <w:start w:val="1"/>
      <w:numFmt w:val="bullet"/>
      <w:lvlText w:val="•"/>
      <w:lvlJc w:val="left"/>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420300">
      <w:start w:val="1"/>
      <w:numFmt w:val="bullet"/>
      <w:lvlText w:val="o"/>
      <w:lvlJc w:val="left"/>
      <w:rPr>
        <w:rFonts w:ascii="Wingdings" w:hAnsi="Wingdings" w:eastAsia="Wingdings" w:cs="Wingding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8422FE">
      <w:start w:val="1"/>
      <w:numFmt w:val="bullet"/>
      <w:lvlText w:val="▪"/>
      <w:lvlJc w:val="left"/>
      <w:rPr>
        <w:rFonts w:ascii="Arial Unicode MS" w:hAnsi="Arial Unicode MS" w:eastAsia="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A0F24FC"/>
    <w:multiLevelType w:val="hybridMultilevel"/>
    <w:tmpl w:val="2410DE9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0ABA4449"/>
    <w:multiLevelType w:val="hybridMultilevel"/>
    <w:tmpl w:val="CEB46CE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836302"/>
    <w:multiLevelType w:val="hybridMultilevel"/>
    <w:tmpl w:val="05F60368"/>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BB37E1D"/>
    <w:multiLevelType w:val="hybridMultilevel"/>
    <w:tmpl w:val="085C262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F334706"/>
    <w:multiLevelType w:val="hybridMultilevel"/>
    <w:tmpl w:val="E73EB6E2"/>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11E956BE"/>
    <w:multiLevelType w:val="hybridMultilevel"/>
    <w:tmpl w:val="A4ACD178"/>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12921A8C"/>
    <w:multiLevelType w:val="hybridMultilevel"/>
    <w:tmpl w:val="30A0C6A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2E767BC"/>
    <w:multiLevelType w:val="hybridMultilevel"/>
    <w:tmpl w:val="EBBE94E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4425F51"/>
    <w:multiLevelType w:val="hybridMultilevel"/>
    <w:tmpl w:val="C5A4AD7E"/>
    <w:lvl w:ilvl="0" w:tplc="08090017">
      <w:start w:val="1"/>
      <w:numFmt w:val="lowerLetter"/>
      <w:lvlText w:val="%1)"/>
      <w:lvlJc w:val="left"/>
      <w:pPr>
        <w:ind w:left="1287" w:hanging="360"/>
      </w:pPr>
    </w:lvl>
    <w:lvl w:ilvl="1" w:tplc="08090019" w:tentative="1">
      <w:start w:val="1"/>
      <w:numFmt w:val="lowerLetter"/>
      <w:lvlText w:val="%2."/>
      <w:lvlJc w:val="left"/>
      <w:pPr>
        <w:ind w:left="2007" w:hanging="360"/>
      </w:pPr>
    </w:lvl>
    <w:lvl w:ilvl="2" w:tplc="08090017">
      <w:start w:val="1"/>
      <w:numFmt w:val="lowerLetter"/>
      <w:lvlText w:val="%3)"/>
      <w:lvlJc w:val="left"/>
      <w:pPr>
        <w:ind w:left="1440" w:hanging="36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2" w15:restartNumberingAfterBreak="0">
    <w:nsid w:val="14FC2A9B"/>
    <w:multiLevelType w:val="hybridMultilevel"/>
    <w:tmpl w:val="77569C5E"/>
    <w:lvl w:ilvl="0" w:tplc="08090017">
      <w:start w:val="1"/>
      <w:numFmt w:val="lowerLetter"/>
      <w:lvlText w:val="%1)"/>
      <w:lvlJc w:val="left"/>
      <w:pPr>
        <w:ind w:left="1440" w:hanging="360"/>
      </w:pPr>
      <w:rPr>
        <w:rFonts w:hint="default"/>
      </w:rPr>
    </w:lvl>
    <w:lvl w:ilvl="1" w:tplc="08090003">
      <w:start w:val="1"/>
      <w:numFmt w:val="bullet"/>
      <w:lvlText w:val="o"/>
      <w:lvlJc w:val="left"/>
      <w:pPr>
        <w:ind w:left="1800" w:hanging="360"/>
      </w:pPr>
      <w:rPr>
        <w:rFonts w:hint="default" w:ascii="Courier New" w:hAnsi="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rPr>
    </w:lvl>
    <w:lvl w:ilvl="8" w:tplc="08090005" w:tentative="1">
      <w:start w:val="1"/>
      <w:numFmt w:val="bullet"/>
      <w:lvlText w:val=""/>
      <w:lvlJc w:val="left"/>
      <w:pPr>
        <w:ind w:left="6840" w:hanging="360"/>
      </w:pPr>
      <w:rPr>
        <w:rFonts w:hint="default" w:ascii="Wingdings" w:hAnsi="Wingdings"/>
      </w:rPr>
    </w:lvl>
  </w:abstractNum>
  <w:abstractNum w:abstractNumId="13" w15:restartNumberingAfterBreak="0">
    <w:nsid w:val="15203345"/>
    <w:multiLevelType w:val="hybridMultilevel"/>
    <w:tmpl w:val="3132A4D6"/>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158704F4"/>
    <w:multiLevelType w:val="hybridMultilevel"/>
    <w:tmpl w:val="1122A25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15AA5F7B"/>
    <w:multiLevelType w:val="hybridMultilevel"/>
    <w:tmpl w:val="802A2874"/>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1A641FD1"/>
    <w:multiLevelType w:val="hybridMultilevel"/>
    <w:tmpl w:val="82543F3E"/>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1C341AAC"/>
    <w:multiLevelType w:val="hybridMultilevel"/>
    <w:tmpl w:val="E690DB96"/>
    <w:lvl w:ilvl="0" w:tplc="08090017">
      <w:start w:val="65"/>
      <w:numFmt w:val="bullet"/>
      <w:lvlText w:val="•"/>
      <w:lvlJc w:val="left"/>
      <w:pPr>
        <w:ind w:left="720" w:hanging="360"/>
      </w:pPr>
      <w:rPr>
        <w:rFonts w:hint="default" w:ascii="Arial" w:hAnsi="Arial" w:cs="Arial" w:eastAsiaTheme="minorHAnsi"/>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210C001A"/>
    <w:multiLevelType w:val="hybridMultilevel"/>
    <w:tmpl w:val="1DC0B59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213A6B81"/>
    <w:multiLevelType w:val="hybridMultilevel"/>
    <w:tmpl w:val="82543F3E"/>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164419D"/>
    <w:multiLevelType w:val="hybridMultilevel"/>
    <w:tmpl w:val="B92C5A24"/>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21AC03F1"/>
    <w:multiLevelType w:val="hybridMultilevel"/>
    <w:tmpl w:val="D7EABE9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254E5F71"/>
    <w:multiLevelType w:val="hybridMultilevel"/>
    <w:tmpl w:val="82543F3E"/>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8546AD0"/>
    <w:multiLevelType w:val="hybridMultilevel"/>
    <w:tmpl w:val="F4680066"/>
    <w:lvl w:ilvl="0" w:tplc="08090017">
      <w:start w:val="1"/>
      <w:numFmt w:val="lowerLetter"/>
      <w:lvlText w:val="%1)"/>
      <w:lvlJc w:val="left"/>
      <w:pPr>
        <w:ind w:left="1440" w:hanging="360"/>
      </w:pPr>
      <w:rPr>
        <w:rFonts w:hint="default"/>
      </w:rPr>
    </w:lvl>
    <w:lvl w:ilvl="1" w:tplc="08090003">
      <w:start w:val="1"/>
      <w:numFmt w:val="bullet"/>
      <w:lvlText w:val="o"/>
      <w:lvlJc w:val="left"/>
      <w:pPr>
        <w:ind w:left="2160" w:hanging="360"/>
      </w:pPr>
      <w:rPr>
        <w:rFonts w:hint="default" w:ascii="Courier New" w:hAnsi="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rPr>
    </w:lvl>
    <w:lvl w:ilvl="8" w:tplc="08090005" w:tentative="1">
      <w:start w:val="1"/>
      <w:numFmt w:val="bullet"/>
      <w:lvlText w:val=""/>
      <w:lvlJc w:val="left"/>
      <w:pPr>
        <w:ind w:left="7200" w:hanging="360"/>
      </w:pPr>
      <w:rPr>
        <w:rFonts w:hint="default" w:ascii="Wingdings" w:hAnsi="Wingdings"/>
      </w:rPr>
    </w:lvl>
  </w:abstractNum>
  <w:abstractNum w:abstractNumId="24" w15:restartNumberingAfterBreak="0">
    <w:nsid w:val="2A1F32DA"/>
    <w:multiLevelType w:val="hybridMultilevel"/>
    <w:tmpl w:val="268657A8"/>
    <w:styleLink w:val="ImportedStyle3"/>
    <w:lvl w:ilvl="0" w:tplc="4AF4E7F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1A1FE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AE8B6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762561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462F16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E2E5D4C">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24E213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7AE7C2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B40D9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2AB34016"/>
    <w:multiLevelType w:val="hybridMultilevel"/>
    <w:tmpl w:val="87BCBEE0"/>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091741F"/>
    <w:multiLevelType w:val="hybridMultilevel"/>
    <w:tmpl w:val="2B42F26E"/>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7" w15:restartNumberingAfterBreak="0">
    <w:nsid w:val="32924BAB"/>
    <w:multiLevelType w:val="hybridMultilevel"/>
    <w:tmpl w:val="5D6C620C"/>
    <w:lvl w:ilvl="0" w:tplc="43EE8922">
      <w:start w:val="65"/>
      <w:numFmt w:val="bullet"/>
      <w:lvlText w:val="•"/>
      <w:lvlJc w:val="left"/>
      <w:pPr>
        <w:ind w:left="720" w:hanging="360"/>
      </w:pPr>
      <w:rPr>
        <w:rFonts w:hint="default" w:ascii="Arial" w:hAnsi="Arial" w:cs="Arial" w:eastAsiaTheme="minorHAnsi"/>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33C660C0"/>
    <w:multiLevelType w:val="hybridMultilevel"/>
    <w:tmpl w:val="D55A9F84"/>
    <w:lvl w:ilvl="0" w:tplc="10090019">
      <w:start w:val="1"/>
      <w:numFmt w:val="lowerLetter"/>
      <w:lvlText w:val="%1."/>
      <w:lvlJc w:val="left"/>
      <w:pPr>
        <w:ind w:left="3600" w:hanging="360"/>
      </w:pPr>
    </w:lvl>
    <w:lvl w:ilvl="1" w:tplc="10090019" w:tentative="1">
      <w:start w:val="1"/>
      <w:numFmt w:val="lowerLetter"/>
      <w:lvlText w:val="%2."/>
      <w:lvlJc w:val="left"/>
      <w:pPr>
        <w:ind w:left="4320" w:hanging="360"/>
      </w:pPr>
    </w:lvl>
    <w:lvl w:ilvl="2" w:tplc="1009001B" w:tentative="1">
      <w:start w:val="1"/>
      <w:numFmt w:val="lowerRoman"/>
      <w:lvlText w:val="%3."/>
      <w:lvlJc w:val="right"/>
      <w:pPr>
        <w:ind w:left="5040" w:hanging="180"/>
      </w:pPr>
    </w:lvl>
    <w:lvl w:ilvl="3" w:tplc="1009000F" w:tentative="1">
      <w:start w:val="1"/>
      <w:numFmt w:val="decimal"/>
      <w:lvlText w:val="%4."/>
      <w:lvlJc w:val="left"/>
      <w:pPr>
        <w:ind w:left="5760" w:hanging="360"/>
      </w:pPr>
    </w:lvl>
    <w:lvl w:ilvl="4" w:tplc="10090019" w:tentative="1">
      <w:start w:val="1"/>
      <w:numFmt w:val="lowerLetter"/>
      <w:lvlText w:val="%5."/>
      <w:lvlJc w:val="left"/>
      <w:pPr>
        <w:ind w:left="6480" w:hanging="360"/>
      </w:pPr>
    </w:lvl>
    <w:lvl w:ilvl="5" w:tplc="1009001B" w:tentative="1">
      <w:start w:val="1"/>
      <w:numFmt w:val="lowerRoman"/>
      <w:lvlText w:val="%6."/>
      <w:lvlJc w:val="right"/>
      <w:pPr>
        <w:ind w:left="7200" w:hanging="180"/>
      </w:pPr>
    </w:lvl>
    <w:lvl w:ilvl="6" w:tplc="1009000F" w:tentative="1">
      <w:start w:val="1"/>
      <w:numFmt w:val="decimal"/>
      <w:lvlText w:val="%7."/>
      <w:lvlJc w:val="left"/>
      <w:pPr>
        <w:ind w:left="7920" w:hanging="360"/>
      </w:pPr>
    </w:lvl>
    <w:lvl w:ilvl="7" w:tplc="10090019" w:tentative="1">
      <w:start w:val="1"/>
      <w:numFmt w:val="lowerLetter"/>
      <w:lvlText w:val="%8."/>
      <w:lvlJc w:val="left"/>
      <w:pPr>
        <w:ind w:left="8640" w:hanging="360"/>
      </w:pPr>
    </w:lvl>
    <w:lvl w:ilvl="8" w:tplc="1009001B" w:tentative="1">
      <w:start w:val="1"/>
      <w:numFmt w:val="lowerRoman"/>
      <w:lvlText w:val="%9."/>
      <w:lvlJc w:val="right"/>
      <w:pPr>
        <w:ind w:left="9360" w:hanging="180"/>
      </w:pPr>
    </w:lvl>
  </w:abstractNum>
  <w:abstractNum w:abstractNumId="29" w15:restartNumberingAfterBreak="0">
    <w:nsid w:val="3BA55EB7"/>
    <w:multiLevelType w:val="hybridMultilevel"/>
    <w:tmpl w:val="1456A630"/>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07E5463"/>
    <w:multiLevelType w:val="hybridMultilevel"/>
    <w:tmpl w:val="2DFEB2F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41CF5BA0"/>
    <w:multiLevelType w:val="hybridMultilevel"/>
    <w:tmpl w:val="9D765632"/>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426840CF"/>
    <w:multiLevelType w:val="hybridMultilevel"/>
    <w:tmpl w:val="DBE8178C"/>
    <w:lvl w:ilvl="0" w:tplc="BDFE2CD0">
      <w:start w:val="1"/>
      <w:numFmt w:val="lowerRoman"/>
      <w:lvlText w:val="%1."/>
      <w:lvlJc w:val="right"/>
      <w:pPr>
        <w:ind w:left="2160" w:hanging="360"/>
      </w:pPr>
      <w:rPr>
        <w:rFonts w:hint="default"/>
        <w:b w:val="0"/>
        <w:bCs w:val="0"/>
      </w:rPr>
    </w:lvl>
    <w:lvl w:ilvl="1" w:tplc="08090003">
      <w:start w:val="1"/>
      <w:numFmt w:val="bullet"/>
      <w:lvlText w:val="o"/>
      <w:lvlJc w:val="left"/>
      <w:pPr>
        <w:ind w:left="2880" w:hanging="360"/>
      </w:pPr>
      <w:rPr>
        <w:rFonts w:hint="default" w:ascii="Courier New" w:hAnsi="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rPr>
    </w:lvl>
    <w:lvl w:ilvl="8" w:tplc="08090005" w:tentative="1">
      <w:start w:val="1"/>
      <w:numFmt w:val="bullet"/>
      <w:lvlText w:val=""/>
      <w:lvlJc w:val="left"/>
      <w:pPr>
        <w:ind w:left="7920" w:hanging="360"/>
      </w:pPr>
      <w:rPr>
        <w:rFonts w:hint="default" w:ascii="Wingdings" w:hAnsi="Wingdings"/>
      </w:rPr>
    </w:lvl>
  </w:abstractNum>
  <w:abstractNum w:abstractNumId="33" w15:restartNumberingAfterBreak="0">
    <w:nsid w:val="433A453C"/>
    <w:multiLevelType w:val="hybridMultilevel"/>
    <w:tmpl w:val="9B5EDF0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4900460B"/>
    <w:multiLevelType w:val="hybridMultilevel"/>
    <w:tmpl w:val="90E072C4"/>
    <w:lvl w:ilvl="0" w:tplc="43EE8922">
      <w:start w:val="65"/>
      <w:numFmt w:val="bullet"/>
      <w:lvlText w:val="•"/>
      <w:lvlJc w:val="left"/>
      <w:pPr>
        <w:ind w:left="720" w:hanging="360"/>
      </w:pPr>
      <w:rPr>
        <w:rFonts w:hint="default" w:ascii="Arial" w:hAnsi="Arial" w:cs="Arial" w:eastAsiaTheme="minorHAnsi"/>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4A8C1608"/>
    <w:multiLevelType w:val="hybridMultilevel"/>
    <w:tmpl w:val="C9D6A074"/>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4D5923E9"/>
    <w:multiLevelType w:val="hybridMultilevel"/>
    <w:tmpl w:val="B6CADC80"/>
    <w:lvl w:ilvl="0" w:tplc="10090019">
      <w:start w:val="1"/>
      <w:numFmt w:val="lowerLetter"/>
      <w:lvlText w:val="%1."/>
      <w:lvlJc w:val="left"/>
      <w:pPr>
        <w:ind w:left="927" w:hanging="360"/>
      </w:pPr>
    </w:lvl>
    <w:lvl w:ilvl="1" w:tplc="10090019" w:tentative="1">
      <w:start w:val="1"/>
      <w:numFmt w:val="lowerLetter"/>
      <w:lvlText w:val="%2."/>
      <w:lvlJc w:val="left"/>
      <w:pPr>
        <w:ind w:left="1647" w:hanging="360"/>
      </w:pPr>
    </w:lvl>
    <w:lvl w:ilvl="2" w:tplc="1009001B" w:tentative="1">
      <w:start w:val="1"/>
      <w:numFmt w:val="lowerRoman"/>
      <w:lvlText w:val="%3."/>
      <w:lvlJc w:val="right"/>
      <w:pPr>
        <w:ind w:left="2367" w:hanging="180"/>
      </w:pPr>
    </w:lvl>
    <w:lvl w:ilvl="3" w:tplc="1009000F" w:tentative="1">
      <w:start w:val="1"/>
      <w:numFmt w:val="decimal"/>
      <w:lvlText w:val="%4."/>
      <w:lvlJc w:val="left"/>
      <w:pPr>
        <w:ind w:left="3087" w:hanging="360"/>
      </w:pPr>
    </w:lvl>
    <w:lvl w:ilvl="4" w:tplc="10090019" w:tentative="1">
      <w:start w:val="1"/>
      <w:numFmt w:val="lowerLetter"/>
      <w:lvlText w:val="%5."/>
      <w:lvlJc w:val="left"/>
      <w:pPr>
        <w:ind w:left="3807" w:hanging="360"/>
      </w:pPr>
    </w:lvl>
    <w:lvl w:ilvl="5" w:tplc="1009001B" w:tentative="1">
      <w:start w:val="1"/>
      <w:numFmt w:val="lowerRoman"/>
      <w:lvlText w:val="%6."/>
      <w:lvlJc w:val="right"/>
      <w:pPr>
        <w:ind w:left="4527" w:hanging="180"/>
      </w:pPr>
    </w:lvl>
    <w:lvl w:ilvl="6" w:tplc="1009000F" w:tentative="1">
      <w:start w:val="1"/>
      <w:numFmt w:val="decimal"/>
      <w:lvlText w:val="%7."/>
      <w:lvlJc w:val="left"/>
      <w:pPr>
        <w:ind w:left="5247" w:hanging="360"/>
      </w:pPr>
    </w:lvl>
    <w:lvl w:ilvl="7" w:tplc="10090019" w:tentative="1">
      <w:start w:val="1"/>
      <w:numFmt w:val="lowerLetter"/>
      <w:lvlText w:val="%8."/>
      <w:lvlJc w:val="left"/>
      <w:pPr>
        <w:ind w:left="5967" w:hanging="360"/>
      </w:pPr>
    </w:lvl>
    <w:lvl w:ilvl="8" w:tplc="1009001B" w:tentative="1">
      <w:start w:val="1"/>
      <w:numFmt w:val="lowerRoman"/>
      <w:lvlText w:val="%9."/>
      <w:lvlJc w:val="right"/>
      <w:pPr>
        <w:ind w:left="6687" w:hanging="180"/>
      </w:pPr>
    </w:lvl>
  </w:abstractNum>
  <w:abstractNum w:abstractNumId="37" w15:restartNumberingAfterBreak="0">
    <w:nsid w:val="4EC9392A"/>
    <w:multiLevelType w:val="hybridMultilevel"/>
    <w:tmpl w:val="94AE6F34"/>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50285BBF"/>
    <w:multiLevelType w:val="hybridMultilevel"/>
    <w:tmpl w:val="D8641910"/>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50CC561E"/>
    <w:multiLevelType w:val="hybridMultilevel"/>
    <w:tmpl w:val="9A844F24"/>
    <w:lvl w:ilvl="0" w:tplc="0809000F">
      <w:start w:val="1"/>
      <w:numFmt w:val="decimal"/>
      <w:lvlText w:val="%1."/>
      <w:lvlJc w:val="left"/>
      <w:pPr>
        <w:ind w:left="720" w:hanging="360"/>
      </w:pPr>
      <w:rPr>
        <w:rFonts w:hint="default"/>
        <w:b w:val="0"/>
        <w:bCs w:val="0"/>
      </w:rPr>
    </w:lvl>
    <w:lvl w:ilvl="1" w:tplc="08090003">
      <w:start w:val="1"/>
      <w:numFmt w:val="bullet"/>
      <w:lvlText w:val="o"/>
      <w:lvlJc w:val="left"/>
      <w:pPr>
        <w:ind w:left="1440" w:hanging="360"/>
      </w:pPr>
      <w:rPr>
        <w:rFonts w:hint="default" w:ascii="Courier New" w:hAnsi="Courier New"/>
      </w:rPr>
    </w:lvl>
    <w:lvl w:ilvl="2" w:tplc="1F86C2B8">
      <w:start w:val="1"/>
      <w:numFmt w:val="lowerLetter"/>
      <w:lvlText w:val="%3."/>
      <w:lvlJc w:val="left"/>
      <w:pPr>
        <w:ind w:left="2380" w:hanging="580"/>
      </w:pPr>
      <w:rPr>
        <w:rFonts w:hint="default"/>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40" w15:restartNumberingAfterBreak="0">
    <w:nsid w:val="53EB334B"/>
    <w:multiLevelType w:val="hybridMultilevel"/>
    <w:tmpl w:val="F5AEC734"/>
    <w:lvl w:ilvl="0" w:tplc="43EE8922">
      <w:start w:val="65"/>
      <w:numFmt w:val="bullet"/>
      <w:lvlText w:val="•"/>
      <w:lvlJc w:val="left"/>
      <w:pPr>
        <w:ind w:left="720" w:hanging="360"/>
      </w:pPr>
      <w:rPr>
        <w:rFonts w:hint="default" w:ascii="Arial" w:hAnsi="Arial" w:cs="Arial" w:eastAsiaTheme="minorHAnsi"/>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57A801CD"/>
    <w:multiLevelType w:val="hybridMultilevel"/>
    <w:tmpl w:val="66C28712"/>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2" w15:restartNumberingAfterBreak="0">
    <w:nsid w:val="57CE34E4"/>
    <w:multiLevelType w:val="hybridMultilevel"/>
    <w:tmpl w:val="9364012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3" w15:restartNumberingAfterBreak="0">
    <w:nsid w:val="5A6A69AD"/>
    <w:multiLevelType w:val="hybridMultilevel"/>
    <w:tmpl w:val="CFC07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BF06051"/>
    <w:multiLevelType w:val="hybridMultilevel"/>
    <w:tmpl w:val="B3D6B3CE"/>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5" w15:restartNumberingAfterBreak="0">
    <w:nsid w:val="608B7F9D"/>
    <w:multiLevelType w:val="hybridMultilevel"/>
    <w:tmpl w:val="1E82A31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6" w15:restartNumberingAfterBreak="0">
    <w:nsid w:val="61C33EFC"/>
    <w:multiLevelType w:val="hybridMultilevel"/>
    <w:tmpl w:val="18BEB9DE"/>
    <w:lvl w:ilvl="0" w:tplc="08090017">
      <w:start w:val="1"/>
      <w:numFmt w:val="lowerLetter"/>
      <w:lvlText w:val="%1)"/>
      <w:lvlJc w:val="left"/>
      <w:pPr>
        <w:ind w:left="1440" w:hanging="360"/>
      </w:pPr>
      <w:rPr>
        <w:rFonts w:hint="default"/>
      </w:rPr>
    </w:lvl>
    <w:lvl w:ilvl="1" w:tplc="08090003">
      <w:start w:val="1"/>
      <w:numFmt w:val="bullet"/>
      <w:lvlText w:val="o"/>
      <w:lvlJc w:val="left"/>
      <w:pPr>
        <w:ind w:left="2160" w:hanging="360"/>
      </w:pPr>
      <w:rPr>
        <w:rFonts w:hint="default" w:ascii="Courier New" w:hAnsi="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rPr>
    </w:lvl>
    <w:lvl w:ilvl="8" w:tplc="08090005" w:tentative="1">
      <w:start w:val="1"/>
      <w:numFmt w:val="bullet"/>
      <w:lvlText w:val=""/>
      <w:lvlJc w:val="left"/>
      <w:pPr>
        <w:ind w:left="7200" w:hanging="360"/>
      </w:pPr>
      <w:rPr>
        <w:rFonts w:hint="default" w:ascii="Wingdings" w:hAnsi="Wingdings"/>
      </w:rPr>
    </w:lvl>
  </w:abstractNum>
  <w:abstractNum w:abstractNumId="47" w15:restartNumberingAfterBreak="0">
    <w:nsid w:val="624E1DE5"/>
    <w:multiLevelType w:val="hybridMultilevel"/>
    <w:tmpl w:val="1B0296B8"/>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8" w15:restartNumberingAfterBreak="0">
    <w:nsid w:val="66744935"/>
    <w:multiLevelType w:val="hybridMultilevel"/>
    <w:tmpl w:val="6700C186"/>
    <w:lvl w:ilvl="0" w:tplc="43EE8922">
      <w:start w:val="65"/>
      <w:numFmt w:val="bullet"/>
      <w:lvlText w:val="•"/>
      <w:lvlJc w:val="left"/>
      <w:pPr>
        <w:ind w:left="720" w:hanging="360"/>
      </w:pPr>
      <w:rPr>
        <w:rFonts w:hint="default" w:ascii="Arial" w:hAnsi="Arial" w:cs="Arial" w:eastAsiaTheme="minorHAnsi"/>
      </w:rPr>
    </w:lvl>
    <w:lvl w:ilvl="1" w:tplc="08090017">
      <w:start w:val="1"/>
      <w:numFmt w:val="lowerLetter"/>
      <w:lvlText w:val="%2)"/>
      <w:lvlJc w:val="left"/>
      <w:pPr>
        <w:ind w:left="1440" w:hanging="360"/>
      </w:pPr>
      <w:rPr>
        <w:rFonts w:hint="default"/>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49" w15:restartNumberingAfterBreak="0">
    <w:nsid w:val="67E46E87"/>
    <w:multiLevelType w:val="hybridMultilevel"/>
    <w:tmpl w:val="1298C6B2"/>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50" w15:restartNumberingAfterBreak="0">
    <w:nsid w:val="6A8F3AC0"/>
    <w:multiLevelType w:val="hybridMultilevel"/>
    <w:tmpl w:val="8BAE0E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51" w15:restartNumberingAfterBreak="0">
    <w:nsid w:val="6C066B96"/>
    <w:multiLevelType w:val="hybridMultilevel"/>
    <w:tmpl w:val="4A9E0B1C"/>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2" w15:restartNumberingAfterBreak="0">
    <w:nsid w:val="6CBB0B09"/>
    <w:multiLevelType w:val="hybridMultilevel"/>
    <w:tmpl w:val="365608C8"/>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6DF51E31"/>
    <w:multiLevelType w:val="hybridMultilevel"/>
    <w:tmpl w:val="C88C19C0"/>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4" w15:restartNumberingAfterBreak="0">
    <w:nsid w:val="70163F50"/>
    <w:multiLevelType w:val="hybridMultilevel"/>
    <w:tmpl w:val="91B8A8EE"/>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55" w15:restartNumberingAfterBreak="0">
    <w:nsid w:val="70552DAE"/>
    <w:multiLevelType w:val="hybridMultilevel"/>
    <w:tmpl w:val="64765882"/>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6" w15:restartNumberingAfterBreak="0">
    <w:nsid w:val="728D5134"/>
    <w:multiLevelType w:val="hybridMultilevel"/>
    <w:tmpl w:val="E4DC75B2"/>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7" w15:restartNumberingAfterBreak="0">
    <w:nsid w:val="74C20309"/>
    <w:multiLevelType w:val="hybridMultilevel"/>
    <w:tmpl w:val="2FA0892A"/>
    <w:lvl w:ilvl="0" w:tplc="95AA35EA">
      <w:start w:val="5"/>
      <w:numFmt w:val="bullet"/>
      <w:lvlText w:val="•"/>
      <w:lvlJc w:val="left"/>
      <w:pPr>
        <w:ind w:left="1080" w:hanging="720"/>
      </w:pPr>
      <w:rPr>
        <w:rFonts w:hint="default" w:ascii="Calibri" w:hAnsi="Calibri" w:cs="Calibri" w:eastAsia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8" w15:restartNumberingAfterBreak="0">
    <w:nsid w:val="78C27384"/>
    <w:multiLevelType w:val="hybridMultilevel"/>
    <w:tmpl w:val="B6A2EC40"/>
    <w:lvl w:ilvl="0" w:tplc="F3C8EA7C">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7B5B2259"/>
    <w:multiLevelType w:val="hybridMultilevel"/>
    <w:tmpl w:val="82543F3E"/>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CB6385F"/>
    <w:multiLevelType w:val="hybridMultilevel"/>
    <w:tmpl w:val="FAF08F10"/>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1" w15:restartNumberingAfterBreak="0">
    <w:nsid w:val="7F9B2CA8"/>
    <w:multiLevelType w:val="hybridMultilevel"/>
    <w:tmpl w:val="82543F3E"/>
    <w:lvl w:ilvl="0" w:tplc="FFFFFFFF">
      <w:start w:val="1"/>
      <w:numFmt w:val="lowerLetter"/>
      <w:lvlText w:val="%1."/>
      <w:lvlJc w:val="left"/>
      <w:pPr>
        <w:ind w:left="720" w:hanging="360"/>
      </w:p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1"/>
  </w:num>
  <w:num w:numId="2">
    <w:abstractNumId w:val="33"/>
  </w:num>
  <w:num w:numId="3">
    <w:abstractNumId w:val="45"/>
  </w:num>
  <w:num w:numId="4">
    <w:abstractNumId w:val="10"/>
  </w:num>
  <w:num w:numId="5">
    <w:abstractNumId w:val="60"/>
  </w:num>
  <w:num w:numId="6">
    <w:abstractNumId w:val="18"/>
  </w:num>
  <w:num w:numId="7">
    <w:abstractNumId w:val="3"/>
  </w:num>
  <w:num w:numId="8">
    <w:abstractNumId w:val="6"/>
  </w:num>
  <w:num w:numId="9">
    <w:abstractNumId w:val="30"/>
  </w:num>
  <w:num w:numId="10">
    <w:abstractNumId w:val="42"/>
  </w:num>
  <w:num w:numId="11">
    <w:abstractNumId w:val="8"/>
  </w:num>
  <w:num w:numId="12">
    <w:abstractNumId w:val="2"/>
  </w:num>
  <w:num w:numId="13">
    <w:abstractNumId w:val="24"/>
  </w:num>
  <w:num w:numId="14">
    <w:abstractNumId w:val="50"/>
  </w:num>
  <w:num w:numId="15">
    <w:abstractNumId w:val="49"/>
  </w:num>
  <w:num w:numId="16">
    <w:abstractNumId w:val="1"/>
  </w:num>
  <w:num w:numId="17">
    <w:abstractNumId w:val="27"/>
  </w:num>
  <w:num w:numId="18">
    <w:abstractNumId w:val="48"/>
  </w:num>
  <w:num w:numId="19">
    <w:abstractNumId w:val="40"/>
  </w:num>
  <w:num w:numId="20">
    <w:abstractNumId w:val="34"/>
  </w:num>
  <w:num w:numId="21">
    <w:abstractNumId w:val="54"/>
  </w:num>
  <w:num w:numId="22">
    <w:abstractNumId w:val="23"/>
  </w:num>
  <w:num w:numId="23">
    <w:abstractNumId w:val="21"/>
  </w:num>
  <w:num w:numId="24">
    <w:abstractNumId w:val="32"/>
  </w:num>
  <w:num w:numId="25">
    <w:abstractNumId w:val="39"/>
  </w:num>
  <w:num w:numId="26">
    <w:abstractNumId w:val="11"/>
  </w:num>
  <w:num w:numId="27">
    <w:abstractNumId w:val="46"/>
  </w:num>
  <w:num w:numId="28">
    <w:abstractNumId w:val="12"/>
  </w:num>
  <w:num w:numId="29">
    <w:abstractNumId w:val="0"/>
  </w:num>
  <w:num w:numId="30">
    <w:abstractNumId w:val="43"/>
  </w:num>
  <w:num w:numId="31">
    <w:abstractNumId w:val="17"/>
  </w:num>
  <w:num w:numId="32">
    <w:abstractNumId w:val="51"/>
  </w:num>
  <w:num w:numId="33">
    <w:abstractNumId w:val="20"/>
  </w:num>
  <w:num w:numId="34">
    <w:abstractNumId w:val="26"/>
  </w:num>
  <w:num w:numId="35">
    <w:abstractNumId w:val="31"/>
  </w:num>
  <w:num w:numId="36">
    <w:abstractNumId w:val="7"/>
  </w:num>
  <w:num w:numId="37">
    <w:abstractNumId w:val="55"/>
  </w:num>
  <w:num w:numId="38">
    <w:abstractNumId w:val="56"/>
  </w:num>
  <w:num w:numId="39">
    <w:abstractNumId w:val="47"/>
  </w:num>
  <w:num w:numId="40">
    <w:abstractNumId w:val="15"/>
  </w:num>
  <w:num w:numId="41">
    <w:abstractNumId w:val="5"/>
  </w:num>
  <w:num w:numId="42">
    <w:abstractNumId w:val="13"/>
  </w:num>
  <w:num w:numId="43">
    <w:abstractNumId w:val="37"/>
  </w:num>
  <w:num w:numId="44">
    <w:abstractNumId w:val="44"/>
  </w:num>
  <w:num w:numId="45">
    <w:abstractNumId w:val="53"/>
  </w:num>
  <w:num w:numId="46">
    <w:abstractNumId w:val="38"/>
  </w:num>
  <w:num w:numId="47">
    <w:abstractNumId w:val="57"/>
  </w:num>
  <w:num w:numId="48">
    <w:abstractNumId w:val="58"/>
  </w:num>
  <w:num w:numId="49">
    <w:abstractNumId w:val="4"/>
  </w:num>
  <w:num w:numId="50">
    <w:abstractNumId w:val="9"/>
  </w:num>
  <w:num w:numId="51">
    <w:abstractNumId w:val="14"/>
  </w:num>
  <w:num w:numId="52">
    <w:abstractNumId w:val="28"/>
  </w:num>
  <w:num w:numId="53">
    <w:abstractNumId w:val="36"/>
  </w:num>
  <w:num w:numId="54">
    <w:abstractNumId w:val="35"/>
  </w:num>
  <w:num w:numId="55">
    <w:abstractNumId w:val="25"/>
  </w:num>
  <w:num w:numId="56">
    <w:abstractNumId w:val="52"/>
  </w:num>
  <w:num w:numId="57">
    <w:abstractNumId w:val="29"/>
  </w:num>
  <w:num w:numId="58">
    <w:abstractNumId w:val="16"/>
  </w:num>
  <w:num w:numId="59">
    <w:abstractNumId w:val="59"/>
  </w:num>
  <w:num w:numId="60">
    <w:abstractNumId w:val="61"/>
  </w:num>
  <w:num w:numId="61">
    <w:abstractNumId w:val="19"/>
  </w:num>
  <w:num w:numId="62">
    <w:abstractNumId w:val="22"/>
  </w:num>
  <w:numIdMacAtCleanup w:val="62"/>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A84"/>
    <w:rsid w:val="00041082"/>
    <w:rsid w:val="000417F3"/>
    <w:rsid w:val="00055334"/>
    <w:rsid w:val="00092DDF"/>
    <w:rsid w:val="000E55DB"/>
    <w:rsid w:val="000F3572"/>
    <w:rsid w:val="000F5AFC"/>
    <w:rsid w:val="001410A8"/>
    <w:rsid w:val="00186543"/>
    <w:rsid w:val="00216168"/>
    <w:rsid w:val="00247EE2"/>
    <w:rsid w:val="00253DE4"/>
    <w:rsid w:val="002633ED"/>
    <w:rsid w:val="002A7A84"/>
    <w:rsid w:val="002B0819"/>
    <w:rsid w:val="002D3780"/>
    <w:rsid w:val="002D4999"/>
    <w:rsid w:val="00301A1C"/>
    <w:rsid w:val="00317DD1"/>
    <w:rsid w:val="00346CC2"/>
    <w:rsid w:val="00360B27"/>
    <w:rsid w:val="00361C0E"/>
    <w:rsid w:val="003913F5"/>
    <w:rsid w:val="003A71CD"/>
    <w:rsid w:val="003D21A9"/>
    <w:rsid w:val="003D36F8"/>
    <w:rsid w:val="003F1808"/>
    <w:rsid w:val="003F4045"/>
    <w:rsid w:val="004057C7"/>
    <w:rsid w:val="004121F3"/>
    <w:rsid w:val="00450F26"/>
    <w:rsid w:val="0045676E"/>
    <w:rsid w:val="00466C42"/>
    <w:rsid w:val="0048267E"/>
    <w:rsid w:val="004945D1"/>
    <w:rsid w:val="004A01BD"/>
    <w:rsid w:val="004E1198"/>
    <w:rsid w:val="004F2FAD"/>
    <w:rsid w:val="00511E01"/>
    <w:rsid w:val="00516B04"/>
    <w:rsid w:val="005205CA"/>
    <w:rsid w:val="0054185B"/>
    <w:rsid w:val="00552638"/>
    <w:rsid w:val="00586657"/>
    <w:rsid w:val="005B7106"/>
    <w:rsid w:val="005D362D"/>
    <w:rsid w:val="005F27A4"/>
    <w:rsid w:val="006061D8"/>
    <w:rsid w:val="0061140C"/>
    <w:rsid w:val="00616240"/>
    <w:rsid w:val="006236E1"/>
    <w:rsid w:val="0064178E"/>
    <w:rsid w:val="006660A8"/>
    <w:rsid w:val="00671B37"/>
    <w:rsid w:val="00671CA4"/>
    <w:rsid w:val="00696CF8"/>
    <w:rsid w:val="006A12DD"/>
    <w:rsid w:val="006A7513"/>
    <w:rsid w:val="006A768A"/>
    <w:rsid w:val="006D1E6F"/>
    <w:rsid w:val="00704D9B"/>
    <w:rsid w:val="007119FF"/>
    <w:rsid w:val="007210A1"/>
    <w:rsid w:val="00752D81"/>
    <w:rsid w:val="00755D01"/>
    <w:rsid w:val="00797E5A"/>
    <w:rsid w:val="007A476D"/>
    <w:rsid w:val="007A7889"/>
    <w:rsid w:val="007C6DD2"/>
    <w:rsid w:val="007D063B"/>
    <w:rsid w:val="007E07E1"/>
    <w:rsid w:val="00826FBF"/>
    <w:rsid w:val="00834896"/>
    <w:rsid w:val="0083731B"/>
    <w:rsid w:val="008846FC"/>
    <w:rsid w:val="00891D79"/>
    <w:rsid w:val="008A4F88"/>
    <w:rsid w:val="008D204F"/>
    <w:rsid w:val="008D3ACA"/>
    <w:rsid w:val="008E650D"/>
    <w:rsid w:val="008F4937"/>
    <w:rsid w:val="008F4E1E"/>
    <w:rsid w:val="00923774"/>
    <w:rsid w:val="00965C73"/>
    <w:rsid w:val="009804CE"/>
    <w:rsid w:val="009A6918"/>
    <w:rsid w:val="009B05AF"/>
    <w:rsid w:val="009D41EB"/>
    <w:rsid w:val="009D4F48"/>
    <w:rsid w:val="009D5F54"/>
    <w:rsid w:val="009E0402"/>
    <w:rsid w:val="009E580E"/>
    <w:rsid w:val="00A00DFF"/>
    <w:rsid w:val="00A16CE4"/>
    <w:rsid w:val="00A23530"/>
    <w:rsid w:val="00A86E62"/>
    <w:rsid w:val="00A92518"/>
    <w:rsid w:val="00AA59E9"/>
    <w:rsid w:val="00AD22DB"/>
    <w:rsid w:val="00AE57A2"/>
    <w:rsid w:val="00B02549"/>
    <w:rsid w:val="00B0452B"/>
    <w:rsid w:val="00B058D2"/>
    <w:rsid w:val="00B22DE4"/>
    <w:rsid w:val="00B3331D"/>
    <w:rsid w:val="00B50A08"/>
    <w:rsid w:val="00B62DF3"/>
    <w:rsid w:val="00B8721D"/>
    <w:rsid w:val="00BB2E30"/>
    <w:rsid w:val="00BD70D5"/>
    <w:rsid w:val="00C004FA"/>
    <w:rsid w:val="00C35C6F"/>
    <w:rsid w:val="00C67E99"/>
    <w:rsid w:val="00CB5018"/>
    <w:rsid w:val="00CC34A5"/>
    <w:rsid w:val="00CC39D1"/>
    <w:rsid w:val="00CC3C77"/>
    <w:rsid w:val="00CD4978"/>
    <w:rsid w:val="00CF3EB1"/>
    <w:rsid w:val="00CF57D1"/>
    <w:rsid w:val="00D25943"/>
    <w:rsid w:val="00D442D0"/>
    <w:rsid w:val="00D45777"/>
    <w:rsid w:val="00D578C7"/>
    <w:rsid w:val="00D76EC2"/>
    <w:rsid w:val="00D91328"/>
    <w:rsid w:val="00D91547"/>
    <w:rsid w:val="00DA26A6"/>
    <w:rsid w:val="00DB314B"/>
    <w:rsid w:val="00DC1810"/>
    <w:rsid w:val="00DE1F98"/>
    <w:rsid w:val="00DF2614"/>
    <w:rsid w:val="00E23CB6"/>
    <w:rsid w:val="00E53BFF"/>
    <w:rsid w:val="00E711A6"/>
    <w:rsid w:val="00E73A3E"/>
    <w:rsid w:val="00E84934"/>
    <w:rsid w:val="00E8678F"/>
    <w:rsid w:val="00EA33C2"/>
    <w:rsid w:val="00EC7232"/>
    <w:rsid w:val="00EE3D51"/>
    <w:rsid w:val="00F078A3"/>
    <w:rsid w:val="00F16C92"/>
    <w:rsid w:val="00F36C14"/>
    <w:rsid w:val="00F629C0"/>
    <w:rsid w:val="00F7356F"/>
    <w:rsid w:val="00F860DE"/>
    <w:rsid w:val="00FD6827"/>
    <w:rsid w:val="2EA05061"/>
    <w:rsid w:val="348266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04A4A"/>
  <w15:docId w15:val="{623826FF-F273-437D-BD0C-716190B86E2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16C92"/>
    <w:pPr>
      <w:keepNext/>
      <w:keepLines/>
      <w:spacing w:before="240" w:after="0" w:line="240" w:lineRule="auto"/>
      <w:outlineLvl w:val="0"/>
    </w:pPr>
    <w:rPr>
      <w:rFonts w:asciiTheme="majorHAnsi" w:hAnsiTheme="majorHAnsi" w:eastAsiaTheme="majorEastAsia"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16C92"/>
    <w:pPr>
      <w:keepNext/>
      <w:keepLines/>
      <w:spacing w:before="40" w:after="0" w:line="240" w:lineRule="auto"/>
      <w:outlineLvl w:val="1"/>
    </w:pPr>
    <w:rPr>
      <w:rFonts w:asciiTheme="majorHAnsi" w:hAnsiTheme="majorHAnsi" w:eastAsiaTheme="majorEastAsia" w:cstheme="majorBidi"/>
      <w:color w:val="365F91" w:themeColor="accent1" w:themeShade="BF"/>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B8721D"/>
    <w:pPr>
      <w:spacing w:after="0" w:line="240" w:lineRule="auto"/>
    </w:pPr>
  </w:style>
  <w:style w:type="paragraph" w:styleId="ListParagraph">
    <w:name w:val="List Paragraph"/>
    <w:basedOn w:val="Normal"/>
    <w:uiPriority w:val="34"/>
    <w:qFormat/>
    <w:rsid w:val="00B02549"/>
    <w:pPr>
      <w:ind w:left="720"/>
      <w:contextualSpacing/>
    </w:pPr>
  </w:style>
  <w:style w:type="character" w:styleId="CommentReference">
    <w:name w:val="annotation reference"/>
    <w:basedOn w:val="DefaultParagraphFont"/>
    <w:uiPriority w:val="99"/>
    <w:semiHidden/>
    <w:unhideWhenUsed/>
    <w:rsid w:val="006D1E6F"/>
    <w:rPr>
      <w:sz w:val="16"/>
      <w:szCs w:val="16"/>
    </w:rPr>
  </w:style>
  <w:style w:type="paragraph" w:styleId="CommentText">
    <w:name w:val="annotation text"/>
    <w:basedOn w:val="Normal"/>
    <w:link w:val="CommentTextChar"/>
    <w:uiPriority w:val="99"/>
    <w:semiHidden/>
    <w:unhideWhenUsed/>
    <w:rsid w:val="006D1E6F"/>
    <w:pPr>
      <w:spacing w:line="240" w:lineRule="auto"/>
    </w:pPr>
    <w:rPr>
      <w:sz w:val="20"/>
      <w:szCs w:val="20"/>
    </w:rPr>
  </w:style>
  <w:style w:type="character" w:styleId="CommentTextChar" w:customStyle="1">
    <w:name w:val="Comment Text Char"/>
    <w:basedOn w:val="DefaultParagraphFont"/>
    <w:link w:val="CommentText"/>
    <w:uiPriority w:val="99"/>
    <w:semiHidden/>
    <w:rsid w:val="006D1E6F"/>
    <w:rPr>
      <w:sz w:val="20"/>
      <w:szCs w:val="20"/>
    </w:rPr>
  </w:style>
  <w:style w:type="paragraph" w:styleId="CommentSubject">
    <w:name w:val="annotation subject"/>
    <w:basedOn w:val="CommentText"/>
    <w:next w:val="CommentText"/>
    <w:link w:val="CommentSubjectChar"/>
    <w:uiPriority w:val="99"/>
    <w:semiHidden/>
    <w:unhideWhenUsed/>
    <w:rsid w:val="006D1E6F"/>
    <w:rPr>
      <w:b/>
      <w:bCs/>
    </w:rPr>
  </w:style>
  <w:style w:type="character" w:styleId="CommentSubjectChar" w:customStyle="1">
    <w:name w:val="Comment Subject Char"/>
    <w:basedOn w:val="CommentTextChar"/>
    <w:link w:val="CommentSubject"/>
    <w:uiPriority w:val="99"/>
    <w:semiHidden/>
    <w:rsid w:val="006D1E6F"/>
    <w:rPr>
      <w:b/>
      <w:bCs/>
      <w:sz w:val="20"/>
      <w:szCs w:val="20"/>
    </w:rPr>
  </w:style>
  <w:style w:type="character" w:styleId="Heading1Char" w:customStyle="1">
    <w:name w:val="Heading 1 Char"/>
    <w:basedOn w:val="DefaultParagraphFont"/>
    <w:link w:val="Heading1"/>
    <w:uiPriority w:val="9"/>
    <w:rsid w:val="00F16C92"/>
    <w:rPr>
      <w:rFonts w:asciiTheme="majorHAnsi" w:hAnsiTheme="majorHAnsi" w:eastAsiaTheme="majorEastAsia" w:cstheme="majorBidi"/>
      <w:color w:val="365F91" w:themeColor="accent1" w:themeShade="BF"/>
      <w:sz w:val="32"/>
      <w:szCs w:val="32"/>
    </w:rPr>
  </w:style>
  <w:style w:type="character" w:styleId="Heading2Char" w:customStyle="1">
    <w:name w:val="Heading 2 Char"/>
    <w:basedOn w:val="DefaultParagraphFont"/>
    <w:link w:val="Heading2"/>
    <w:uiPriority w:val="9"/>
    <w:rsid w:val="00F16C92"/>
    <w:rPr>
      <w:rFonts w:asciiTheme="majorHAnsi" w:hAnsiTheme="majorHAnsi" w:eastAsiaTheme="majorEastAsia" w:cstheme="majorBidi"/>
      <w:color w:val="365F91" w:themeColor="accent1" w:themeShade="BF"/>
      <w:sz w:val="26"/>
      <w:szCs w:val="26"/>
    </w:rPr>
  </w:style>
  <w:style w:type="paragraph" w:styleId="Header">
    <w:name w:val="header"/>
    <w:basedOn w:val="Normal"/>
    <w:link w:val="HeaderChar"/>
    <w:uiPriority w:val="99"/>
    <w:unhideWhenUsed/>
    <w:rsid w:val="00F16C92"/>
    <w:pPr>
      <w:tabs>
        <w:tab w:val="center" w:pos="4680"/>
        <w:tab w:val="right" w:pos="9360"/>
      </w:tabs>
      <w:spacing w:after="0" w:line="240" w:lineRule="auto"/>
    </w:pPr>
    <w:rPr>
      <w:sz w:val="24"/>
      <w:szCs w:val="24"/>
    </w:rPr>
  </w:style>
  <w:style w:type="character" w:styleId="HeaderChar" w:customStyle="1">
    <w:name w:val="Header Char"/>
    <w:basedOn w:val="DefaultParagraphFont"/>
    <w:link w:val="Header"/>
    <w:uiPriority w:val="99"/>
    <w:rsid w:val="00F16C92"/>
    <w:rPr>
      <w:sz w:val="24"/>
      <w:szCs w:val="24"/>
    </w:rPr>
  </w:style>
  <w:style w:type="paragraph" w:styleId="Footer">
    <w:name w:val="footer"/>
    <w:basedOn w:val="Normal"/>
    <w:link w:val="FooterChar"/>
    <w:uiPriority w:val="99"/>
    <w:unhideWhenUsed/>
    <w:rsid w:val="00F16C92"/>
    <w:pPr>
      <w:tabs>
        <w:tab w:val="center" w:pos="4680"/>
        <w:tab w:val="right" w:pos="9360"/>
      </w:tabs>
      <w:spacing w:after="0" w:line="240" w:lineRule="auto"/>
    </w:pPr>
    <w:rPr>
      <w:sz w:val="24"/>
      <w:szCs w:val="24"/>
    </w:rPr>
  </w:style>
  <w:style w:type="character" w:styleId="FooterChar" w:customStyle="1">
    <w:name w:val="Footer Char"/>
    <w:basedOn w:val="DefaultParagraphFont"/>
    <w:link w:val="Footer"/>
    <w:uiPriority w:val="99"/>
    <w:rsid w:val="00F16C92"/>
    <w:rPr>
      <w:sz w:val="24"/>
      <w:szCs w:val="24"/>
    </w:rPr>
  </w:style>
  <w:style w:type="paragraph" w:styleId="NormalWeb">
    <w:name w:val="Normal (Web)"/>
    <w:basedOn w:val="Normal"/>
    <w:uiPriority w:val="99"/>
    <w:unhideWhenUsed/>
    <w:rsid w:val="00F16C92"/>
    <w:pPr>
      <w:spacing w:before="100" w:beforeAutospacing="1" w:after="100" w:afterAutospacing="1" w:line="240" w:lineRule="auto"/>
    </w:pPr>
    <w:rPr>
      <w:rFonts w:ascii="Times New Roman" w:hAnsi="Times New Roman" w:eastAsia="Times New Roman" w:cs="Times New Roman"/>
      <w:sz w:val="24"/>
      <w:szCs w:val="24"/>
    </w:rPr>
  </w:style>
  <w:style w:type="paragraph" w:styleId="Caption">
    <w:name w:val="caption"/>
    <w:basedOn w:val="Normal"/>
    <w:next w:val="Normal"/>
    <w:uiPriority w:val="35"/>
    <w:unhideWhenUsed/>
    <w:qFormat/>
    <w:rsid w:val="00F16C92"/>
    <w:pPr>
      <w:spacing w:line="240" w:lineRule="auto"/>
    </w:pPr>
    <w:rPr>
      <w:i/>
      <w:iCs/>
      <w:color w:val="1F497D" w:themeColor="text2"/>
      <w:sz w:val="18"/>
      <w:szCs w:val="18"/>
    </w:rPr>
  </w:style>
  <w:style w:type="character" w:styleId="PageNumber">
    <w:name w:val="page number"/>
    <w:basedOn w:val="DefaultParagraphFont"/>
    <w:uiPriority w:val="99"/>
    <w:semiHidden/>
    <w:unhideWhenUsed/>
    <w:rsid w:val="00F16C92"/>
  </w:style>
  <w:style w:type="numbering" w:styleId="ImportedStyle2" w:customStyle="1">
    <w:name w:val="Imported Style 2"/>
    <w:rsid w:val="00F16C92"/>
    <w:pPr>
      <w:numPr>
        <w:numId w:val="12"/>
      </w:numPr>
    </w:pPr>
  </w:style>
  <w:style w:type="numbering" w:styleId="ImportedStyle3" w:customStyle="1">
    <w:name w:val="Imported Style 3"/>
    <w:rsid w:val="00F16C92"/>
    <w:pPr>
      <w:numPr>
        <w:numId w:val="13"/>
      </w:numPr>
    </w:pPr>
  </w:style>
  <w:style w:type="paragraph" w:styleId="BalloonText">
    <w:name w:val="Balloon Text"/>
    <w:basedOn w:val="Normal"/>
    <w:link w:val="BalloonTextChar"/>
    <w:uiPriority w:val="99"/>
    <w:semiHidden/>
    <w:unhideWhenUsed/>
    <w:rsid w:val="00F16C9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16C92"/>
    <w:rPr>
      <w:rFonts w:ascii="Segoe UI" w:hAnsi="Segoe UI" w:cs="Segoe UI"/>
      <w:sz w:val="18"/>
      <w:szCs w:val="18"/>
    </w:rPr>
  </w:style>
  <w:style w:type="table" w:styleId="TableGrid">
    <w:name w:val="Table Grid"/>
    <w:basedOn w:val="TableNormal"/>
    <w:uiPriority w:val="39"/>
    <w:rsid w:val="00F16C92"/>
    <w:pPr>
      <w:spacing w:after="0" w:line="240" w:lineRule="auto"/>
    </w:pPr>
    <w:rPr>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Style1" w:customStyle="1">
    <w:name w:val="Style1"/>
    <w:basedOn w:val="Normal"/>
    <w:qFormat/>
    <w:rsid w:val="00F16C92"/>
    <w:pPr>
      <w:spacing w:after="0" w:line="240" w:lineRule="auto"/>
      <w:jc w:val="both"/>
    </w:pPr>
    <w:rPr>
      <w:rFonts w:ascii="Arial" w:hAnsi="Arial" w:cs="Arial"/>
      <w:sz w:val="24"/>
      <w:szCs w:val="24"/>
    </w:rPr>
  </w:style>
  <w:style w:type="paragraph" w:styleId="Bullets" w:customStyle="1">
    <w:name w:val="Bullets"/>
    <w:basedOn w:val="Style1"/>
    <w:qFormat/>
    <w:rsid w:val="00F16C92"/>
  </w:style>
  <w:style w:type="table" w:styleId="TableGrid1" w:customStyle="1">
    <w:name w:val="Table Grid1"/>
    <w:basedOn w:val="TableNormal"/>
    <w:next w:val="TableGrid"/>
    <w:uiPriority w:val="39"/>
    <w:rsid w:val="00B0452B"/>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 w:customStyle="1">
    <w:name w:val="Table Grid2"/>
    <w:basedOn w:val="TableNormal"/>
    <w:next w:val="TableGrid"/>
    <w:uiPriority w:val="39"/>
    <w:rsid w:val="009D5F54"/>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3" w:customStyle="1">
    <w:name w:val="Table Grid3"/>
    <w:basedOn w:val="TableNormal"/>
    <w:next w:val="TableGrid"/>
    <w:uiPriority w:val="39"/>
    <w:rsid w:val="00EA33C2"/>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4" w:customStyle="1">
    <w:name w:val="Table Grid4"/>
    <w:basedOn w:val="TableNormal"/>
    <w:next w:val="TableGrid"/>
    <w:uiPriority w:val="39"/>
    <w:rsid w:val="00696CF8"/>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5" w:customStyle="1">
    <w:name w:val="Table Grid5"/>
    <w:basedOn w:val="TableNormal"/>
    <w:next w:val="TableGrid"/>
    <w:uiPriority w:val="39"/>
    <w:rsid w:val="00CC3C77"/>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6" w:customStyle="1">
    <w:name w:val="Table Grid6"/>
    <w:basedOn w:val="TableNormal"/>
    <w:next w:val="TableGrid"/>
    <w:uiPriority w:val="39"/>
    <w:rsid w:val="00CC3C77"/>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7" w:customStyle="1">
    <w:name w:val="Table Grid7"/>
    <w:basedOn w:val="TableNormal"/>
    <w:next w:val="TableGrid"/>
    <w:uiPriority w:val="39"/>
    <w:rsid w:val="00CC3C77"/>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8" w:customStyle="1">
    <w:name w:val="Table Grid8"/>
    <w:basedOn w:val="TableNormal"/>
    <w:next w:val="TableGrid"/>
    <w:uiPriority w:val="39"/>
    <w:rsid w:val="00CC3C77"/>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9" w:customStyle="1">
    <w:name w:val="Table Grid9"/>
    <w:basedOn w:val="TableNormal"/>
    <w:next w:val="TableGrid"/>
    <w:uiPriority w:val="39"/>
    <w:rsid w:val="002633ED"/>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0" w:customStyle="1">
    <w:name w:val="Table Grid10"/>
    <w:basedOn w:val="TableNormal"/>
    <w:next w:val="TableGrid"/>
    <w:uiPriority w:val="39"/>
    <w:rsid w:val="002633ED"/>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1" w:customStyle="1">
    <w:name w:val="Table Grid11"/>
    <w:basedOn w:val="TableNormal"/>
    <w:next w:val="TableGrid"/>
    <w:uiPriority w:val="39"/>
    <w:rsid w:val="00F7356F"/>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2" w:customStyle="1">
    <w:name w:val="Table Grid12"/>
    <w:basedOn w:val="TableNormal"/>
    <w:next w:val="TableGrid"/>
    <w:uiPriority w:val="39"/>
    <w:rsid w:val="00F7356F"/>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3" w:customStyle="1">
    <w:name w:val="Table Grid13"/>
    <w:basedOn w:val="TableNormal"/>
    <w:next w:val="TableGrid"/>
    <w:uiPriority w:val="39"/>
    <w:rsid w:val="008846FC"/>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4" w:customStyle="1">
    <w:name w:val="Table Grid14"/>
    <w:basedOn w:val="TableNormal"/>
    <w:next w:val="TableGrid"/>
    <w:uiPriority w:val="39"/>
    <w:rsid w:val="007210A1"/>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5" w:customStyle="1">
    <w:name w:val="Table Grid15"/>
    <w:basedOn w:val="TableNormal"/>
    <w:next w:val="TableGrid"/>
    <w:uiPriority w:val="39"/>
    <w:rsid w:val="00055334"/>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6" w:customStyle="1">
    <w:name w:val="Table Grid16"/>
    <w:basedOn w:val="TableNormal"/>
    <w:next w:val="TableGrid"/>
    <w:uiPriority w:val="39"/>
    <w:rsid w:val="00055334"/>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7" w:customStyle="1">
    <w:name w:val="Table Grid17"/>
    <w:basedOn w:val="TableNormal"/>
    <w:next w:val="TableGrid"/>
    <w:uiPriority w:val="39"/>
    <w:rsid w:val="00671B37"/>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8" w:customStyle="1">
    <w:name w:val="Table Grid18"/>
    <w:basedOn w:val="TableNormal"/>
    <w:next w:val="TableGrid"/>
    <w:uiPriority w:val="39"/>
    <w:rsid w:val="007D063B"/>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19" w:customStyle="1">
    <w:name w:val="Table Grid19"/>
    <w:basedOn w:val="TableNormal"/>
    <w:next w:val="TableGrid"/>
    <w:uiPriority w:val="39"/>
    <w:rsid w:val="007D063B"/>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0" w:customStyle="1">
    <w:name w:val="Table Grid20"/>
    <w:basedOn w:val="TableNormal"/>
    <w:next w:val="TableGrid"/>
    <w:uiPriority w:val="39"/>
    <w:rsid w:val="00AE57A2"/>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1" w:customStyle="1">
    <w:name w:val="Table Grid21"/>
    <w:basedOn w:val="TableNormal"/>
    <w:next w:val="TableGrid"/>
    <w:uiPriority w:val="39"/>
    <w:rsid w:val="00755D01"/>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2" w:customStyle="1">
    <w:name w:val="Table Grid22"/>
    <w:basedOn w:val="TableNormal"/>
    <w:next w:val="TableGrid"/>
    <w:uiPriority w:val="39"/>
    <w:rsid w:val="00EE3D51"/>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3" w:customStyle="1">
    <w:name w:val="Table Grid23"/>
    <w:basedOn w:val="TableNormal"/>
    <w:next w:val="TableGrid"/>
    <w:uiPriority w:val="39"/>
    <w:rsid w:val="00EE3D51"/>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4" w:customStyle="1">
    <w:name w:val="Table Grid24"/>
    <w:basedOn w:val="TableNormal"/>
    <w:next w:val="TableGrid"/>
    <w:uiPriority w:val="39"/>
    <w:rsid w:val="00EE3D51"/>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5" w:customStyle="1">
    <w:name w:val="Table Grid25"/>
    <w:basedOn w:val="TableNormal"/>
    <w:next w:val="TableGrid"/>
    <w:uiPriority w:val="39"/>
    <w:rsid w:val="00EE3D51"/>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6" w:customStyle="1">
    <w:name w:val="Table Grid26"/>
    <w:basedOn w:val="TableNormal"/>
    <w:next w:val="TableGrid"/>
    <w:uiPriority w:val="39"/>
    <w:rsid w:val="003F4045"/>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7" w:customStyle="1">
    <w:name w:val="Table Grid27"/>
    <w:basedOn w:val="TableNormal"/>
    <w:next w:val="TableGrid"/>
    <w:uiPriority w:val="39"/>
    <w:rsid w:val="003F4045"/>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Grid28" w:customStyle="1">
    <w:name w:val="Table Grid28"/>
    <w:basedOn w:val="TableNormal"/>
    <w:next w:val="TableGrid"/>
    <w:uiPriority w:val="39"/>
    <w:rsid w:val="00D76EC2"/>
    <w:pPr>
      <w:spacing w:after="0" w:line="240" w:lineRule="auto"/>
    </w:pPr>
    <w:rPr>
      <w:lang w:val="en-GB"/>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E73A3E"/>
    <w:rPr>
      <w:color w:val="0000FF" w:themeColor="hyperlink"/>
      <w:u w:val="single"/>
    </w:rPr>
  </w:style>
  <w:style w:type="character" w:styleId="UnresolvedMention">
    <w:name w:val="Unresolved Mention"/>
    <w:basedOn w:val="DefaultParagraphFont"/>
    <w:uiPriority w:val="99"/>
    <w:semiHidden/>
    <w:unhideWhenUsed/>
    <w:rsid w:val="00E73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unsaferguard.org/" TargetMode="External" Id="rId8" /><Relationship Type="http://schemas.openxmlformats.org/officeDocument/2006/relationships/image" Target="media/image3.png" Id="rId13" /><Relationship Type="http://schemas.openxmlformats.org/officeDocument/2006/relationships/footer" Target="footer1.xml" Id="rId18" /><Relationship Type="http://schemas.openxmlformats.org/officeDocument/2006/relationships/settings" Target="settings.xml" Id="rId3" /><Relationship Type="http://schemas.openxmlformats.org/officeDocument/2006/relationships/fontTable" Target="fontTable.xml" Id="rId21" /><Relationship Type="http://schemas.openxmlformats.org/officeDocument/2006/relationships/image" Target="media/image1.png" Id="rId7" /><Relationship Type="http://schemas.openxmlformats.org/officeDocument/2006/relationships/image" Target="media/image2.png" Id="rId12" /><Relationship Type="http://schemas.openxmlformats.org/officeDocument/2006/relationships/image" Target="media/image7.png" Id="rId17" /><Relationship Type="http://schemas.openxmlformats.org/officeDocument/2006/relationships/customXml" Target="../customXml/item3.xml" Id="rId25" /><Relationship Type="http://schemas.openxmlformats.org/officeDocument/2006/relationships/styles" Target="styles.xml" Id="rId2" /><Relationship Type="http://schemas.openxmlformats.org/officeDocument/2006/relationships/image" Target="media/image6.png" Id="rId16" /><Relationship Type="http://schemas.openxmlformats.org/officeDocument/2006/relationships/image" Target="media/image8.png" Id="rId20"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pcrs.un.org/SitePages/Home.aspx" TargetMode="External" Id="rId11" /><Relationship Type="http://schemas.openxmlformats.org/officeDocument/2006/relationships/customXml" Target="../customXml/item2.xml" Id="rId24" /><Relationship Type="http://schemas.openxmlformats.org/officeDocument/2006/relationships/footnotes" Target="footnotes.xml" Id="rId5" /><Relationship Type="http://schemas.openxmlformats.org/officeDocument/2006/relationships/image" Target="media/image5.png" Id="rId15" /><Relationship Type="http://schemas.openxmlformats.org/officeDocument/2006/relationships/customXml" Target="../customXml/item1.xml" Id="rId23" /><Relationship Type="http://schemas.openxmlformats.org/officeDocument/2006/relationships/hyperlink" Target="https://pcrs.un.org/SitePages/Home.aspx" TargetMode="External" Id="rId10" /><Relationship Type="http://schemas.openxmlformats.org/officeDocument/2006/relationships/footer" Target="footer2.xml" Id="rId19" /><Relationship Type="http://schemas.openxmlformats.org/officeDocument/2006/relationships/webSettings" Target="webSettings.xml" Id="rId4" /><Relationship Type="http://schemas.openxmlformats.org/officeDocument/2006/relationships/hyperlink" Target="https://www.un.org/disarmament/convarms/mosaic/" TargetMode="External" Id="rId9" /><Relationship Type="http://schemas.openxmlformats.org/officeDocument/2006/relationships/image" Target="media/image4.png"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2591365DD56D4D8750E674CD62EF32" ma:contentTypeVersion="22" ma:contentTypeDescription="Create a new document." ma:contentTypeScope="" ma:versionID="ec27a2a93bb6a254e48540e5054f4e50">
  <xsd:schema xmlns:xsd="http://www.w3.org/2001/XMLSchema" xmlns:xs="http://www.w3.org/2001/XMLSchema" xmlns:p="http://schemas.microsoft.com/office/2006/metadata/properties" xmlns:ns2="ffaef953-2cda-4d9d-b070-85228d2d3b5f" xmlns:ns3="756f3f7a-cc20-4157-bc78-ddc9769d8db6" xmlns:ns4="985ec44e-1bab-4c0b-9df0-6ba128686fc9" targetNamespace="http://schemas.microsoft.com/office/2006/metadata/properties" ma:root="true" ma:fieldsID="70f94bd43e4a92ff9f0423f892b53530" ns2:_="" ns3:_="" ns4:_="">
    <xsd:import namespace="ffaef953-2cda-4d9d-b070-85228d2d3b5f"/>
    <xsd:import namespace="756f3f7a-cc20-4157-bc78-ddc9769d8db6"/>
    <xsd:import namespace="985ec44e-1bab-4c0b-9df0-6ba128686fc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_x0023_"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_Flow_SignoffStatu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ef953-2cda-4d9d-b070-85228d2d3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x0023_" ma:index="12" nillable="true" ma:displayName="#" ma:format="Dropdown" ma:internalName="_x0023_" ma:percentage="FALSE">
      <xsd:simpleType>
        <xsd:restriction base="dms:Number"/>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6f3f7a-cc20-4157-bc78-ddc9769d8d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5ec44e-1bab-4c0b-9df0-6ba128686fc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48d4a9f-cfb2-42af-b391-1b84484739eb}" ma:internalName="TaxCatchAll" ma:showField="CatchAllData" ma:web="756f3f7a-cc20-4157-bc78-ddc9769d8d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85ec44e-1bab-4c0b-9df0-6ba128686fc9" xsi:nil="true"/>
    <lcf76f155ced4ddcb4097134ff3c332f xmlns="ffaef953-2cda-4d9d-b070-85228d2d3b5f">
      <Terms xmlns="http://schemas.microsoft.com/office/infopath/2007/PartnerControls"/>
    </lcf76f155ced4ddcb4097134ff3c332f>
    <_Flow_SignoffStatus xmlns="ffaef953-2cda-4d9d-b070-85228d2d3b5f" xsi:nil="true"/>
    <_x0023_ xmlns="ffaef953-2cda-4d9d-b070-85228d2d3b5f" xsi:nil="true"/>
  </documentManagement>
</p:properties>
</file>

<file path=customXml/itemProps1.xml><?xml version="1.0" encoding="utf-8"?>
<ds:datastoreItem xmlns:ds="http://schemas.openxmlformats.org/officeDocument/2006/customXml" ds:itemID="{63954E56-F413-49D3-A76D-9F3E94699085}"/>
</file>

<file path=customXml/itemProps2.xml><?xml version="1.0" encoding="utf-8"?>
<ds:datastoreItem xmlns:ds="http://schemas.openxmlformats.org/officeDocument/2006/customXml" ds:itemID="{A5A47BFC-9AB4-400A-8A90-813D7723DA44}"/>
</file>

<file path=customXml/itemProps3.xml><?xml version="1.0" encoding="utf-8"?>
<ds:datastoreItem xmlns:ds="http://schemas.openxmlformats.org/officeDocument/2006/customXml" ds:itemID="{93A21734-1F3A-4176-8E7E-0F7A7F43B4A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Grantham Andrew</dc:creator>
  <cp:lastModifiedBy>Mark Pedersen</cp:lastModifiedBy>
  <cp:revision>3</cp:revision>
  <dcterms:created xsi:type="dcterms:W3CDTF">2022-12-01T13:05:00Z</dcterms:created>
  <dcterms:modified xsi:type="dcterms:W3CDTF">2024-06-17T14:26:09Z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0x010100E52591365DD56D4D8750E674CD62EF32</vt:lpwstr>
  </property>
  <property fmtid="{D5CDD505-2E9C-101B-9397-08002B2CF9AE}" pid="3" name="MediaServiceImageTags">
    <vt:lpwstr/>
  </property>
</Properties>
</file>