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83B8" w14:textId="4159A67A" w:rsidR="00E174D3" w:rsidRPr="0027738E" w:rsidRDefault="007D1E24" w:rsidP="001C666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fr-CH"/>
        </w:rPr>
      </w:pPr>
      <w:r w:rsidRPr="0027738E">
        <w:rPr>
          <w:rFonts w:ascii="Times New Roman" w:hAnsi="Times New Roman" w:cs="Times New Roman"/>
          <w:b/>
          <w:sz w:val="24"/>
          <w:szCs w:val="24"/>
          <w:lang w:val="fr-CH"/>
        </w:rPr>
        <w:t>COMMUNIQUE DE PRESSE</w:t>
      </w:r>
      <w:r w:rsidR="00E174D3" w:rsidRPr="0027738E">
        <w:rPr>
          <w:rFonts w:ascii="Times New Roman" w:hAnsi="Times New Roman" w:cs="Times New Roman"/>
          <w:b/>
          <w:sz w:val="24"/>
          <w:szCs w:val="24"/>
          <w:lang w:val="fr-CH"/>
        </w:rPr>
        <w:t xml:space="preserve"> DU BCNUDH SUR LES PRINCIPALES TENDANCES</w:t>
      </w:r>
    </w:p>
    <w:p w14:paraId="6FD88FCF" w14:textId="45B5821E" w:rsidR="0054556B" w:rsidRPr="0027738E" w:rsidRDefault="00E174D3" w:rsidP="002B32E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4"/>
          <w:szCs w:val="24"/>
          <w:lang w:val="fr-CH"/>
        </w:rPr>
      </w:pPr>
      <w:r w:rsidRPr="0027738E">
        <w:rPr>
          <w:rFonts w:ascii="Times New Roman" w:hAnsi="Times New Roman" w:cs="Times New Roman"/>
          <w:b/>
          <w:sz w:val="24"/>
          <w:szCs w:val="24"/>
          <w:lang w:val="fr-CH"/>
        </w:rPr>
        <w:t xml:space="preserve">DES VIOLATIONS DES DROITS DE L’HOMME </w:t>
      </w:r>
      <w:r w:rsidR="009552E3" w:rsidRPr="0027738E">
        <w:rPr>
          <w:rFonts w:ascii="Times New Roman" w:hAnsi="Times New Roman" w:cs="Times New Roman"/>
          <w:b/>
          <w:sz w:val="24"/>
          <w:szCs w:val="24"/>
          <w:lang w:val="fr-CH"/>
        </w:rPr>
        <w:t>D</w:t>
      </w:r>
      <w:r w:rsidR="00F914AD" w:rsidRPr="0027738E">
        <w:rPr>
          <w:rFonts w:ascii="Times New Roman" w:hAnsi="Times New Roman" w:cs="Times New Roman"/>
          <w:b/>
          <w:sz w:val="24"/>
          <w:szCs w:val="24"/>
          <w:lang w:val="fr-CH"/>
        </w:rPr>
        <w:t xml:space="preserve">E </w:t>
      </w:r>
      <w:r w:rsidR="00DC366F" w:rsidRPr="0027738E">
        <w:rPr>
          <w:rFonts w:ascii="Times New Roman" w:hAnsi="Times New Roman" w:cs="Times New Roman"/>
          <w:b/>
          <w:sz w:val="24"/>
          <w:szCs w:val="24"/>
          <w:lang w:val="fr-CH"/>
        </w:rPr>
        <w:t>AOUT</w:t>
      </w:r>
      <w:r w:rsidR="009552E3" w:rsidRPr="0027738E">
        <w:rPr>
          <w:rFonts w:ascii="Times New Roman" w:hAnsi="Times New Roman" w:cs="Times New Roman"/>
          <w:b/>
          <w:sz w:val="24"/>
          <w:szCs w:val="24"/>
          <w:lang w:val="fr-CH"/>
        </w:rPr>
        <w:t xml:space="preserve"> </w:t>
      </w:r>
      <w:r w:rsidR="008B5ADE" w:rsidRPr="0027738E">
        <w:rPr>
          <w:rFonts w:ascii="Times New Roman" w:hAnsi="Times New Roman" w:cs="Times New Roman"/>
          <w:b/>
          <w:sz w:val="24"/>
          <w:szCs w:val="24"/>
          <w:lang w:val="fr-CH"/>
        </w:rPr>
        <w:t>202</w:t>
      </w:r>
      <w:r w:rsidR="007D1E24" w:rsidRPr="0027738E">
        <w:rPr>
          <w:rFonts w:ascii="Times New Roman" w:hAnsi="Times New Roman" w:cs="Times New Roman"/>
          <w:b/>
          <w:sz w:val="24"/>
          <w:szCs w:val="24"/>
          <w:lang w:val="fr-CH"/>
        </w:rPr>
        <w:t>2</w:t>
      </w:r>
    </w:p>
    <w:p w14:paraId="4FA608D2" w14:textId="77777777" w:rsidR="007D1E24" w:rsidRPr="0027738E" w:rsidRDefault="007D1E24" w:rsidP="007D1E24">
      <w:pPr>
        <w:spacing w:line="276" w:lineRule="auto"/>
        <w:jc w:val="both"/>
        <w:rPr>
          <w:rFonts w:ascii="Times New Roman" w:eastAsia="Times New Roman" w:hAnsi="Times New Roman" w:cs="Times New Roman"/>
          <w:sz w:val="24"/>
          <w:szCs w:val="24"/>
          <w:lang w:val="fr-FR"/>
        </w:rPr>
      </w:pPr>
      <w:r w:rsidRPr="0027738E">
        <w:rPr>
          <w:rFonts w:ascii="Times New Roman" w:eastAsia="Times New Roman" w:hAnsi="Times New Roman" w:cs="Times New Roman"/>
          <w:i/>
          <w:iCs/>
          <w:sz w:val="24"/>
          <w:szCs w:val="24"/>
          <w:lang w:val="fr-CH"/>
        </w:rPr>
        <w:t>Dans le cadre de son mandat, le Bureau conjoint des Nations Unies aux droits de l’homme (BCNUDH) en République démocratique du Congo assure un suivi étroit de la situation des droits de l’homme et procède à des analyses des tendances y relatives dans le pays. Ces tendances sont régulièrement partagées avec les autorités afin qu’elles prennent les actions nécessaires, y compris traduire en justice les auteurs présumés des violations des droits de l’homme documentées.</w:t>
      </w:r>
    </w:p>
    <w:p w14:paraId="07655901" w14:textId="77777777" w:rsidR="0027738E" w:rsidRDefault="00DC366F" w:rsidP="00A9166C">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eastAsia="Times New Roman" w:hAnsi="Times New Roman"/>
          <w:lang w:val="fr"/>
        </w:rPr>
        <w:t xml:space="preserve">Durant le mois d’août 2022, le BCNUDH a documenté 434 violations et atteintes aux droits de l’homme sur tout le territoire de la République démocratique du Congo, soit une augmentation de 17% par rapport au mois de juillet 2022 (371 violations). Cette augmentation reflète à la fois une augmentation des violations attribuables aux agents de l’Etat (14%) et des atteintes attribuables aux membres des groupes armés (19%). </w:t>
      </w:r>
    </w:p>
    <w:p w14:paraId="61BCFB18" w14:textId="77777777" w:rsidR="0027738E" w:rsidRDefault="0027738E" w:rsidP="0027738E">
      <w:pPr>
        <w:pStyle w:val="ListParagraph"/>
        <w:autoSpaceDE w:val="0"/>
        <w:autoSpaceDN w:val="0"/>
        <w:adjustRightInd w:val="0"/>
        <w:spacing w:after="0" w:line="240" w:lineRule="auto"/>
        <w:jc w:val="both"/>
        <w:rPr>
          <w:rFonts w:ascii="Times New Roman" w:eastAsia="Times New Roman" w:hAnsi="Times New Roman"/>
          <w:lang w:val="fr"/>
        </w:rPr>
      </w:pPr>
    </w:p>
    <w:p w14:paraId="48CB99DA" w14:textId="0F597078" w:rsidR="0027738E" w:rsidRDefault="0049544A" w:rsidP="0027738E">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hAnsi="Times New Roman"/>
          <w:lang w:val="fr-FR"/>
        </w:rPr>
        <w:t>Les</w:t>
      </w:r>
      <w:r w:rsidR="00F4766A" w:rsidRPr="0027738E">
        <w:rPr>
          <w:rFonts w:ascii="Times New Roman" w:eastAsia="Times New Roman" w:hAnsi="Times New Roman"/>
          <w:lang w:val="fr"/>
        </w:rPr>
        <w:t xml:space="preserve"> agents de l’Etat principalement des membres des FARDC et de la PNC, sont responsables de 154 violations, soit 35% des violations documentées en août 2022, </w:t>
      </w:r>
      <w:r w:rsidR="0027738E" w:rsidRPr="0027738E">
        <w:rPr>
          <w:rFonts w:ascii="Times New Roman" w:eastAsia="Times New Roman" w:hAnsi="Times New Roman"/>
          <w:lang w:val="fr"/>
        </w:rPr>
        <w:t>les groupes</w:t>
      </w:r>
      <w:r w:rsidRPr="0027738E">
        <w:rPr>
          <w:rFonts w:ascii="Times New Roman" w:hAnsi="Times New Roman"/>
          <w:lang w:val="fr-FR"/>
        </w:rPr>
        <w:t xml:space="preserve"> armés de 280 atteintes aux droits de l’homme, soit 65% du nombre total des violations enregistrées sur l’ensemble du territoire</w:t>
      </w:r>
      <w:r w:rsidRPr="0027738E">
        <w:rPr>
          <w:rFonts w:ascii="Times New Roman" w:eastAsia="Times New Roman" w:hAnsi="Times New Roman"/>
          <w:lang w:val="fr"/>
        </w:rPr>
        <w:t xml:space="preserve">. </w:t>
      </w:r>
    </w:p>
    <w:p w14:paraId="45DA0B20" w14:textId="77777777" w:rsidR="0027738E" w:rsidRPr="0027738E" w:rsidRDefault="0027738E" w:rsidP="0027738E">
      <w:pPr>
        <w:pStyle w:val="ListParagraph"/>
        <w:rPr>
          <w:rFonts w:ascii="Times New Roman" w:hAnsi="Times New Roman"/>
          <w:lang w:val="fr-FR"/>
        </w:rPr>
      </w:pPr>
    </w:p>
    <w:p w14:paraId="55E05BD9" w14:textId="77777777" w:rsidR="0027738E" w:rsidRPr="0027738E" w:rsidRDefault="00DC366F" w:rsidP="00AA78AB">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hAnsi="Times New Roman"/>
          <w:lang w:val="fr-FR"/>
        </w:rPr>
        <w:t xml:space="preserve">Dans les territoires affectés par les </w:t>
      </w:r>
      <w:r w:rsidR="003F072C" w:rsidRPr="0027738E">
        <w:rPr>
          <w:rFonts w:ascii="Times New Roman" w:hAnsi="Times New Roman"/>
          <w:lang w:val="fr-FR"/>
        </w:rPr>
        <w:t xml:space="preserve">conflits </w:t>
      </w:r>
      <w:r w:rsidRPr="0027738E">
        <w:rPr>
          <w:rFonts w:ascii="Times New Roman" w:hAnsi="Times New Roman"/>
          <w:lang w:val="fr-FR"/>
        </w:rPr>
        <w:t xml:space="preserve">351 violations et atteintes aux droits de l’homme, commises par toutes les parties ont été documentées en août 2022 avec un total de 730 victimes (549 hommes, 124 femmes et 57 enfants), parmi lesquelles 255 civils (187 hommes, 49 femmes et 19 enfants) victimes d’exécutions sommaires et extrajudiciaires. Les groupes armés sont les principaux responsables avec 80% des atteintes documentées dans les provinces affectées par les conflits. Le nombre de violations a connu une augmentation de l’ordre de 12% par rapport au mois de juillet 2022 (314 violations). Cette augmentation reflète la hausse du nombre d’atteintes des droits de l’homme par des membres de groupes armés (+19%, ou 280 atteintes contre 236 en juillet 2022), surtout par les combattants des ADF (75 atteintes) et les différentes factions </w:t>
      </w:r>
      <w:proofErr w:type="spellStart"/>
      <w:r w:rsidRPr="0027738E">
        <w:rPr>
          <w:rFonts w:ascii="Times New Roman" w:hAnsi="Times New Roman"/>
          <w:lang w:val="fr-FR"/>
        </w:rPr>
        <w:t>Nyatura</w:t>
      </w:r>
      <w:proofErr w:type="spellEnd"/>
      <w:r w:rsidRPr="0027738E">
        <w:rPr>
          <w:rFonts w:ascii="Times New Roman" w:hAnsi="Times New Roman"/>
          <w:lang w:val="fr-FR"/>
        </w:rPr>
        <w:t xml:space="preserve"> (61 atteintes).</w:t>
      </w:r>
      <w:r w:rsidR="001475D6" w:rsidRPr="0027738E">
        <w:rPr>
          <w:rFonts w:ascii="Times New Roman" w:hAnsi="Times New Roman"/>
          <w:lang w:val="fr-FR"/>
        </w:rPr>
        <w:t xml:space="preserve"> </w:t>
      </w:r>
    </w:p>
    <w:p w14:paraId="1B30850D" w14:textId="77777777" w:rsidR="0027738E" w:rsidRPr="00D0283C" w:rsidRDefault="0027738E" w:rsidP="0027738E">
      <w:pPr>
        <w:pStyle w:val="ListParagraph"/>
        <w:rPr>
          <w:rFonts w:ascii="Times New Roman" w:eastAsia="Times New Roman" w:hAnsi="Times New Roman"/>
          <w:lang w:val="fr"/>
        </w:rPr>
      </w:pPr>
    </w:p>
    <w:p w14:paraId="33F64E46" w14:textId="77777777" w:rsidR="0027738E" w:rsidRPr="0027738E" w:rsidRDefault="441B8BE9" w:rsidP="000C2D26">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eastAsia="Times New Roman" w:hAnsi="Times New Roman"/>
          <w:lang w:val="fr-BE"/>
        </w:rPr>
        <w:t>Durant le mois en revue, au moins 42 cas d’enlèvement ont été enregistrés dans les provinces affectées par les conflits. Ainsi, pas moins de 134 personnes civiles (105 hommes, 18 femmes et 11 enfants) ont été enlevées par des membres de groupes armés</w:t>
      </w:r>
      <w:r w:rsidR="008E64E3" w:rsidRPr="0027738E">
        <w:rPr>
          <w:rFonts w:ascii="Times New Roman" w:eastAsia="Times New Roman" w:hAnsi="Times New Roman"/>
          <w:lang w:val="fr-BE"/>
        </w:rPr>
        <w:t xml:space="preserve">, </w:t>
      </w:r>
      <w:r w:rsidRPr="0027738E">
        <w:rPr>
          <w:rFonts w:ascii="Times New Roman" w:eastAsia="Times New Roman" w:hAnsi="Times New Roman"/>
          <w:lang w:val="fr-BE"/>
        </w:rPr>
        <w:t>un chiffre inf</w:t>
      </w:r>
      <w:r w:rsidRPr="0027738E">
        <w:rPr>
          <w:rFonts w:ascii="Times New Roman" w:eastAsia="Segoe UI" w:hAnsi="Times New Roman"/>
          <w:lang w:val="fr-BE"/>
        </w:rPr>
        <w:t>é</w:t>
      </w:r>
      <w:r w:rsidRPr="0027738E">
        <w:rPr>
          <w:rFonts w:ascii="Times New Roman" w:eastAsia="Times New Roman" w:hAnsi="Times New Roman"/>
          <w:lang w:val="fr-BE"/>
        </w:rPr>
        <w:t>rieur par rapport au mois précédent (260 victimes). Les principaux responsables de ces enlèvements sont les différents groupes Maï-Maï (51 victimes), suivis par les ADF (39 victimes).</w:t>
      </w:r>
    </w:p>
    <w:p w14:paraId="0B259AFD" w14:textId="77777777" w:rsidR="0027738E" w:rsidRPr="0027738E" w:rsidRDefault="0027738E" w:rsidP="0027738E">
      <w:pPr>
        <w:pStyle w:val="ListParagraph"/>
        <w:rPr>
          <w:rFonts w:ascii="Times New Roman" w:hAnsi="Times New Roman"/>
          <w:lang w:val="fr-FR"/>
        </w:rPr>
      </w:pPr>
    </w:p>
    <w:p w14:paraId="25ACC09C" w14:textId="77777777" w:rsidR="0027738E" w:rsidRPr="0027738E" w:rsidRDefault="00DC366F" w:rsidP="0060139C">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hAnsi="Times New Roman"/>
          <w:lang w:val="fr-FR"/>
        </w:rPr>
        <w:t>Les cas de violences sexuelles liées au conflit sur des victimes adultes documentés en août 2022 ont</w:t>
      </w:r>
      <w:r w:rsidR="008E64E3" w:rsidRPr="0027738E">
        <w:rPr>
          <w:rFonts w:ascii="Times New Roman" w:hAnsi="Times New Roman"/>
          <w:lang w:val="fr-FR"/>
        </w:rPr>
        <w:t xml:space="preserve"> également</w:t>
      </w:r>
      <w:r w:rsidRPr="0027738E">
        <w:rPr>
          <w:rFonts w:ascii="Times New Roman" w:hAnsi="Times New Roman"/>
          <w:lang w:val="fr-FR"/>
        </w:rPr>
        <w:t xml:space="preserve"> montré une diminution par rapport au mois précédent. Ainsi, le BCNUDH a enregistré au moins 26 victimes, 25 femmes et un homme, au cours du mois en revue (contre 58 au mois de juillet 2022), soit une diminution de l’ordre de 43%. Les groupes </w:t>
      </w:r>
      <w:r w:rsidR="003F072C" w:rsidRPr="0027738E">
        <w:rPr>
          <w:rFonts w:ascii="Times New Roman" w:hAnsi="Times New Roman"/>
          <w:lang w:val="fr-FR"/>
        </w:rPr>
        <w:t>armés</w:t>
      </w:r>
      <w:r w:rsidRPr="0027738E">
        <w:rPr>
          <w:rFonts w:ascii="Times New Roman" w:hAnsi="Times New Roman"/>
          <w:lang w:val="fr-FR"/>
        </w:rPr>
        <w:t xml:space="preserve"> principalement le M23, les</w:t>
      </w:r>
      <w:r w:rsidR="008E64E3" w:rsidRPr="0027738E">
        <w:rPr>
          <w:rFonts w:ascii="Times New Roman" w:hAnsi="Times New Roman"/>
          <w:lang w:val="fr-FR"/>
        </w:rPr>
        <w:t xml:space="preserve"> factions</w:t>
      </w:r>
      <w:r w:rsidRPr="0027738E">
        <w:rPr>
          <w:rFonts w:ascii="Times New Roman" w:hAnsi="Times New Roman"/>
          <w:lang w:val="fr-FR"/>
        </w:rPr>
        <w:t xml:space="preserve"> Nyatura et </w:t>
      </w:r>
      <w:r w:rsidR="008E64E3" w:rsidRPr="0027738E">
        <w:rPr>
          <w:rFonts w:ascii="Times New Roman" w:hAnsi="Times New Roman"/>
          <w:lang w:val="fr-FR"/>
        </w:rPr>
        <w:t xml:space="preserve">différents groupes </w:t>
      </w:r>
      <w:r w:rsidRPr="0027738E">
        <w:rPr>
          <w:rFonts w:ascii="Times New Roman" w:hAnsi="Times New Roman"/>
          <w:lang w:val="fr-FR"/>
        </w:rPr>
        <w:t>Maï-Maï sont responsables de la majorité des cas des violences sexuelles commises sur les civils.</w:t>
      </w:r>
    </w:p>
    <w:p w14:paraId="6F65D8CA" w14:textId="77777777" w:rsidR="0027738E" w:rsidRPr="0027738E" w:rsidRDefault="0027738E" w:rsidP="0027738E">
      <w:pPr>
        <w:pStyle w:val="ListParagraph"/>
        <w:rPr>
          <w:rFonts w:ascii="Times New Roman" w:hAnsi="Times New Roman"/>
          <w:lang w:val="fr-FR"/>
        </w:rPr>
      </w:pPr>
    </w:p>
    <w:p w14:paraId="1C0903DD" w14:textId="77777777" w:rsidR="0027738E" w:rsidRPr="0027738E" w:rsidRDefault="00DC366F" w:rsidP="00E060C6">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hAnsi="Times New Roman"/>
          <w:lang w:val="fr-FR"/>
        </w:rPr>
        <w:t xml:space="preserve">Au cours du mois d’août 2022, la </w:t>
      </w:r>
      <w:r w:rsidR="4A417554" w:rsidRPr="0027738E">
        <w:rPr>
          <w:rFonts w:ascii="Times New Roman" w:hAnsi="Times New Roman"/>
          <w:lang w:val="fr-FR"/>
        </w:rPr>
        <w:t>s</w:t>
      </w:r>
      <w:r w:rsidRPr="0027738E">
        <w:rPr>
          <w:rFonts w:ascii="Times New Roman" w:hAnsi="Times New Roman"/>
          <w:lang w:val="fr-FR"/>
        </w:rPr>
        <w:t>ection de la protection de l’enfant de la MONUSCO a documenté et vérifié 101 violations graves des droits de l’enfant dans le cadre des conflits armés en République démocratique du Congo, ce qui représente une diminution de 6% par rapport au mois de juillet (108). Le recrutement et l’utilisation sont restés la violation la plus fréquente (</w:t>
      </w:r>
      <w:r w:rsidR="008E64E3" w:rsidRPr="0027738E">
        <w:rPr>
          <w:rFonts w:ascii="Times New Roman" w:hAnsi="Times New Roman"/>
          <w:lang w:val="fr-FR"/>
        </w:rPr>
        <w:t xml:space="preserve">affectant </w:t>
      </w:r>
      <w:r w:rsidRPr="0027738E">
        <w:rPr>
          <w:rFonts w:ascii="Times New Roman" w:hAnsi="Times New Roman"/>
          <w:lang w:val="fr-FR"/>
        </w:rPr>
        <w:t>44</w:t>
      </w:r>
      <w:r w:rsidR="003F072C" w:rsidRPr="0027738E">
        <w:rPr>
          <w:rFonts w:ascii="Times New Roman" w:hAnsi="Times New Roman"/>
          <w:lang w:val="fr-FR"/>
        </w:rPr>
        <w:t xml:space="preserve"> enfants</w:t>
      </w:r>
      <w:r w:rsidRPr="0027738E">
        <w:rPr>
          <w:rFonts w:ascii="Times New Roman" w:hAnsi="Times New Roman"/>
          <w:lang w:val="fr-FR"/>
        </w:rPr>
        <w:t xml:space="preserve">), suivie par </w:t>
      </w:r>
      <w:r w:rsidRPr="0027738E">
        <w:rPr>
          <w:rFonts w:ascii="Times New Roman" w:hAnsi="Times New Roman"/>
          <w:lang w:val="fr-FR"/>
        </w:rPr>
        <w:lastRenderedPageBreak/>
        <w:t>le meurtre et la mutilation (26</w:t>
      </w:r>
      <w:r w:rsidR="003F072C" w:rsidRPr="0027738E">
        <w:rPr>
          <w:rFonts w:ascii="Times New Roman" w:hAnsi="Times New Roman"/>
          <w:lang w:val="fr-FR"/>
        </w:rPr>
        <w:t xml:space="preserve"> enfants</w:t>
      </w:r>
      <w:r w:rsidRPr="0027738E">
        <w:rPr>
          <w:rFonts w:ascii="Times New Roman" w:hAnsi="Times New Roman"/>
          <w:lang w:val="fr-FR"/>
        </w:rPr>
        <w:t>), l’enlèvement (23</w:t>
      </w:r>
      <w:r w:rsidR="003F072C" w:rsidRPr="0027738E">
        <w:rPr>
          <w:rFonts w:ascii="Times New Roman" w:hAnsi="Times New Roman"/>
          <w:lang w:val="fr-FR"/>
        </w:rPr>
        <w:t xml:space="preserve"> enfants</w:t>
      </w:r>
      <w:r w:rsidRPr="0027738E">
        <w:rPr>
          <w:rFonts w:ascii="Times New Roman" w:hAnsi="Times New Roman"/>
          <w:lang w:val="fr-FR"/>
        </w:rPr>
        <w:t>), les violences sexuelles (4</w:t>
      </w:r>
      <w:r w:rsidR="003F072C" w:rsidRPr="0027738E">
        <w:rPr>
          <w:rFonts w:ascii="Times New Roman" w:hAnsi="Times New Roman"/>
          <w:lang w:val="fr-FR"/>
        </w:rPr>
        <w:t xml:space="preserve"> enfants</w:t>
      </w:r>
      <w:r w:rsidRPr="0027738E">
        <w:rPr>
          <w:rFonts w:ascii="Times New Roman" w:hAnsi="Times New Roman"/>
          <w:lang w:val="fr-FR"/>
        </w:rPr>
        <w:t>) et les attaques contre les écoles et les hôpitaux (4</w:t>
      </w:r>
      <w:r w:rsidR="003F072C" w:rsidRPr="0027738E">
        <w:rPr>
          <w:rFonts w:ascii="Times New Roman" w:hAnsi="Times New Roman"/>
          <w:lang w:val="fr-FR"/>
        </w:rPr>
        <w:t xml:space="preserve"> enfants</w:t>
      </w:r>
      <w:r w:rsidRPr="0027738E">
        <w:rPr>
          <w:rFonts w:ascii="Times New Roman" w:hAnsi="Times New Roman"/>
          <w:lang w:val="fr-FR"/>
        </w:rPr>
        <w:t>).</w:t>
      </w:r>
    </w:p>
    <w:p w14:paraId="20E60370" w14:textId="77777777" w:rsidR="0027738E" w:rsidRPr="0027738E" w:rsidRDefault="0027738E" w:rsidP="0027738E">
      <w:pPr>
        <w:pStyle w:val="ListParagraph"/>
        <w:rPr>
          <w:rStyle w:val="normaltextrun"/>
          <w:rFonts w:ascii="Times New Roman" w:eastAsia="Times New Roman" w:hAnsi="Times New Roman"/>
          <w:lang w:val="fr-CA"/>
        </w:rPr>
      </w:pPr>
    </w:p>
    <w:p w14:paraId="544B65CE" w14:textId="77777777" w:rsidR="0027738E" w:rsidRPr="0027738E" w:rsidRDefault="00F6691F" w:rsidP="0027738E">
      <w:pPr>
        <w:pStyle w:val="ListParagraph"/>
        <w:numPr>
          <w:ilvl w:val="0"/>
          <w:numId w:val="6"/>
        </w:numPr>
        <w:autoSpaceDE w:val="0"/>
        <w:autoSpaceDN w:val="0"/>
        <w:adjustRightInd w:val="0"/>
        <w:spacing w:after="0" w:line="240" w:lineRule="auto"/>
        <w:jc w:val="both"/>
        <w:rPr>
          <w:rStyle w:val="normaltextrun"/>
          <w:rFonts w:ascii="Times New Roman" w:eastAsia="Times New Roman" w:hAnsi="Times New Roman"/>
          <w:lang w:val="fr"/>
        </w:rPr>
      </w:pPr>
      <w:r w:rsidRPr="0027738E">
        <w:rPr>
          <w:rStyle w:val="normaltextrun"/>
          <w:rFonts w:ascii="Times New Roman" w:eastAsia="Times New Roman" w:hAnsi="Times New Roman"/>
          <w:lang w:val="fr-CA"/>
        </w:rPr>
        <w:t>L</w:t>
      </w:r>
      <w:r w:rsidR="74C53FC5" w:rsidRPr="0027738E">
        <w:rPr>
          <w:rFonts w:ascii="Times New Roman" w:eastAsia="Times New Roman" w:hAnsi="Times New Roman"/>
          <w:lang w:val="fr-FR"/>
        </w:rPr>
        <w:t>e</w:t>
      </w:r>
      <w:r w:rsidR="74C53FC5" w:rsidRPr="0027738E">
        <w:rPr>
          <w:rStyle w:val="normaltextrun"/>
          <w:rFonts w:ascii="Times New Roman" w:eastAsia="Times New Roman" w:hAnsi="Times New Roman"/>
          <w:lang w:val="fr-CA"/>
        </w:rPr>
        <w:t xml:space="preserve"> BCNUDH a documenté 39 violations et atteintes des droits de l'homme liées à l'espace </w:t>
      </w:r>
      <w:r w:rsidR="74C53FC5" w:rsidRPr="0027738E">
        <w:rPr>
          <w:rFonts w:ascii="Times New Roman" w:eastAsia="Times New Roman" w:hAnsi="Times New Roman"/>
          <w:lang w:val="fr-BE"/>
        </w:rPr>
        <w:t>démocratique</w:t>
      </w:r>
      <w:r w:rsidR="74C53FC5" w:rsidRPr="0027738E">
        <w:rPr>
          <w:rStyle w:val="normaltextrun"/>
          <w:rFonts w:ascii="Times New Roman" w:eastAsia="Times New Roman" w:hAnsi="Times New Roman"/>
          <w:lang w:val="fr-CA"/>
        </w:rPr>
        <w:t xml:space="preserve">, une augmentation de 14 violations par rapport à celles documentées au cours du mois de juillet (25). Trente-trois de ces violations sont imputables à des agents de l’Etat, dont 14 aux militaires des FARDC, 12 aux agents de la PNC, cinq aux agents de l’ANR et deux </w:t>
      </w:r>
      <w:r w:rsidR="74C53FC5" w:rsidRPr="0027738E">
        <w:rPr>
          <w:rFonts w:ascii="Times New Roman" w:eastAsia="Times New Roman" w:hAnsi="Times New Roman"/>
          <w:lang w:val="fr-FR"/>
        </w:rPr>
        <w:t xml:space="preserve">à </w:t>
      </w:r>
      <w:r w:rsidR="74C53FC5" w:rsidRPr="0027738E">
        <w:rPr>
          <w:rStyle w:val="normaltextrun"/>
          <w:rFonts w:ascii="Times New Roman" w:eastAsia="Times New Roman" w:hAnsi="Times New Roman"/>
          <w:lang w:val="fr-CA"/>
        </w:rPr>
        <w:t xml:space="preserve">d’autres agents de l’Etat. Les combattants des groupes armés sont responsables de six atteintes </w:t>
      </w:r>
      <w:r w:rsidR="74C53FC5" w:rsidRPr="0027738E">
        <w:rPr>
          <w:rFonts w:ascii="Times New Roman" w:eastAsia="Times New Roman" w:hAnsi="Times New Roman"/>
          <w:lang w:val="fr-FR"/>
        </w:rPr>
        <w:t>liées à l’espace démocratique</w:t>
      </w:r>
      <w:r w:rsidR="74C53FC5" w:rsidRPr="0027738E">
        <w:rPr>
          <w:rFonts w:ascii="Times New Roman" w:eastAsia="Times New Roman" w:hAnsi="Times New Roman"/>
          <w:lang w:val="fr-CA"/>
        </w:rPr>
        <w:t>, attribuables toutes aux combattants de divers groupes Maï-Maï.</w:t>
      </w:r>
      <w:r w:rsidR="74C53FC5" w:rsidRPr="0027738E">
        <w:rPr>
          <w:rFonts w:ascii="Times New Roman" w:eastAsia="Times New Roman" w:hAnsi="Times New Roman"/>
          <w:lang w:val="fr-FR"/>
        </w:rPr>
        <w:t xml:space="preserve"> </w:t>
      </w:r>
      <w:r w:rsidR="74C53FC5" w:rsidRPr="0027738E">
        <w:rPr>
          <w:rStyle w:val="normaltextrun"/>
          <w:rFonts w:ascii="Times New Roman" w:eastAsia="Times New Roman" w:hAnsi="Times New Roman"/>
          <w:lang w:val="fr-CA"/>
        </w:rPr>
        <w:t xml:space="preserve"> </w:t>
      </w:r>
    </w:p>
    <w:p w14:paraId="6B8D7057" w14:textId="77777777" w:rsidR="0027738E" w:rsidRPr="0027738E" w:rsidRDefault="0027738E" w:rsidP="0027738E">
      <w:pPr>
        <w:pStyle w:val="ListParagraph"/>
        <w:rPr>
          <w:rFonts w:ascii="Times New Roman" w:hAnsi="Times New Roman"/>
          <w:lang w:val="fr-FR"/>
        </w:rPr>
      </w:pPr>
    </w:p>
    <w:p w14:paraId="0B52BC0C" w14:textId="3C7F9CA9" w:rsidR="001475D6" w:rsidRPr="0027738E" w:rsidRDefault="00DC366F" w:rsidP="0027738E">
      <w:pPr>
        <w:pStyle w:val="ListParagraph"/>
        <w:numPr>
          <w:ilvl w:val="0"/>
          <w:numId w:val="6"/>
        </w:numPr>
        <w:autoSpaceDE w:val="0"/>
        <w:autoSpaceDN w:val="0"/>
        <w:adjustRightInd w:val="0"/>
        <w:spacing w:after="0" w:line="240" w:lineRule="auto"/>
        <w:jc w:val="both"/>
        <w:rPr>
          <w:rFonts w:ascii="Times New Roman" w:eastAsia="Times New Roman" w:hAnsi="Times New Roman"/>
          <w:lang w:val="fr"/>
        </w:rPr>
      </w:pPr>
      <w:r w:rsidRPr="0027738E">
        <w:rPr>
          <w:rFonts w:ascii="Times New Roman" w:hAnsi="Times New Roman"/>
          <w:lang w:val="fr-FR"/>
        </w:rPr>
        <w:t>Par ailleurs, le BCNUDH a documenté 18 cas de protection individuelle impliquant 22 bénéficiaires dont 16 défenseurs des droits de l’homme (tous des hommes), quatre journalistes dont deux femmes, ainsi que deux autres hommes</w:t>
      </w:r>
      <w:r w:rsidR="004834F1" w:rsidRPr="0027738E">
        <w:rPr>
          <w:rFonts w:ascii="Times New Roman" w:hAnsi="Times New Roman"/>
          <w:lang w:val="fr-FR"/>
        </w:rPr>
        <w:t xml:space="preserve"> dont l’affiliation est inconnue</w:t>
      </w:r>
      <w:r w:rsidRPr="0027738E">
        <w:rPr>
          <w:rFonts w:ascii="Times New Roman" w:hAnsi="Times New Roman"/>
          <w:lang w:val="fr-FR"/>
        </w:rPr>
        <w:t>. Cinq de ces cas sont imputables à des agents de la PNC, six à des autorités administratives, judiciaires et de services de renseignements, trois à des militaires des FARDC, deux à des éléments de groupes armés et deux à des personnes inconnues.</w:t>
      </w:r>
    </w:p>
    <w:p w14:paraId="06A9D664" w14:textId="77777777" w:rsidR="0027738E" w:rsidRPr="0027738E" w:rsidRDefault="0027738E" w:rsidP="0027738E">
      <w:pPr>
        <w:autoSpaceDE w:val="0"/>
        <w:autoSpaceDN w:val="0"/>
        <w:adjustRightInd w:val="0"/>
        <w:spacing w:after="0" w:line="240" w:lineRule="auto"/>
        <w:jc w:val="both"/>
        <w:rPr>
          <w:rFonts w:ascii="Times New Roman" w:eastAsia="Times New Roman" w:hAnsi="Times New Roman"/>
          <w:lang w:val="fr"/>
        </w:rPr>
      </w:pPr>
    </w:p>
    <w:p w14:paraId="4A2A6B2F" w14:textId="77777777" w:rsidR="001475D6" w:rsidRPr="0027738E" w:rsidRDefault="007D1E24" w:rsidP="007E1645">
      <w:pPr>
        <w:pStyle w:val="NoSpacing"/>
        <w:numPr>
          <w:ilvl w:val="0"/>
          <w:numId w:val="6"/>
        </w:numPr>
        <w:jc w:val="both"/>
        <w:rPr>
          <w:rFonts w:ascii="Times New Roman" w:eastAsia="Times New Roman" w:hAnsi="Times New Roman" w:cs="Times New Roman"/>
          <w:lang w:val="fr"/>
        </w:rPr>
      </w:pPr>
      <w:r w:rsidRPr="0027738E">
        <w:rPr>
          <w:rFonts w:ascii="Times New Roman" w:hAnsi="Times New Roman" w:cs="Times New Roman"/>
          <w:lang w:val="fr-FR"/>
        </w:rPr>
        <w:t xml:space="preserve">Sur le plan judiciaire, </w:t>
      </w:r>
      <w:r w:rsidR="00DC366F" w:rsidRPr="0027738E">
        <w:rPr>
          <w:rFonts w:ascii="Times New Roman" w:hAnsi="Times New Roman" w:cs="Times New Roman"/>
          <w:lang w:val="fr-FR"/>
        </w:rPr>
        <w:t>le BCNUDH a continué d’apporter son soutien aux autorités congolaises dans le cadre de la lutte contre l’impunité des violations et des atteintes aux droits de l’homme. Des condamnations ont été prononcées à l’encontre d’au moins cinq militaires des FARDC et un agent de la PNC</w:t>
      </w:r>
      <w:r w:rsidR="001D68EE" w:rsidRPr="0027738E">
        <w:rPr>
          <w:rFonts w:ascii="Times New Roman" w:hAnsi="Times New Roman" w:cs="Times New Roman"/>
          <w:lang w:val="fr-FR"/>
        </w:rPr>
        <w:t xml:space="preserve"> pour des violations des droits de l’homme</w:t>
      </w:r>
      <w:r w:rsidR="00DC366F" w:rsidRPr="0027738E">
        <w:rPr>
          <w:rFonts w:ascii="Times New Roman" w:hAnsi="Times New Roman" w:cs="Times New Roman"/>
          <w:lang w:val="fr-FR"/>
        </w:rPr>
        <w:t>.</w:t>
      </w:r>
    </w:p>
    <w:p w14:paraId="37DECC1B" w14:textId="77777777" w:rsidR="0027738E" w:rsidRPr="0027738E" w:rsidRDefault="0027738E" w:rsidP="0027738E">
      <w:pPr>
        <w:pStyle w:val="NoSpacing"/>
        <w:ind w:left="720"/>
        <w:jc w:val="both"/>
        <w:rPr>
          <w:rFonts w:ascii="Times New Roman" w:eastAsia="Times New Roman" w:hAnsi="Times New Roman" w:cs="Times New Roman"/>
          <w:lang w:val="fr"/>
        </w:rPr>
      </w:pPr>
    </w:p>
    <w:p w14:paraId="7094A14D" w14:textId="7E199E67" w:rsidR="005543B6" w:rsidRPr="0027738E" w:rsidRDefault="001D68EE" w:rsidP="007E1645">
      <w:pPr>
        <w:pStyle w:val="NoSpacing"/>
        <w:numPr>
          <w:ilvl w:val="0"/>
          <w:numId w:val="6"/>
        </w:numPr>
        <w:jc w:val="both"/>
        <w:rPr>
          <w:rFonts w:ascii="Times New Roman" w:eastAsia="Times New Roman" w:hAnsi="Times New Roman" w:cs="Times New Roman"/>
          <w:lang w:val="fr"/>
        </w:rPr>
      </w:pPr>
      <w:r w:rsidRPr="0027738E">
        <w:rPr>
          <w:rFonts w:ascii="Times New Roman" w:hAnsi="Times New Roman" w:cs="Times New Roman"/>
          <w:lang w:val="fr-FR"/>
        </w:rPr>
        <w:t xml:space="preserve">Enfin, </w:t>
      </w:r>
      <w:r w:rsidR="00DC366F" w:rsidRPr="0027738E">
        <w:rPr>
          <w:rFonts w:ascii="Times New Roman" w:hAnsi="Times New Roman" w:cs="Times New Roman"/>
          <w:lang w:val="fr-FR"/>
        </w:rPr>
        <w:t>le BCNUDH a</w:t>
      </w:r>
      <w:r w:rsidRPr="0027738E">
        <w:rPr>
          <w:rFonts w:ascii="Times New Roman" w:hAnsi="Times New Roman" w:cs="Times New Roman"/>
          <w:lang w:val="fr-FR"/>
        </w:rPr>
        <w:t>, durant le mois d’aout 2022,</w:t>
      </w:r>
      <w:r w:rsidR="00DC366F" w:rsidRPr="0027738E">
        <w:rPr>
          <w:rFonts w:ascii="Times New Roman" w:hAnsi="Times New Roman" w:cs="Times New Roman"/>
          <w:lang w:val="fr-FR"/>
        </w:rPr>
        <w:t xml:space="preserve"> organisé ou soutenu l’organisation d’au moins 12 activités de renforcement des capacités auxquelles ont participé 142 femmes et 1.102 hommes, soit 1.244 personnes au total. Ces activités ont porté notamment sur la justice transitionnelle</w:t>
      </w:r>
      <w:r w:rsidR="007E1645" w:rsidRPr="0027738E">
        <w:rPr>
          <w:rFonts w:ascii="Times New Roman" w:hAnsi="Times New Roman" w:cs="Times New Roman"/>
          <w:lang w:val="fr-FR"/>
        </w:rPr>
        <w:t xml:space="preserve"> sous l’</w:t>
      </w:r>
      <w:r w:rsidR="00F4766A" w:rsidRPr="0027738E">
        <w:rPr>
          <w:rFonts w:ascii="Times New Roman" w:hAnsi="Times New Roman" w:cs="Times New Roman"/>
          <w:lang w:val="fr-FR"/>
        </w:rPr>
        <w:t>égide</w:t>
      </w:r>
      <w:r w:rsidR="007E1645" w:rsidRPr="0027738E">
        <w:rPr>
          <w:rFonts w:ascii="Times New Roman" w:hAnsi="Times New Roman" w:cs="Times New Roman"/>
          <w:lang w:val="fr-FR"/>
        </w:rPr>
        <w:t xml:space="preserve"> du ministère des droits humains</w:t>
      </w:r>
      <w:r w:rsidR="00DC366F" w:rsidRPr="0027738E">
        <w:rPr>
          <w:rFonts w:ascii="Times New Roman" w:hAnsi="Times New Roman" w:cs="Times New Roman"/>
          <w:lang w:val="fr-FR"/>
        </w:rPr>
        <w:t>, la sensibilisation aux violences sexuelles, mais également sur les droits de l’homme, le droit international humanitaire, le monitoring des violations des droits de l’homme, la sensibilisation et la formation sur la désinformation et les discours de haine et messages incitatif à la violence. Ces activités étaient destinées à des acteurs variés dont des militaires des FARDC, des agents de la PNC, des défenseurs des droits de l’homme, des acteurs locaux de la protection, des leaders religieux et communautaires et des acteurs de la société civile.</w:t>
      </w:r>
    </w:p>
    <w:sectPr w:rsidR="005543B6" w:rsidRPr="0027738E" w:rsidSect="00D5196B">
      <w:footerReference w:type="default" r:id="rId11"/>
      <w:headerReference w:type="first" r:id="rId12"/>
      <w:pgSz w:w="12240" w:h="15840"/>
      <w:pgMar w:top="1021" w:right="1247" w:bottom="964" w:left="1247" w:header="62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8B0B" w14:textId="77777777" w:rsidR="007705F4" w:rsidRDefault="007705F4" w:rsidP="00C33224">
      <w:pPr>
        <w:spacing w:after="0" w:line="240" w:lineRule="auto"/>
      </w:pPr>
      <w:r>
        <w:separator/>
      </w:r>
    </w:p>
  </w:endnote>
  <w:endnote w:type="continuationSeparator" w:id="0">
    <w:p w14:paraId="6BDA19D6" w14:textId="77777777" w:rsidR="007705F4" w:rsidRDefault="007705F4" w:rsidP="00C3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836758"/>
      <w:docPartObj>
        <w:docPartGallery w:val="Page Numbers (Bottom of Page)"/>
        <w:docPartUnique/>
      </w:docPartObj>
    </w:sdtPr>
    <w:sdtEndPr>
      <w:rPr>
        <w:rFonts w:asciiTheme="majorBidi" w:hAnsiTheme="majorBidi" w:cstheme="majorBidi"/>
        <w:noProof/>
        <w:sz w:val="20"/>
        <w:szCs w:val="20"/>
      </w:rPr>
    </w:sdtEndPr>
    <w:sdtContent>
      <w:p w14:paraId="0362EB3E" w14:textId="77777777" w:rsidR="002771DA" w:rsidRPr="00B80F5B" w:rsidRDefault="002771DA" w:rsidP="00B80F5B">
        <w:pPr>
          <w:pStyle w:val="Footer"/>
          <w:jc w:val="center"/>
          <w:rPr>
            <w:rFonts w:asciiTheme="majorBidi" w:hAnsiTheme="majorBidi" w:cstheme="majorBidi"/>
            <w:sz w:val="20"/>
            <w:szCs w:val="20"/>
          </w:rPr>
        </w:pPr>
        <w:r w:rsidRPr="00B80F5B">
          <w:rPr>
            <w:rFonts w:asciiTheme="majorBidi" w:hAnsiTheme="majorBidi" w:cstheme="majorBidi"/>
            <w:sz w:val="20"/>
            <w:szCs w:val="20"/>
          </w:rPr>
          <w:fldChar w:fldCharType="begin"/>
        </w:r>
        <w:r w:rsidRPr="00B80F5B">
          <w:rPr>
            <w:rFonts w:asciiTheme="majorBidi" w:hAnsiTheme="majorBidi" w:cstheme="majorBidi"/>
            <w:sz w:val="20"/>
            <w:szCs w:val="20"/>
          </w:rPr>
          <w:instrText xml:space="preserve"> PAGE   \* MERGEFORMAT </w:instrText>
        </w:r>
        <w:r w:rsidRPr="00B80F5B">
          <w:rPr>
            <w:rFonts w:asciiTheme="majorBidi" w:hAnsiTheme="majorBidi" w:cstheme="majorBidi"/>
            <w:sz w:val="20"/>
            <w:szCs w:val="20"/>
          </w:rPr>
          <w:fldChar w:fldCharType="separate"/>
        </w:r>
        <w:r>
          <w:rPr>
            <w:rFonts w:asciiTheme="majorBidi" w:hAnsiTheme="majorBidi" w:cstheme="majorBidi"/>
            <w:noProof/>
            <w:sz w:val="20"/>
            <w:szCs w:val="20"/>
          </w:rPr>
          <w:t>2</w:t>
        </w:r>
        <w:r w:rsidRPr="00B80F5B">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A428" w14:textId="77777777" w:rsidR="007705F4" w:rsidRDefault="007705F4" w:rsidP="00C33224">
      <w:pPr>
        <w:spacing w:after="0" w:line="240" w:lineRule="auto"/>
      </w:pPr>
      <w:r>
        <w:separator/>
      </w:r>
    </w:p>
  </w:footnote>
  <w:footnote w:type="continuationSeparator" w:id="0">
    <w:p w14:paraId="7A224E52" w14:textId="77777777" w:rsidR="007705F4" w:rsidRDefault="007705F4" w:rsidP="00C3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EFAE" w14:textId="77777777" w:rsidR="002771DA" w:rsidRDefault="002771DA">
    <w:pPr>
      <w:pStyle w:val="Header"/>
    </w:pPr>
    <w:r w:rsidRPr="008E0C14">
      <w:rPr>
        <w:rFonts w:ascii="Times New Roman" w:eastAsia="MS Mincho" w:hAnsi="Times New Roman" w:cs="Times New Roman"/>
        <w:b/>
        <w:noProof/>
        <w:sz w:val="2"/>
        <w:szCs w:val="2"/>
      </w:rPr>
      <w:drawing>
        <wp:anchor distT="0" distB="0" distL="114300" distR="114300" simplePos="0" relativeHeight="251659264" behindDoc="0" locked="0" layoutInCell="1" allowOverlap="1" wp14:anchorId="0B09BE24" wp14:editId="0FD02500">
          <wp:simplePos x="0" y="0"/>
          <wp:positionH relativeFrom="page">
            <wp:align>right</wp:align>
          </wp:positionH>
          <wp:positionV relativeFrom="paragraph">
            <wp:posOffset>-400685</wp:posOffset>
          </wp:positionV>
          <wp:extent cx="7896225" cy="1349375"/>
          <wp:effectExtent l="0" t="0" r="9525" b="3175"/>
          <wp:wrapThrough wrapText="bothSides">
            <wp:wrapPolygon edited="0">
              <wp:start x="0" y="0"/>
              <wp:lineTo x="0" y="21346"/>
              <wp:lineTo x="21574" y="21346"/>
              <wp:lineTo x="215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header_UNJHRO_FR.jpg"/>
                  <pic:cNvPicPr/>
                </pic:nvPicPr>
                <pic:blipFill>
                  <a:blip r:embed="rId1">
                    <a:extLst>
                      <a:ext uri="{28A0092B-C50C-407E-A947-70E740481C1C}">
                        <a14:useLocalDpi xmlns:a14="http://schemas.microsoft.com/office/drawing/2010/main" val="0"/>
                      </a:ext>
                    </a:extLst>
                  </a:blip>
                  <a:stretch>
                    <a:fillRect/>
                  </a:stretch>
                </pic:blipFill>
                <pic:spPr>
                  <a:xfrm>
                    <a:off x="0" y="0"/>
                    <a:ext cx="7896225" cy="1349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BB0"/>
    <w:multiLevelType w:val="hybridMultilevel"/>
    <w:tmpl w:val="E51AA312"/>
    <w:lvl w:ilvl="0" w:tplc="24064254">
      <w:start w:val="1"/>
      <w:numFmt w:val="decimal"/>
      <w:lvlText w:val="%1."/>
      <w:lvlJc w:val="left"/>
      <w:pPr>
        <w:ind w:left="720" w:hanging="360"/>
      </w:pPr>
      <w:rPr>
        <w:rFonts w:ascii="Times New Roman" w:eastAsiaTheme="minorHAns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AB3849"/>
    <w:multiLevelType w:val="hybridMultilevel"/>
    <w:tmpl w:val="F49EED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54A50FB"/>
    <w:multiLevelType w:val="hybridMultilevel"/>
    <w:tmpl w:val="92C2AF28"/>
    <w:lvl w:ilvl="0" w:tplc="24D69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62161"/>
    <w:multiLevelType w:val="hybridMultilevel"/>
    <w:tmpl w:val="4732960C"/>
    <w:lvl w:ilvl="0" w:tplc="EB20AA72">
      <w:start w:val="1"/>
      <w:numFmt w:val="decimal"/>
      <w:lvlText w:val="%1."/>
      <w:lvlJc w:val="left"/>
      <w:pPr>
        <w:ind w:left="720" w:hanging="360"/>
      </w:pPr>
      <w:rPr>
        <w:rFonts w:ascii="Times New Roman" w:eastAsiaTheme="minorHAnsi" w:hAnsi="Times New Roman" w:cstheme="minorBidi"/>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291C7C"/>
    <w:multiLevelType w:val="hybridMultilevel"/>
    <w:tmpl w:val="3C76EB26"/>
    <w:lvl w:ilvl="0" w:tplc="BBB0DCC4">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F12663"/>
    <w:multiLevelType w:val="hybridMultilevel"/>
    <w:tmpl w:val="1B2EF952"/>
    <w:lvl w:ilvl="0" w:tplc="5D4E1244">
      <w:start w:val="1"/>
      <w:numFmt w:val="decimal"/>
      <w:lvlText w:val="%1."/>
      <w:lvlJc w:val="left"/>
      <w:pPr>
        <w:ind w:left="720" w:hanging="360"/>
      </w:pPr>
      <w:rPr>
        <w:b w:val="0"/>
        <w:i w:val="0"/>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505965">
    <w:abstractNumId w:val="5"/>
  </w:num>
  <w:num w:numId="2" w16cid:durableId="715740000">
    <w:abstractNumId w:val="4"/>
  </w:num>
  <w:num w:numId="3" w16cid:durableId="1222788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7969621">
    <w:abstractNumId w:val="2"/>
  </w:num>
  <w:num w:numId="5" w16cid:durableId="1133134141">
    <w:abstractNumId w:val="3"/>
  </w:num>
  <w:num w:numId="6" w16cid:durableId="1646348809">
    <w:abstractNumId w:val="0"/>
  </w:num>
  <w:num w:numId="7" w16cid:durableId="119141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4"/>
    <w:rsid w:val="00006BC7"/>
    <w:rsid w:val="00007A4F"/>
    <w:rsid w:val="00007CD0"/>
    <w:rsid w:val="00007D45"/>
    <w:rsid w:val="0001116A"/>
    <w:rsid w:val="000208AD"/>
    <w:rsid w:val="00021D02"/>
    <w:rsid w:val="000251B5"/>
    <w:rsid w:val="0003210C"/>
    <w:rsid w:val="00033FA7"/>
    <w:rsid w:val="000342C5"/>
    <w:rsid w:val="000362D6"/>
    <w:rsid w:val="00043B6A"/>
    <w:rsid w:val="0004519A"/>
    <w:rsid w:val="00047531"/>
    <w:rsid w:val="000475FF"/>
    <w:rsid w:val="00050627"/>
    <w:rsid w:val="00052042"/>
    <w:rsid w:val="0006303F"/>
    <w:rsid w:val="000740B3"/>
    <w:rsid w:val="0007610F"/>
    <w:rsid w:val="0007719F"/>
    <w:rsid w:val="00081311"/>
    <w:rsid w:val="00090535"/>
    <w:rsid w:val="0009108D"/>
    <w:rsid w:val="000945B5"/>
    <w:rsid w:val="000A0137"/>
    <w:rsid w:val="000A0401"/>
    <w:rsid w:val="000A2BA3"/>
    <w:rsid w:val="000A347A"/>
    <w:rsid w:val="000A4377"/>
    <w:rsid w:val="000A4B83"/>
    <w:rsid w:val="000A4DE0"/>
    <w:rsid w:val="000A5C1D"/>
    <w:rsid w:val="000B0135"/>
    <w:rsid w:val="000B1945"/>
    <w:rsid w:val="000B1BDE"/>
    <w:rsid w:val="000B45A7"/>
    <w:rsid w:val="000B60DE"/>
    <w:rsid w:val="000B6EDD"/>
    <w:rsid w:val="000C128D"/>
    <w:rsid w:val="000C259F"/>
    <w:rsid w:val="000C30C3"/>
    <w:rsid w:val="000C3B95"/>
    <w:rsid w:val="000C3D4C"/>
    <w:rsid w:val="000C457C"/>
    <w:rsid w:val="000C4D8A"/>
    <w:rsid w:val="000C5ACD"/>
    <w:rsid w:val="000C7446"/>
    <w:rsid w:val="000D1BFD"/>
    <w:rsid w:val="000E626D"/>
    <w:rsid w:val="000F278A"/>
    <w:rsid w:val="000F3B8C"/>
    <w:rsid w:val="001023C6"/>
    <w:rsid w:val="00102E0E"/>
    <w:rsid w:val="00103301"/>
    <w:rsid w:val="001052EB"/>
    <w:rsid w:val="00107D9F"/>
    <w:rsid w:val="0011058E"/>
    <w:rsid w:val="00110A13"/>
    <w:rsid w:val="00114333"/>
    <w:rsid w:val="00114981"/>
    <w:rsid w:val="001155B2"/>
    <w:rsid w:val="00115EEE"/>
    <w:rsid w:val="001217F8"/>
    <w:rsid w:val="0012317E"/>
    <w:rsid w:val="00124599"/>
    <w:rsid w:val="001263EA"/>
    <w:rsid w:val="00126CA0"/>
    <w:rsid w:val="0012722A"/>
    <w:rsid w:val="001322A8"/>
    <w:rsid w:val="00134E57"/>
    <w:rsid w:val="001475D6"/>
    <w:rsid w:val="001478DA"/>
    <w:rsid w:val="00147FD0"/>
    <w:rsid w:val="001567AD"/>
    <w:rsid w:val="0015735A"/>
    <w:rsid w:val="00162A6A"/>
    <w:rsid w:val="001636E7"/>
    <w:rsid w:val="001656B4"/>
    <w:rsid w:val="00165FC3"/>
    <w:rsid w:val="00170AFD"/>
    <w:rsid w:val="00171856"/>
    <w:rsid w:val="001721DF"/>
    <w:rsid w:val="00173ED2"/>
    <w:rsid w:val="00175FA5"/>
    <w:rsid w:val="001769F0"/>
    <w:rsid w:val="00176DE6"/>
    <w:rsid w:val="00181D0B"/>
    <w:rsid w:val="00182059"/>
    <w:rsid w:val="0018745C"/>
    <w:rsid w:val="00192DD2"/>
    <w:rsid w:val="00192E8F"/>
    <w:rsid w:val="00193A9E"/>
    <w:rsid w:val="001A2112"/>
    <w:rsid w:val="001A79E7"/>
    <w:rsid w:val="001B09F8"/>
    <w:rsid w:val="001C6664"/>
    <w:rsid w:val="001C736C"/>
    <w:rsid w:val="001C7B77"/>
    <w:rsid w:val="001D0C9C"/>
    <w:rsid w:val="001D411A"/>
    <w:rsid w:val="001D5CEF"/>
    <w:rsid w:val="001D68EE"/>
    <w:rsid w:val="001D7E86"/>
    <w:rsid w:val="001E2122"/>
    <w:rsid w:val="001E395A"/>
    <w:rsid w:val="001F0518"/>
    <w:rsid w:val="00204DC2"/>
    <w:rsid w:val="00205020"/>
    <w:rsid w:val="00205091"/>
    <w:rsid w:val="002055B4"/>
    <w:rsid w:val="00206062"/>
    <w:rsid w:val="002148D3"/>
    <w:rsid w:val="00214F50"/>
    <w:rsid w:val="00221EC9"/>
    <w:rsid w:val="002236A3"/>
    <w:rsid w:val="00223A82"/>
    <w:rsid w:val="0022473D"/>
    <w:rsid w:val="002258B6"/>
    <w:rsid w:val="0023765A"/>
    <w:rsid w:val="00237A8D"/>
    <w:rsid w:val="00242FA3"/>
    <w:rsid w:val="00242FE8"/>
    <w:rsid w:val="00246940"/>
    <w:rsid w:val="002537C8"/>
    <w:rsid w:val="00260A88"/>
    <w:rsid w:val="00263D2D"/>
    <w:rsid w:val="00265C50"/>
    <w:rsid w:val="002707B0"/>
    <w:rsid w:val="00273952"/>
    <w:rsid w:val="002771DA"/>
    <w:rsid w:val="0027738E"/>
    <w:rsid w:val="00285443"/>
    <w:rsid w:val="00286FC3"/>
    <w:rsid w:val="00291F13"/>
    <w:rsid w:val="00297EDE"/>
    <w:rsid w:val="002A0042"/>
    <w:rsid w:val="002A2BDF"/>
    <w:rsid w:val="002A7D8F"/>
    <w:rsid w:val="002B1B99"/>
    <w:rsid w:val="002B2E51"/>
    <w:rsid w:val="002B32EC"/>
    <w:rsid w:val="002B3F72"/>
    <w:rsid w:val="002B5410"/>
    <w:rsid w:val="002B6085"/>
    <w:rsid w:val="002B7FFB"/>
    <w:rsid w:val="002C0697"/>
    <w:rsid w:val="002C657B"/>
    <w:rsid w:val="002D0AED"/>
    <w:rsid w:val="002D59AD"/>
    <w:rsid w:val="002D6C6F"/>
    <w:rsid w:val="002E4DDD"/>
    <w:rsid w:val="002E57C2"/>
    <w:rsid w:val="002F05F7"/>
    <w:rsid w:val="002F3124"/>
    <w:rsid w:val="00302014"/>
    <w:rsid w:val="00313065"/>
    <w:rsid w:val="0031604A"/>
    <w:rsid w:val="0031775F"/>
    <w:rsid w:val="00317A4B"/>
    <w:rsid w:val="0032049E"/>
    <w:rsid w:val="00320D8B"/>
    <w:rsid w:val="00321DDC"/>
    <w:rsid w:val="0032286E"/>
    <w:rsid w:val="003270C6"/>
    <w:rsid w:val="00340076"/>
    <w:rsid w:val="003410A2"/>
    <w:rsid w:val="00342FB1"/>
    <w:rsid w:val="00343687"/>
    <w:rsid w:val="00352E93"/>
    <w:rsid w:val="003615E5"/>
    <w:rsid w:val="003616E9"/>
    <w:rsid w:val="00361C71"/>
    <w:rsid w:val="003627ED"/>
    <w:rsid w:val="00362A3D"/>
    <w:rsid w:val="00370376"/>
    <w:rsid w:val="00373D16"/>
    <w:rsid w:val="00373D58"/>
    <w:rsid w:val="00375281"/>
    <w:rsid w:val="00376926"/>
    <w:rsid w:val="00383E9A"/>
    <w:rsid w:val="003945F0"/>
    <w:rsid w:val="00396993"/>
    <w:rsid w:val="003A1204"/>
    <w:rsid w:val="003A3CB6"/>
    <w:rsid w:val="003A4705"/>
    <w:rsid w:val="003B51D6"/>
    <w:rsid w:val="003B741C"/>
    <w:rsid w:val="003B7810"/>
    <w:rsid w:val="003C0101"/>
    <w:rsid w:val="003C7B77"/>
    <w:rsid w:val="003C7FAA"/>
    <w:rsid w:val="003D18AE"/>
    <w:rsid w:val="003D3998"/>
    <w:rsid w:val="003D4A06"/>
    <w:rsid w:val="003D60C5"/>
    <w:rsid w:val="003E03A1"/>
    <w:rsid w:val="003E64A9"/>
    <w:rsid w:val="003E6B00"/>
    <w:rsid w:val="003F072C"/>
    <w:rsid w:val="003F2939"/>
    <w:rsid w:val="003F3ACB"/>
    <w:rsid w:val="003F6F95"/>
    <w:rsid w:val="00403444"/>
    <w:rsid w:val="004044BF"/>
    <w:rsid w:val="00411509"/>
    <w:rsid w:val="00414728"/>
    <w:rsid w:val="0041518D"/>
    <w:rsid w:val="00420D82"/>
    <w:rsid w:val="004239C2"/>
    <w:rsid w:val="00427B70"/>
    <w:rsid w:val="004315C6"/>
    <w:rsid w:val="00431F28"/>
    <w:rsid w:val="004357FB"/>
    <w:rsid w:val="0043643E"/>
    <w:rsid w:val="00436745"/>
    <w:rsid w:val="00436FF5"/>
    <w:rsid w:val="004372E1"/>
    <w:rsid w:val="00440A9B"/>
    <w:rsid w:val="0044610E"/>
    <w:rsid w:val="004478EC"/>
    <w:rsid w:val="00447C9F"/>
    <w:rsid w:val="00452353"/>
    <w:rsid w:val="00452C6C"/>
    <w:rsid w:val="00454448"/>
    <w:rsid w:val="00463022"/>
    <w:rsid w:val="00466274"/>
    <w:rsid w:val="00466544"/>
    <w:rsid w:val="00473211"/>
    <w:rsid w:val="00477835"/>
    <w:rsid w:val="00480F7D"/>
    <w:rsid w:val="004834F1"/>
    <w:rsid w:val="00483FC8"/>
    <w:rsid w:val="00485CBE"/>
    <w:rsid w:val="00486285"/>
    <w:rsid w:val="004863F3"/>
    <w:rsid w:val="00490D1D"/>
    <w:rsid w:val="00492161"/>
    <w:rsid w:val="00493087"/>
    <w:rsid w:val="0049544A"/>
    <w:rsid w:val="00495890"/>
    <w:rsid w:val="004A0283"/>
    <w:rsid w:val="004A040F"/>
    <w:rsid w:val="004A23E5"/>
    <w:rsid w:val="004A5E6A"/>
    <w:rsid w:val="004B4450"/>
    <w:rsid w:val="004C5761"/>
    <w:rsid w:val="004D0652"/>
    <w:rsid w:val="004D0BC5"/>
    <w:rsid w:val="004D772F"/>
    <w:rsid w:val="004E1047"/>
    <w:rsid w:val="004E1B81"/>
    <w:rsid w:val="004F0D58"/>
    <w:rsid w:val="004F4BDA"/>
    <w:rsid w:val="004F7100"/>
    <w:rsid w:val="00500D65"/>
    <w:rsid w:val="00501190"/>
    <w:rsid w:val="00501641"/>
    <w:rsid w:val="0050649D"/>
    <w:rsid w:val="0050776A"/>
    <w:rsid w:val="00511AB7"/>
    <w:rsid w:val="0051204B"/>
    <w:rsid w:val="00515F43"/>
    <w:rsid w:val="00520761"/>
    <w:rsid w:val="00521248"/>
    <w:rsid w:val="005212C0"/>
    <w:rsid w:val="0052205D"/>
    <w:rsid w:val="00524D78"/>
    <w:rsid w:val="005254E5"/>
    <w:rsid w:val="00530DE2"/>
    <w:rsid w:val="00532A87"/>
    <w:rsid w:val="00533F68"/>
    <w:rsid w:val="00535386"/>
    <w:rsid w:val="00540EF2"/>
    <w:rsid w:val="005434D0"/>
    <w:rsid w:val="0054556B"/>
    <w:rsid w:val="00547D0F"/>
    <w:rsid w:val="0055018D"/>
    <w:rsid w:val="005533E6"/>
    <w:rsid w:val="00553817"/>
    <w:rsid w:val="005543B6"/>
    <w:rsid w:val="005667F3"/>
    <w:rsid w:val="00573684"/>
    <w:rsid w:val="0057473B"/>
    <w:rsid w:val="0057502E"/>
    <w:rsid w:val="0057598D"/>
    <w:rsid w:val="00580544"/>
    <w:rsid w:val="005838DB"/>
    <w:rsid w:val="00587007"/>
    <w:rsid w:val="0058798A"/>
    <w:rsid w:val="00587DB9"/>
    <w:rsid w:val="005A083E"/>
    <w:rsid w:val="005A2090"/>
    <w:rsid w:val="005A20E5"/>
    <w:rsid w:val="005A22EF"/>
    <w:rsid w:val="005A6E84"/>
    <w:rsid w:val="005B2265"/>
    <w:rsid w:val="005B3D5C"/>
    <w:rsid w:val="005B70D3"/>
    <w:rsid w:val="005C5CA0"/>
    <w:rsid w:val="005C77FF"/>
    <w:rsid w:val="005C7B2D"/>
    <w:rsid w:val="005D23E9"/>
    <w:rsid w:val="005D3414"/>
    <w:rsid w:val="005D3606"/>
    <w:rsid w:val="005D4014"/>
    <w:rsid w:val="005D43F1"/>
    <w:rsid w:val="005E2004"/>
    <w:rsid w:val="005E22CD"/>
    <w:rsid w:val="005E23EE"/>
    <w:rsid w:val="005E4CA9"/>
    <w:rsid w:val="005E7937"/>
    <w:rsid w:val="005F236B"/>
    <w:rsid w:val="005F6760"/>
    <w:rsid w:val="0060310F"/>
    <w:rsid w:val="00603941"/>
    <w:rsid w:val="006056F9"/>
    <w:rsid w:val="00605ECB"/>
    <w:rsid w:val="00607F3D"/>
    <w:rsid w:val="00613FDB"/>
    <w:rsid w:val="00622578"/>
    <w:rsid w:val="00631F5D"/>
    <w:rsid w:val="00641E45"/>
    <w:rsid w:val="00642A81"/>
    <w:rsid w:val="00642C6F"/>
    <w:rsid w:val="00644507"/>
    <w:rsid w:val="00645983"/>
    <w:rsid w:val="00651B2E"/>
    <w:rsid w:val="0066250F"/>
    <w:rsid w:val="006646EE"/>
    <w:rsid w:val="00670553"/>
    <w:rsid w:val="00671A08"/>
    <w:rsid w:val="00671BBF"/>
    <w:rsid w:val="00672AEC"/>
    <w:rsid w:val="006772D1"/>
    <w:rsid w:val="006779E7"/>
    <w:rsid w:val="006854F2"/>
    <w:rsid w:val="00687F1D"/>
    <w:rsid w:val="00692E2A"/>
    <w:rsid w:val="0069465F"/>
    <w:rsid w:val="0069507D"/>
    <w:rsid w:val="00696195"/>
    <w:rsid w:val="0069772D"/>
    <w:rsid w:val="006A298F"/>
    <w:rsid w:val="006A2B15"/>
    <w:rsid w:val="006A2CD7"/>
    <w:rsid w:val="006A4625"/>
    <w:rsid w:val="006A57DB"/>
    <w:rsid w:val="006A5F11"/>
    <w:rsid w:val="006B1A3C"/>
    <w:rsid w:val="006B41B1"/>
    <w:rsid w:val="006B4445"/>
    <w:rsid w:val="006B45DA"/>
    <w:rsid w:val="006B4F1D"/>
    <w:rsid w:val="006C18C0"/>
    <w:rsid w:val="006C1D53"/>
    <w:rsid w:val="006C30F7"/>
    <w:rsid w:val="006C52B0"/>
    <w:rsid w:val="006D549E"/>
    <w:rsid w:val="006D74BE"/>
    <w:rsid w:val="006E3356"/>
    <w:rsid w:val="006F19F5"/>
    <w:rsid w:val="006F56B9"/>
    <w:rsid w:val="006F71D8"/>
    <w:rsid w:val="006F7A04"/>
    <w:rsid w:val="00702366"/>
    <w:rsid w:val="007065B2"/>
    <w:rsid w:val="00711F21"/>
    <w:rsid w:val="00712F4F"/>
    <w:rsid w:val="007148AE"/>
    <w:rsid w:val="007167AF"/>
    <w:rsid w:val="007218F9"/>
    <w:rsid w:val="00721DF6"/>
    <w:rsid w:val="00722470"/>
    <w:rsid w:val="00725F99"/>
    <w:rsid w:val="007322AD"/>
    <w:rsid w:val="007323D3"/>
    <w:rsid w:val="00735EC5"/>
    <w:rsid w:val="00737630"/>
    <w:rsid w:val="00740846"/>
    <w:rsid w:val="007414C0"/>
    <w:rsid w:val="00743394"/>
    <w:rsid w:val="00745C51"/>
    <w:rsid w:val="007611E2"/>
    <w:rsid w:val="007625A6"/>
    <w:rsid w:val="007637BE"/>
    <w:rsid w:val="00763DE8"/>
    <w:rsid w:val="00766F39"/>
    <w:rsid w:val="007705F4"/>
    <w:rsid w:val="0077236C"/>
    <w:rsid w:val="00774CA2"/>
    <w:rsid w:val="00777FE8"/>
    <w:rsid w:val="00793E3C"/>
    <w:rsid w:val="007A0C33"/>
    <w:rsid w:val="007A377E"/>
    <w:rsid w:val="007A523E"/>
    <w:rsid w:val="007A57B5"/>
    <w:rsid w:val="007B3C54"/>
    <w:rsid w:val="007B54B9"/>
    <w:rsid w:val="007C2002"/>
    <w:rsid w:val="007C3734"/>
    <w:rsid w:val="007C6C25"/>
    <w:rsid w:val="007C789E"/>
    <w:rsid w:val="007D1E24"/>
    <w:rsid w:val="007D343C"/>
    <w:rsid w:val="007E0570"/>
    <w:rsid w:val="007E1645"/>
    <w:rsid w:val="007E6254"/>
    <w:rsid w:val="007E6E2B"/>
    <w:rsid w:val="007F6397"/>
    <w:rsid w:val="007F7A8A"/>
    <w:rsid w:val="00802954"/>
    <w:rsid w:val="00803E46"/>
    <w:rsid w:val="0081369C"/>
    <w:rsid w:val="00815A08"/>
    <w:rsid w:val="00827E91"/>
    <w:rsid w:val="0083253F"/>
    <w:rsid w:val="00833917"/>
    <w:rsid w:val="00836BC3"/>
    <w:rsid w:val="00841E5D"/>
    <w:rsid w:val="00842402"/>
    <w:rsid w:val="00844F10"/>
    <w:rsid w:val="008459FF"/>
    <w:rsid w:val="0084654A"/>
    <w:rsid w:val="008553CA"/>
    <w:rsid w:val="00862074"/>
    <w:rsid w:val="0087147A"/>
    <w:rsid w:val="0087414C"/>
    <w:rsid w:val="00875E06"/>
    <w:rsid w:val="00891245"/>
    <w:rsid w:val="0089192A"/>
    <w:rsid w:val="00893732"/>
    <w:rsid w:val="00895633"/>
    <w:rsid w:val="00895AB2"/>
    <w:rsid w:val="0089710A"/>
    <w:rsid w:val="008A0C1E"/>
    <w:rsid w:val="008A44A9"/>
    <w:rsid w:val="008A65F1"/>
    <w:rsid w:val="008B2513"/>
    <w:rsid w:val="008B3FE9"/>
    <w:rsid w:val="008B5ADE"/>
    <w:rsid w:val="008B65CA"/>
    <w:rsid w:val="008B6C03"/>
    <w:rsid w:val="008B7E98"/>
    <w:rsid w:val="008C2EFC"/>
    <w:rsid w:val="008C44BB"/>
    <w:rsid w:val="008C4CA5"/>
    <w:rsid w:val="008D3B2C"/>
    <w:rsid w:val="008E085D"/>
    <w:rsid w:val="008E0C14"/>
    <w:rsid w:val="008E27AD"/>
    <w:rsid w:val="008E64E3"/>
    <w:rsid w:val="008E7B0B"/>
    <w:rsid w:val="008F25CB"/>
    <w:rsid w:val="00907F6C"/>
    <w:rsid w:val="00913AE6"/>
    <w:rsid w:val="00915FF1"/>
    <w:rsid w:val="00920A2A"/>
    <w:rsid w:val="00922CEB"/>
    <w:rsid w:val="009235F9"/>
    <w:rsid w:val="00924492"/>
    <w:rsid w:val="00935D89"/>
    <w:rsid w:val="00936A1F"/>
    <w:rsid w:val="009403BB"/>
    <w:rsid w:val="009410D8"/>
    <w:rsid w:val="009500E3"/>
    <w:rsid w:val="0095417F"/>
    <w:rsid w:val="00954A95"/>
    <w:rsid w:val="009552E3"/>
    <w:rsid w:val="00956F03"/>
    <w:rsid w:val="0096521E"/>
    <w:rsid w:val="00966714"/>
    <w:rsid w:val="009739B7"/>
    <w:rsid w:val="009758CB"/>
    <w:rsid w:val="009817D3"/>
    <w:rsid w:val="009850C5"/>
    <w:rsid w:val="009904AE"/>
    <w:rsid w:val="00994C00"/>
    <w:rsid w:val="0099777D"/>
    <w:rsid w:val="009A4568"/>
    <w:rsid w:val="009A5629"/>
    <w:rsid w:val="009A6ED3"/>
    <w:rsid w:val="009B2BDE"/>
    <w:rsid w:val="009B3864"/>
    <w:rsid w:val="009B3866"/>
    <w:rsid w:val="009B443B"/>
    <w:rsid w:val="009B58E0"/>
    <w:rsid w:val="009B623C"/>
    <w:rsid w:val="009C0E4B"/>
    <w:rsid w:val="009C2F5E"/>
    <w:rsid w:val="009C713D"/>
    <w:rsid w:val="009D36C1"/>
    <w:rsid w:val="009D5934"/>
    <w:rsid w:val="009D6F4C"/>
    <w:rsid w:val="009D7984"/>
    <w:rsid w:val="009E197C"/>
    <w:rsid w:val="009E3CAF"/>
    <w:rsid w:val="009E42C1"/>
    <w:rsid w:val="009E57AA"/>
    <w:rsid w:val="009F5825"/>
    <w:rsid w:val="00A004D8"/>
    <w:rsid w:val="00A03F00"/>
    <w:rsid w:val="00A075EC"/>
    <w:rsid w:val="00A124D7"/>
    <w:rsid w:val="00A20F3B"/>
    <w:rsid w:val="00A2155B"/>
    <w:rsid w:val="00A215BA"/>
    <w:rsid w:val="00A21DFB"/>
    <w:rsid w:val="00A27937"/>
    <w:rsid w:val="00A3311B"/>
    <w:rsid w:val="00A34DBC"/>
    <w:rsid w:val="00A3655B"/>
    <w:rsid w:val="00A42934"/>
    <w:rsid w:val="00A44078"/>
    <w:rsid w:val="00A50413"/>
    <w:rsid w:val="00A5361F"/>
    <w:rsid w:val="00A552F0"/>
    <w:rsid w:val="00A61E22"/>
    <w:rsid w:val="00A64B81"/>
    <w:rsid w:val="00A65F98"/>
    <w:rsid w:val="00A66CFF"/>
    <w:rsid w:val="00A72333"/>
    <w:rsid w:val="00A732D3"/>
    <w:rsid w:val="00A8290C"/>
    <w:rsid w:val="00A83CAE"/>
    <w:rsid w:val="00A843FC"/>
    <w:rsid w:val="00A84F00"/>
    <w:rsid w:val="00A95211"/>
    <w:rsid w:val="00A964BE"/>
    <w:rsid w:val="00AA1174"/>
    <w:rsid w:val="00AA424D"/>
    <w:rsid w:val="00AA42FC"/>
    <w:rsid w:val="00AB03A8"/>
    <w:rsid w:val="00AB17BB"/>
    <w:rsid w:val="00AB3819"/>
    <w:rsid w:val="00AB5A10"/>
    <w:rsid w:val="00AC4E2A"/>
    <w:rsid w:val="00AC5D0C"/>
    <w:rsid w:val="00AC70A7"/>
    <w:rsid w:val="00AD2D49"/>
    <w:rsid w:val="00AD4DC6"/>
    <w:rsid w:val="00AE0F8A"/>
    <w:rsid w:val="00AE233B"/>
    <w:rsid w:val="00AE2CC0"/>
    <w:rsid w:val="00AE4E1B"/>
    <w:rsid w:val="00AE7059"/>
    <w:rsid w:val="00AF244A"/>
    <w:rsid w:val="00B051E1"/>
    <w:rsid w:val="00B108A8"/>
    <w:rsid w:val="00B22B4F"/>
    <w:rsid w:val="00B26416"/>
    <w:rsid w:val="00B3456B"/>
    <w:rsid w:val="00B36573"/>
    <w:rsid w:val="00B372EE"/>
    <w:rsid w:val="00B37712"/>
    <w:rsid w:val="00B44DCE"/>
    <w:rsid w:val="00B450EC"/>
    <w:rsid w:val="00B4783F"/>
    <w:rsid w:val="00B501A8"/>
    <w:rsid w:val="00B508FC"/>
    <w:rsid w:val="00B53A9E"/>
    <w:rsid w:val="00B5723C"/>
    <w:rsid w:val="00B57BA0"/>
    <w:rsid w:val="00B60EB4"/>
    <w:rsid w:val="00B61ADB"/>
    <w:rsid w:val="00B64B7D"/>
    <w:rsid w:val="00B65027"/>
    <w:rsid w:val="00B6597F"/>
    <w:rsid w:val="00B73BAB"/>
    <w:rsid w:val="00B75E9D"/>
    <w:rsid w:val="00B76926"/>
    <w:rsid w:val="00B772A7"/>
    <w:rsid w:val="00B77830"/>
    <w:rsid w:val="00B77D9D"/>
    <w:rsid w:val="00B80F5B"/>
    <w:rsid w:val="00B83B7C"/>
    <w:rsid w:val="00B9095E"/>
    <w:rsid w:val="00B916C8"/>
    <w:rsid w:val="00B91E35"/>
    <w:rsid w:val="00B931C7"/>
    <w:rsid w:val="00B972C0"/>
    <w:rsid w:val="00B97877"/>
    <w:rsid w:val="00BA2A85"/>
    <w:rsid w:val="00BA4C08"/>
    <w:rsid w:val="00BA5BBB"/>
    <w:rsid w:val="00BA6B06"/>
    <w:rsid w:val="00BA6F95"/>
    <w:rsid w:val="00BB044B"/>
    <w:rsid w:val="00BB09E3"/>
    <w:rsid w:val="00BB2147"/>
    <w:rsid w:val="00BC188A"/>
    <w:rsid w:val="00BC263E"/>
    <w:rsid w:val="00BC3C50"/>
    <w:rsid w:val="00BC3F70"/>
    <w:rsid w:val="00BC40B1"/>
    <w:rsid w:val="00BC57A3"/>
    <w:rsid w:val="00BC5F7F"/>
    <w:rsid w:val="00BD12ED"/>
    <w:rsid w:val="00BD1F4F"/>
    <w:rsid w:val="00BD49E7"/>
    <w:rsid w:val="00BD6ECD"/>
    <w:rsid w:val="00BF0144"/>
    <w:rsid w:val="00BF2CE4"/>
    <w:rsid w:val="00BF3B02"/>
    <w:rsid w:val="00BF6457"/>
    <w:rsid w:val="00C01B80"/>
    <w:rsid w:val="00C02F45"/>
    <w:rsid w:val="00C02FE1"/>
    <w:rsid w:val="00C077BF"/>
    <w:rsid w:val="00C1042A"/>
    <w:rsid w:val="00C213B7"/>
    <w:rsid w:val="00C23282"/>
    <w:rsid w:val="00C23284"/>
    <w:rsid w:val="00C300C7"/>
    <w:rsid w:val="00C33224"/>
    <w:rsid w:val="00C3412E"/>
    <w:rsid w:val="00C443A5"/>
    <w:rsid w:val="00C5026C"/>
    <w:rsid w:val="00C520F5"/>
    <w:rsid w:val="00C5333F"/>
    <w:rsid w:val="00C57D44"/>
    <w:rsid w:val="00C603DB"/>
    <w:rsid w:val="00C66088"/>
    <w:rsid w:val="00C67902"/>
    <w:rsid w:val="00C80DFE"/>
    <w:rsid w:val="00C83414"/>
    <w:rsid w:val="00C86862"/>
    <w:rsid w:val="00C94432"/>
    <w:rsid w:val="00CB2A6F"/>
    <w:rsid w:val="00CB5A25"/>
    <w:rsid w:val="00CC0791"/>
    <w:rsid w:val="00CC0C56"/>
    <w:rsid w:val="00CC2106"/>
    <w:rsid w:val="00CC2E8D"/>
    <w:rsid w:val="00CC3271"/>
    <w:rsid w:val="00CC49FC"/>
    <w:rsid w:val="00CC6AFB"/>
    <w:rsid w:val="00CD0D50"/>
    <w:rsid w:val="00CD413D"/>
    <w:rsid w:val="00CE2D2A"/>
    <w:rsid w:val="00CF2941"/>
    <w:rsid w:val="00CF5085"/>
    <w:rsid w:val="00D0283C"/>
    <w:rsid w:val="00D04015"/>
    <w:rsid w:val="00D110AF"/>
    <w:rsid w:val="00D14E01"/>
    <w:rsid w:val="00D15618"/>
    <w:rsid w:val="00D16449"/>
    <w:rsid w:val="00D2037B"/>
    <w:rsid w:val="00D20DEF"/>
    <w:rsid w:val="00D23304"/>
    <w:rsid w:val="00D2354C"/>
    <w:rsid w:val="00D27821"/>
    <w:rsid w:val="00D30788"/>
    <w:rsid w:val="00D339D6"/>
    <w:rsid w:val="00D35699"/>
    <w:rsid w:val="00D40033"/>
    <w:rsid w:val="00D45D0C"/>
    <w:rsid w:val="00D46D7C"/>
    <w:rsid w:val="00D50E7E"/>
    <w:rsid w:val="00D5196B"/>
    <w:rsid w:val="00D57329"/>
    <w:rsid w:val="00D603FE"/>
    <w:rsid w:val="00D617A6"/>
    <w:rsid w:val="00D65322"/>
    <w:rsid w:val="00D67B39"/>
    <w:rsid w:val="00D737A1"/>
    <w:rsid w:val="00D741B5"/>
    <w:rsid w:val="00D758F0"/>
    <w:rsid w:val="00D803DE"/>
    <w:rsid w:val="00D8149C"/>
    <w:rsid w:val="00D81FED"/>
    <w:rsid w:val="00D82DA0"/>
    <w:rsid w:val="00D93919"/>
    <w:rsid w:val="00D9667F"/>
    <w:rsid w:val="00D97EC8"/>
    <w:rsid w:val="00DA2978"/>
    <w:rsid w:val="00DA4BBE"/>
    <w:rsid w:val="00DA55AD"/>
    <w:rsid w:val="00DB0C0E"/>
    <w:rsid w:val="00DB1B94"/>
    <w:rsid w:val="00DB1CBA"/>
    <w:rsid w:val="00DB1F47"/>
    <w:rsid w:val="00DB2033"/>
    <w:rsid w:val="00DB440D"/>
    <w:rsid w:val="00DC1F28"/>
    <w:rsid w:val="00DC366F"/>
    <w:rsid w:val="00DC6B5C"/>
    <w:rsid w:val="00DD1C75"/>
    <w:rsid w:val="00DD5A3D"/>
    <w:rsid w:val="00DD7CED"/>
    <w:rsid w:val="00DE0686"/>
    <w:rsid w:val="00DE5FF8"/>
    <w:rsid w:val="00DE6E0D"/>
    <w:rsid w:val="00DE76E9"/>
    <w:rsid w:val="00DE7A77"/>
    <w:rsid w:val="00DF011F"/>
    <w:rsid w:val="00DF266E"/>
    <w:rsid w:val="00DF2BA2"/>
    <w:rsid w:val="00DF54F3"/>
    <w:rsid w:val="00E00182"/>
    <w:rsid w:val="00E02787"/>
    <w:rsid w:val="00E02A1C"/>
    <w:rsid w:val="00E04608"/>
    <w:rsid w:val="00E05583"/>
    <w:rsid w:val="00E06738"/>
    <w:rsid w:val="00E06A43"/>
    <w:rsid w:val="00E07905"/>
    <w:rsid w:val="00E14874"/>
    <w:rsid w:val="00E14CB9"/>
    <w:rsid w:val="00E15F5D"/>
    <w:rsid w:val="00E174D3"/>
    <w:rsid w:val="00E2142A"/>
    <w:rsid w:val="00E216B5"/>
    <w:rsid w:val="00E229DD"/>
    <w:rsid w:val="00E24AEB"/>
    <w:rsid w:val="00E30AE9"/>
    <w:rsid w:val="00E342D6"/>
    <w:rsid w:val="00E35BEC"/>
    <w:rsid w:val="00E36A6E"/>
    <w:rsid w:val="00E36F80"/>
    <w:rsid w:val="00E36F93"/>
    <w:rsid w:val="00E372CF"/>
    <w:rsid w:val="00E41CCA"/>
    <w:rsid w:val="00E46C79"/>
    <w:rsid w:val="00E52940"/>
    <w:rsid w:val="00E53FEA"/>
    <w:rsid w:val="00E54E1D"/>
    <w:rsid w:val="00E56627"/>
    <w:rsid w:val="00E6106C"/>
    <w:rsid w:val="00E6348C"/>
    <w:rsid w:val="00E70E4B"/>
    <w:rsid w:val="00E744A9"/>
    <w:rsid w:val="00E8027F"/>
    <w:rsid w:val="00E85F99"/>
    <w:rsid w:val="00E900C2"/>
    <w:rsid w:val="00E91D49"/>
    <w:rsid w:val="00E958B6"/>
    <w:rsid w:val="00EA1969"/>
    <w:rsid w:val="00EA4DC2"/>
    <w:rsid w:val="00EC4CFD"/>
    <w:rsid w:val="00EC5E09"/>
    <w:rsid w:val="00EC71E0"/>
    <w:rsid w:val="00EC797E"/>
    <w:rsid w:val="00ED0A51"/>
    <w:rsid w:val="00ED2C92"/>
    <w:rsid w:val="00ED413B"/>
    <w:rsid w:val="00EE25A3"/>
    <w:rsid w:val="00EF13CF"/>
    <w:rsid w:val="00EF4A31"/>
    <w:rsid w:val="00EF6433"/>
    <w:rsid w:val="00EF7945"/>
    <w:rsid w:val="00F009AD"/>
    <w:rsid w:val="00F04684"/>
    <w:rsid w:val="00F053AA"/>
    <w:rsid w:val="00F11574"/>
    <w:rsid w:val="00F117AB"/>
    <w:rsid w:val="00F15457"/>
    <w:rsid w:val="00F16D97"/>
    <w:rsid w:val="00F23473"/>
    <w:rsid w:val="00F314FF"/>
    <w:rsid w:val="00F3554B"/>
    <w:rsid w:val="00F365D1"/>
    <w:rsid w:val="00F36B21"/>
    <w:rsid w:val="00F375F5"/>
    <w:rsid w:val="00F40254"/>
    <w:rsid w:val="00F42920"/>
    <w:rsid w:val="00F43437"/>
    <w:rsid w:val="00F4766A"/>
    <w:rsid w:val="00F636B4"/>
    <w:rsid w:val="00F6691F"/>
    <w:rsid w:val="00F70F69"/>
    <w:rsid w:val="00F7115E"/>
    <w:rsid w:val="00F74672"/>
    <w:rsid w:val="00F74F19"/>
    <w:rsid w:val="00F7512E"/>
    <w:rsid w:val="00F82492"/>
    <w:rsid w:val="00F84D45"/>
    <w:rsid w:val="00F8538A"/>
    <w:rsid w:val="00F85985"/>
    <w:rsid w:val="00F914AD"/>
    <w:rsid w:val="00F91653"/>
    <w:rsid w:val="00F9276E"/>
    <w:rsid w:val="00F966CE"/>
    <w:rsid w:val="00FA294F"/>
    <w:rsid w:val="00FA3BEB"/>
    <w:rsid w:val="00FB5AB4"/>
    <w:rsid w:val="00FB61A4"/>
    <w:rsid w:val="00FC3926"/>
    <w:rsid w:val="00FC589C"/>
    <w:rsid w:val="00FD5314"/>
    <w:rsid w:val="00FE2FC0"/>
    <w:rsid w:val="00FE355C"/>
    <w:rsid w:val="00FE3AF5"/>
    <w:rsid w:val="00FE4CBE"/>
    <w:rsid w:val="00FE7148"/>
    <w:rsid w:val="00FF62DF"/>
    <w:rsid w:val="04BF9A1F"/>
    <w:rsid w:val="0FEB5073"/>
    <w:rsid w:val="165A91F7"/>
    <w:rsid w:val="2C1EC17A"/>
    <w:rsid w:val="303DF652"/>
    <w:rsid w:val="441B8BE9"/>
    <w:rsid w:val="47665D14"/>
    <w:rsid w:val="4A417554"/>
    <w:rsid w:val="587043D1"/>
    <w:rsid w:val="6D1C050C"/>
    <w:rsid w:val="74C53FC5"/>
    <w:rsid w:val="7FCD3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4F2F8"/>
  <w15:docId w15:val="{334DA3F2-394B-4729-B545-1424D4B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24"/>
  </w:style>
  <w:style w:type="paragraph" w:styleId="Footer">
    <w:name w:val="footer"/>
    <w:basedOn w:val="Normal"/>
    <w:link w:val="FooterChar"/>
    <w:uiPriority w:val="99"/>
    <w:unhideWhenUsed/>
    <w:rsid w:val="00C33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24"/>
  </w:style>
  <w:style w:type="paragraph" w:customStyle="1" w:styleId="Default">
    <w:name w:val="Default"/>
    <w:rsid w:val="00E174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ormal11,Normal111,Normal8,Normal9,Normal10,Normal12,Normal13,Normal14,Normal15,Normal16,Normal17,Normal18,Normal19,Normal20,Titre 7 Car1,Titre 7 Car1 Car Car,normal,List Paragraph1,Normal1,Normal2,Normal3,Normal4,Normal5,Normal6,列出"/>
    <w:basedOn w:val="Normal"/>
    <w:link w:val="ListParagraphChar"/>
    <w:uiPriority w:val="34"/>
    <w:qFormat/>
    <w:rsid w:val="00B772A7"/>
    <w:pPr>
      <w:spacing w:after="200" w:line="276" w:lineRule="auto"/>
      <w:ind w:left="720"/>
      <w:contextualSpacing/>
    </w:pPr>
    <w:rPr>
      <w:rFonts w:ascii="Calibri" w:eastAsia="MS Mincho" w:hAnsi="Calibri" w:cs="Times New Roman"/>
    </w:rPr>
  </w:style>
  <w:style w:type="character" w:customStyle="1" w:styleId="ListParagraphChar">
    <w:name w:val="List Paragraph Char"/>
    <w:aliases w:val="Normal11 Char,Normal111 Char,Normal8 Char,Normal9 Char,Normal10 Char,Normal12 Char,Normal13 Char,Normal14 Char,Normal15 Char,Normal16 Char,Normal17 Char,Normal18 Char,Normal19 Char,Normal20 Char,Titre 7 Car1 Char,normal Char,列出 Char"/>
    <w:link w:val="ListParagraph"/>
    <w:uiPriority w:val="34"/>
    <w:qFormat/>
    <w:rsid w:val="00B772A7"/>
    <w:rPr>
      <w:rFonts w:ascii="Calibri" w:eastAsia="MS Mincho" w:hAnsi="Calibri" w:cs="Times New Roman"/>
    </w:rPr>
  </w:style>
  <w:style w:type="paragraph" w:styleId="BalloonText">
    <w:name w:val="Balloon Text"/>
    <w:basedOn w:val="Normal"/>
    <w:link w:val="BalloonTextChar"/>
    <w:uiPriority w:val="99"/>
    <w:semiHidden/>
    <w:unhideWhenUsed/>
    <w:rsid w:val="00B7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A7"/>
    <w:rPr>
      <w:rFonts w:ascii="Segoe UI" w:hAnsi="Segoe UI" w:cs="Segoe UI"/>
      <w:sz w:val="18"/>
      <w:szCs w:val="18"/>
    </w:rPr>
  </w:style>
  <w:style w:type="character" w:styleId="CommentReference">
    <w:name w:val="annotation reference"/>
    <w:basedOn w:val="DefaultParagraphFont"/>
    <w:uiPriority w:val="99"/>
    <w:unhideWhenUsed/>
    <w:rsid w:val="00DB440D"/>
    <w:rPr>
      <w:sz w:val="16"/>
      <w:szCs w:val="16"/>
    </w:rPr>
  </w:style>
  <w:style w:type="paragraph" w:styleId="CommentText">
    <w:name w:val="annotation text"/>
    <w:basedOn w:val="Normal"/>
    <w:link w:val="CommentTextChar"/>
    <w:uiPriority w:val="99"/>
    <w:unhideWhenUsed/>
    <w:rsid w:val="00DB440D"/>
    <w:pPr>
      <w:spacing w:line="240" w:lineRule="auto"/>
    </w:pPr>
    <w:rPr>
      <w:sz w:val="20"/>
      <w:szCs w:val="20"/>
    </w:rPr>
  </w:style>
  <w:style w:type="character" w:customStyle="1" w:styleId="CommentTextChar">
    <w:name w:val="Comment Text Char"/>
    <w:basedOn w:val="DefaultParagraphFont"/>
    <w:link w:val="CommentText"/>
    <w:uiPriority w:val="99"/>
    <w:rsid w:val="00DB440D"/>
    <w:rPr>
      <w:sz w:val="20"/>
      <w:szCs w:val="20"/>
    </w:rPr>
  </w:style>
  <w:style w:type="paragraph" w:styleId="CommentSubject">
    <w:name w:val="annotation subject"/>
    <w:basedOn w:val="CommentText"/>
    <w:next w:val="CommentText"/>
    <w:link w:val="CommentSubjectChar"/>
    <w:uiPriority w:val="99"/>
    <w:semiHidden/>
    <w:unhideWhenUsed/>
    <w:rsid w:val="00DB440D"/>
    <w:rPr>
      <w:b/>
      <w:bCs/>
    </w:rPr>
  </w:style>
  <w:style w:type="character" w:customStyle="1" w:styleId="CommentSubjectChar">
    <w:name w:val="Comment Subject Char"/>
    <w:basedOn w:val="CommentTextChar"/>
    <w:link w:val="CommentSubject"/>
    <w:uiPriority w:val="99"/>
    <w:semiHidden/>
    <w:rsid w:val="00DB440D"/>
    <w:rPr>
      <w:b/>
      <w:bCs/>
      <w:sz w:val="20"/>
      <w:szCs w:val="20"/>
    </w:rPr>
  </w:style>
  <w:style w:type="paragraph" w:styleId="FootnoteText">
    <w:name w:val="footnote text"/>
    <w:aliases w:val="5_G,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rsid w:val="00915FF1"/>
    <w:pPr>
      <w:spacing w:after="0" w:line="240" w:lineRule="auto"/>
    </w:pPr>
    <w:rPr>
      <w:rFonts w:ascii="Times" w:eastAsia="MS Mincho" w:hAnsi="Times" w:cs="Times New Roman"/>
      <w:sz w:val="20"/>
      <w:szCs w:val="20"/>
      <w:lang w:val="fr-FR" w:eastAsia="x-none"/>
    </w:rPr>
  </w:style>
  <w:style w:type="character" w:customStyle="1" w:styleId="FootnoteTextChar">
    <w:name w:val="Footnote Text Char"/>
    <w:aliases w:val="5_G Char,FOOTNOTES Char,fn Char,single space Char2,Footnote Text1 Char,Fodnotetekst Tegn Char2,footnote text Char Char,Fodnotetekst Tegn Char Char,single space Char Char,footnote text Char Char Char Char,Fodnotetekst Tegn Char1 Char"/>
    <w:basedOn w:val="DefaultParagraphFont"/>
    <w:link w:val="FootnoteText"/>
    <w:uiPriority w:val="99"/>
    <w:rsid w:val="00915FF1"/>
    <w:rPr>
      <w:rFonts w:ascii="Times" w:eastAsia="MS Mincho" w:hAnsi="Times" w:cs="Times New Roman"/>
      <w:sz w:val="20"/>
      <w:szCs w:val="20"/>
      <w:lang w:val="fr-FR" w:eastAsia="x-none"/>
    </w:rPr>
  </w:style>
  <w:style w:type="character" w:styleId="FootnoteReference">
    <w:name w:val="footnote reference"/>
    <w:aliases w:val="4_G,16 Point,Superscript 6 Point,ftref,referencia nota al pie,a Footnote Reference,Footnotes refss,Footnote Refernece,Footnote number"/>
    <w:uiPriority w:val="99"/>
    <w:rsid w:val="00915FF1"/>
    <w:rPr>
      <w:vertAlign w:val="superscript"/>
    </w:rPr>
  </w:style>
  <w:style w:type="paragraph" w:customStyle="1" w:styleId="FootnoteText2">
    <w:name w:val="Footnote Text2"/>
    <w:basedOn w:val="Normal"/>
    <w:rsid w:val="00915FF1"/>
    <w:pPr>
      <w:suppressAutoHyphens/>
      <w:spacing w:after="0" w:line="240" w:lineRule="auto"/>
    </w:pPr>
    <w:rPr>
      <w:rFonts w:ascii="Times" w:eastAsia="MS Mincho" w:hAnsi="Times" w:cs="Times"/>
      <w:sz w:val="20"/>
      <w:szCs w:val="20"/>
      <w:lang w:val="fr-FR" w:eastAsia="ar-SA"/>
    </w:rPr>
  </w:style>
  <w:style w:type="paragraph" w:styleId="Revision">
    <w:name w:val="Revision"/>
    <w:hidden/>
    <w:uiPriority w:val="99"/>
    <w:semiHidden/>
    <w:rsid w:val="00CC0C56"/>
    <w:pPr>
      <w:spacing w:after="0" w:line="240" w:lineRule="auto"/>
    </w:pPr>
  </w:style>
  <w:style w:type="character" w:customStyle="1" w:styleId="normaltextrun">
    <w:name w:val="normaltextrun"/>
    <w:basedOn w:val="DefaultParagraphFont"/>
    <w:qFormat/>
    <w:rsid w:val="007D1E24"/>
  </w:style>
  <w:style w:type="paragraph" w:styleId="NoSpacing">
    <w:name w:val="No Spacing"/>
    <w:uiPriority w:val="1"/>
    <w:qFormat/>
    <w:rsid w:val="00147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927">
      <w:bodyDiv w:val="1"/>
      <w:marLeft w:val="0"/>
      <w:marRight w:val="0"/>
      <w:marTop w:val="0"/>
      <w:marBottom w:val="0"/>
      <w:divBdr>
        <w:top w:val="none" w:sz="0" w:space="0" w:color="auto"/>
        <w:left w:val="none" w:sz="0" w:space="0" w:color="auto"/>
        <w:bottom w:val="none" w:sz="0" w:space="0" w:color="auto"/>
        <w:right w:val="none" w:sz="0" w:space="0" w:color="auto"/>
      </w:divBdr>
    </w:div>
    <w:div w:id="317271876">
      <w:bodyDiv w:val="1"/>
      <w:marLeft w:val="0"/>
      <w:marRight w:val="0"/>
      <w:marTop w:val="0"/>
      <w:marBottom w:val="0"/>
      <w:divBdr>
        <w:top w:val="none" w:sz="0" w:space="0" w:color="auto"/>
        <w:left w:val="none" w:sz="0" w:space="0" w:color="auto"/>
        <w:bottom w:val="none" w:sz="0" w:space="0" w:color="auto"/>
        <w:right w:val="none" w:sz="0" w:space="0" w:color="auto"/>
      </w:divBdr>
    </w:div>
    <w:div w:id="409232119">
      <w:bodyDiv w:val="1"/>
      <w:marLeft w:val="0"/>
      <w:marRight w:val="0"/>
      <w:marTop w:val="0"/>
      <w:marBottom w:val="0"/>
      <w:divBdr>
        <w:top w:val="none" w:sz="0" w:space="0" w:color="auto"/>
        <w:left w:val="none" w:sz="0" w:space="0" w:color="auto"/>
        <w:bottom w:val="none" w:sz="0" w:space="0" w:color="auto"/>
        <w:right w:val="none" w:sz="0" w:space="0" w:color="auto"/>
      </w:divBdr>
    </w:div>
    <w:div w:id="535898627">
      <w:bodyDiv w:val="1"/>
      <w:marLeft w:val="0"/>
      <w:marRight w:val="0"/>
      <w:marTop w:val="0"/>
      <w:marBottom w:val="0"/>
      <w:divBdr>
        <w:top w:val="none" w:sz="0" w:space="0" w:color="auto"/>
        <w:left w:val="none" w:sz="0" w:space="0" w:color="auto"/>
        <w:bottom w:val="none" w:sz="0" w:space="0" w:color="auto"/>
        <w:right w:val="none" w:sz="0" w:space="0" w:color="auto"/>
      </w:divBdr>
    </w:div>
    <w:div w:id="846557440">
      <w:bodyDiv w:val="1"/>
      <w:marLeft w:val="0"/>
      <w:marRight w:val="0"/>
      <w:marTop w:val="0"/>
      <w:marBottom w:val="0"/>
      <w:divBdr>
        <w:top w:val="none" w:sz="0" w:space="0" w:color="auto"/>
        <w:left w:val="none" w:sz="0" w:space="0" w:color="auto"/>
        <w:bottom w:val="none" w:sz="0" w:space="0" w:color="auto"/>
        <w:right w:val="none" w:sz="0" w:space="0" w:color="auto"/>
      </w:divBdr>
    </w:div>
    <w:div w:id="862128796">
      <w:bodyDiv w:val="1"/>
      <w:marLeft w:val="0"/>
      <w:marRight w:val="0"/>
      <w:marTop w:val="0"/>
      <w:marBottom w:val="0"/>
      <w:divBdr>
        <w:top w:val="none" w:sz="0" w:space="0" w:color="auto"/>
        <w:left w:val="none" w:sz="0" w:space="0" w:color="auto"/>
        <w:bottom w:val="none" w:sz="0" w:space="0" w:color="auto"/>
        <w:right w:val="none" w:sz="0" w:space="0" w:color="auto"/>
      </w:divBdr>
    </w:div>
    <w:div w:id="1352222514">
      <w:bodyDiv w:val="1"/>
      <w:marLeft w:val="0"/>
      <w:marRight w:val="0"/>
      <w:marTop w:val="0"/>
      <w:marBottom w:val="0"/>
      <w:divBdr>
        <w:top w:val="none" w:sz="0" w:space="0" w:color="auto"/>
        <w:left w:val="none" w:sz="0" w:space="0" w:color="auto"/>
        <w:bottom w:val="none" w:sz="0" w:space="0" w:color="auto"/>
        <w:right w:val="none" w:sz="0" w:space="0" w:color="auto"/>
      </w:divBdr>
    </w:div>
    <w:div w:id="20805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CD48F5D3C4C4A9EA01FD253F6F609" ma:contentTypeVersion="14" ma:contentTypeDescription="Create a new document." ma:contentTypeScope="" ma:versionID="c1eb5acb9a3deedf2ccfa6f9b0f8a142">
  <xsd:schema xmlns:xsd="http://www.w3.org/2001/XMLSchema" xmlns:xs="http://www.w3.org/2001/XMLSchema" xmlns:p="http://schemas.microsoft.com/office/2006/metadata/properties" xmlns:ns2="e0f83168-5e0d-4e5c-b811-4126ca852aca" xmlns:ns3="58b20280-570b-4bbd-a24d-2d634fa44b79" targetNamespace="http://schemas.microsoft.com/office/2006/metadata/properties" ma:root="true" ma:fieldsID="3182a62fef119460c326139ca513553a" ns2:_="" ns3:_="">
    <xsd:import namespace="e0f83168-5e0d-4e5c-b811-4126ca852aca"/>
    <xsd:import namespace="58b20280-570b-4bbd-a24d-2d634fa44b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83168-5e0d-4e5c-b811-4126ca85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b20280-570b-4bbd-a24d-2d634fa44b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f83168-5e0d-4e5c-b811-4126ca852aca">
      <Terms xmlns="http://schemas.microsoft.com/office/infopath/2007/PartnerControls"/>
    </lcf76f155ced4ddcb4097134ff3c332f>
    <SharedWithUsers xmlns="58b20280-570b-4bbd-a24d-2d634fa44b79">
      <UserInfo>
        <DisplayName/>
        <AccountId xsi:nil="true"/>
        <AccountType/>
      </UserInfo>
    </SharedWithUsers>
  </documentManagement>
</p:properties>
</file>

<file path=customXml/itemProps1.xml><?xml version="1.0" encoding="utf-8"?>
<ds:datastoreItem xmlns:ds="http://schemas.openxmlformats.org/officeDocument/2006/customXml" ds:itemID="{F48D010A-CFED-43DA-8443-C32018BD5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83168-5e0d-4e5c-b811-4126ca852aca"/>
    <ds:schemaRef ds:uri="58b20280-570b-4bbd-a24d-2d634fa44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29EB2-C73A-44BA-816C-869FCE005C4D}">
  <ds:schemaRefs>
    <ds:schemaRef ds:uri="http://schemas.microsoft.com/sharepoint/v3/contenttype/forms"/>
  </ds:schemaRefs>
</ds:datastoreItem>
</file>

<file path=customXml/itemProps3.xml><?xml version="1.0" encoding="utf-8"?>
<ds:datastoreItem xmlns:ds="http://schemas.openxmlformats.org/officeDocument/2006/customXml" ds:itemID="{F0611774-CBEB-456F-88D8-745E62F8968A}">
  <ds:schemaRefs>
    <ds:schemaRef ds:uri="http://schemas.openxmlformats.org/officeDocument/2006/bibliography"/>
  </ds:schemaRefs>
</ds:datastoreItem>
</file>

<file path=customXml/itemProps4.xml><?xml version="1.0" encoding="utf-8"?>
<ds:datastoreItem xmlns:ds="http://schemas.openxmlformats.org/officeDocument/2006/customXml" ds:itemID="{9C356D1E-E40E-4A0D-887E-2AE472C173AC}">
  <ds:schemaRefs>
    <ds:schemaRef ds:uri="http://schemas.microsoft.com/office/2006/metadata/properties"/>
    <ds:schemaRef ds:uri="http://schemas.microsoft.com/office/infopath/2007/PartnerControls"/>
    <ds:schemaRef ds:uri="e0f83168-5e0d-4e5c-b811-4126ca852aca"/>
    <ds:schemaRef ds:uri="58b20280-570b-4bbd-a24d-2d634fa44b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5012</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vector>
  </TitlesOfParts>
  <Company>NUCKIN-SCCM2K12</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Fuchs</dc:creator>
  <cp:keywords/>
  <dc:description/>
  <cp:lastModifiedBy>Carine Tope</cp:lastModifiedBy>
  <cp:revision>2</cp:revision>
  <cp:lastPrinted>2019-11-27T10:58:00Z</cp:lastPrinted>
  <dcterms:created xsi:type="dcterms:W3CDTF">2022-09-30T08:41:00Z</dcterms:created>
  <dcterms:modified xsi:type="dcterms:W3CDTF">2022-09-30T08:41:00Z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0x010100675CD48F5D3C4C4A9EA01FD253F6F609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