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94" w:rsidRDefault="00252094" w:rsidP="00252094">
      <w:pPr>
        <w:jc w:val="center"/>
        <w:rPr>
          <w:rFonts w:cstheme="minorHAnsi"/>
          <w:b/>
          <w:bCs/>
          <w:sz w:val="32"/>
          <w:szCs w:val="32"/>
        </w:rPr>
      </w:pPr>
      <w:r>
        <w:rPr>
          <w:rFonts w:ascii="Arial Black" w:hAnsi="Arial Black"/>
          <w:bCs/>
          <w:noProof/>
          <w:color w:val="0070C0"/>
          <w:u w:val="single"/>
        </w:rPr>
        <w:drawing>
          <wp:anchor distT="0" distB="0" distL="114300" distR="114300" simplePos="0" relativeHeight="251660288" behindDoc="0" locked="0" layoutInCell="1" allowOverlap="1">
            <wp:simplePos x="0" y="0"/>
            <wp:positionH relativeFrom="column">
              <wp:posOffset>4666170</wp:posOffset>
            </wp:positionH>
            <wp:positionV relativeFrom="paragraph">
              <wp:posOffset>-11422</wp:posOffset>
            </wp:positionV>
            <wp:extent cx="1085850" cy="973455"/>
            <wp:effectExtent l="0" t="0" r="0" b="0"/>
            <wp:wrapNone/>
            <wp:docPr id="5" name="Picture 5" descr="Great Lakes Logo ENG 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Lakes Logo ENG OUTL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973455"/>
                    </a:xfrm>
                    <a:prstGeom prst="rect">
                      <a:avLst/>
                    </a:prstGeom>
                    <a:noFill/>
                    <a:ln>
                      <a:noFill/>
                    </a:ln>
                  </pic:spPr>
                </pic:pic>
              </a:graphicData>
            </a:graphic>
          </wp:anchor>
        </w:drawing>
      </w: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450792</wp:posOffset>
            </wp:positionH>
            <wp:positionV relativeFrom="paragraph">
              <wp:posOffset>-11875</wp:posOffset>
            </wp:positionV>
            <wp:extent cx="904875" cy="1028700"/>
            <wp:effectExtent l="0" t="0" r="9525" b="0"/>
            <wp:wrapNone/>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028700"/>
                    </a:xfrm>
                    <a:prstGeom prst="rect">
                      <a:avLst/>
                    </a:prstGeom>
                    <a:noFill/>
                  </pic:spPr>
                </pic:pic>
              </a:graphicData>
            </a:graphic>
          </wp:anchor>
        </w:drawing>
      </w:r>
    </w:p>
    <w:p w:rsidR="00252094" w:rsidRDefault="00252094" w:rsidP="00252094">
      <w:pPr>
        <w:jc w:val="center"/>
        <w:rPr>
          <w:rFonts w:cstheme="minorHAnsi"/>
          <w:b/>
          <w:bCs/>
          <w:sz w:val="32"/>
          <w:szCs w:val="32"/>
        </w:rPr>
      </w:pPr>
    </w:p>
    <w:p w:rsidR="00252094" w:rsidRDefault="00252094" w:rsidP="00252094">
      <w:pPr>
        <w:jc w:val="center"/>
        <w:rPr>
          <w:rFonts w:cstheme="minorHAnsi"/>
          <w:b/>
          <w:bCs/>
          <w:sz w:val="32"/>
          <w:szCs w:val="32"/>
        </w:rPr>
      </w:pPr>
    </w:p>
    <w:p w:rsidR="00252094" w:rsidRDefault="00252094" w:rsidP="00252094">
      <w:pPr>
        <w:pBdr>
          <w:bottom w:val="single" w:sz="6" w:space="1" w:color="auto"/>
        </w:pBdr>
        <w:jc w:val="center"/>
        <w:rPr>
          <w:rFonts w:cstheme="minorHAnsi"/>
          <w:b/>
          <w:bCs/>
          <w:sz w:val="32"/>
          <w:szCs w:val="32"/>
        </w:rPr>
      </w:pPr>
      <w:r>
        <w:rPr>
          <w:rFonts w:cstheme="minorHAnsi"/>
          <w:b/>
          <w:bCs/>
          <w:sz w:val="32"/>
          <w:szCs w:val="32"/>
        </w:rPr>
        <w:br/>
      </w:r>
    </w:p>
    <w:p w:rsidR="008E3055" w:rsidRPr="00252094" w:rsidRDefault="00CA19EB" w:rsidP="00252094">
      <w:pPr>
        <w:jc w:val="center"/>
        <w:rPr>
          <w:rFonts w:cstheme="minorHAnsi"/>
          <w:sz w:val="28"/>
          <w:szCs w:val="28"/>
        </w:rPr>
      </w:pPr>
      <w:r w:rsidRPr="00252094">
        <w:rPr>
          <w:rFonts w:cstheme="minorHAnsi"/>
          <w:b/>
          <w:bCs/>
          <w:sz w:val="32"/>
          <w:szCs w:val="32"/>
        </w:rPr>
        <w:t>Regional Experts and Stakeholders Consultation</w:t>
      </w:r>
      <w:r w:rsidR="00DB5F38">
        <w:rPr>
          <w:rFonts w:cstheme="minorHAnsi"/>
          <w:b/>
          <w:bCs/>
          <w:sz w:val="32"/>
          <w:szCs w:val="32"/>
        </w:rPr>
        <w:t>s</w:t>
      </w:r>
      <w:r w:rsidRPr="00252094">
        <w:rPr>
          <w:rFonts w:cstheme="minorHAnsi"/>
          <w:b/>
          <w:bCs/>
          <w:sz w:val="32"/>
          <w:szCs w:val="32"/>
        </w:rPr>
        <w:t xml:space="preserve"> on Natural Resources and Good Governance for Sustainable Peace, Development and Transformation of the Great Lakes Region</w:t>
      </w:r>
      <w:r w:rsidRPr="00252094">
        <w:rPr>
          <w:rFonts w:cstheme="minorHAnsi"/>
          <w:b/>
          <w:bCs/>
          <w:sz w:val="32"/>
          <w:szCs w:val="32"/>
        </w:rPr>
        <w:br/>
      </w:r>
      <w:r w:rsidR="00FB3172" w:rsidRPr="00252094">
        <w:rPr>
          <w:rFonts w:cstheme="minorHAnsi"/>
          <w:b/>
          <w:sz w:val="32"/>
          <w:szCs w:val="32"/>
        </w:rPr>
        <w:br/>
      </w:r>
      <w:r w:rsidR="008E3055" w:rsidRPr="00252094">
        <w:rPr>
          <w:rFonts w:cstheme="minorHAnsi"/>
          <w:sz w:val="28"/>
          <w:szCs w:val="28"/>
        </w:rPr>
        <w:t>Co-organized byICGLR and O/SESG-GL</w:t>
      </w:r>
    </w:p>
    <w:p w:rsidR="00C85766" w:rsidRPr="00252094" w:rsidRDefault="00C85766" w:rsidP="00252094">
      <w:pPr>
        <w:jc w:val="center"/>
        <w:rPr>
          <w:rFonts w:cstheme="minorHAnsi"/>
          <w:sz w:val="28"/>
          <w:szCs w:val="28"/>
        </w:rPr>
      </w:pPr>
    </w:p>
    <w:p w:rsidR="00BA06D0" w:rsidRPr="00BA4BCD" w:rsidRDefault="00352F9B" w:rsidP="00252094">
      <w:pPr>
        <w:jc w:val="center"/>
        <w:rPr>
          <w:rFonts w:cstheme="minorHAnsi"/>
          <w:sz w:val="28"/>
          <w:szCs w:val="28"/>
        </w:rPr>
      </w:pPr>
      <w:r w:rsidRPr="00252094">
        <w:rPr>
          <w:rFonts w:cstheme="minorHAnsi"/>
          <w:sz w:val="28"/>
          <w:szCs w:val="28"/>
        </w:rPr>
        <w:t>5-6 July</w:t>
      </w:r>
      <w:r w:rsidR="00A62892" w:rsidRPr="00252094">
        <w:rPr>
          <w:rFonts w:cstheme="minorHAnsi"/>
          <w:sz w:val="28"/>
          <w:szCs w:val="28"/>
        </w:rPr>
        <w:t xml:space="preserve"> 201</w:t>
      </w:r>
      <w:r w:rsidRPr="00252094">
        <w:rPr>
          <w:rFonts w:cstheme="minorHAnsi"/>
          <w:sz w:val="28"/>
          <w:szCs w:val="28"/>
        </w:rPr>
        <w:t>7</w:t>
      </w:r>
      <w:r w:rsidR="0040314B">
        <w:rPr>
          <w:rFonts w:cstheme="minorHAnsi"/>
          <w:sz w:val="28"/>
          <w:szCs w:val="28"/>
        </w:rPr>
        <w:t xml:space="preserve">, </w:t>
      </w:r>
      <w:r w:rsidR="00BA06D0" w:rsidRPr="00BA4BCD">
        <w:rPr>
          <w:rFonts w:cstheme="minorHAnsi"/>
          <w:sz w:val="28"/>
          <w:szCs w:val="28"/>
        </w:rPr>
        <w:t xml:space="preserve">Nairobi, Kenya </w:t>
      </w:r>
      <w:r w:rsidR="00D648E2">
        <w:rPr>
          <w:rFonts w:cstheme="minorHAnsi"/>
          <w:sz w:val="28"/>
          <w:szCs w:val="28"/>
        </w:rPr>
        <w:br/>
        <w:t>Safari Park Hotel</w:t>
      </w:r>
    </w:p>
    <w:p w:rsidR="00252094" w:rsidRPr="00BA4BCD" w:rsidRDefault="00252094" w:rsidP="00252094">
      <w:pPr>
        <w:jc w:val="center"/>
        <w:rPr>
          <w:rFonts w:cstheme="minorHAnsi"/>
          <w:b/>
          <w:sz w:val="28"/>
          <w:szCs w:val="28"/>
        </w:rPr>
      </w:pPr>
    </w:p>
    <w:p w:rsidR="00252094" w:rsidRPr="00BA4BCD" w:rsidRDefault="00252094" w:rsidP="00252094">
      <w:pPr>
        <w:jc w:val="center"/>
        <w:rPr>
          <w:rFonts w:cstheme="minorHAnsi"/>
          <w:b/>
          <w:sz w:val="28"/>
          <w:szCs w:val="28"/>
        </w:rPr>
      </w:pPr>
      <w:r w:rsidRPr="00BA4BCD">
        <w:rPr>
          <w:rFonts w:cstheme="minorHAnsi"/>
          <w:b/>
          <w:sz w:val="28"/>
          <w:szCs w:val="28"/>
        </w:rPr>
        <w:t>Concept note</w:t>
      </w:r>
    </w:p>
    <w:p w:rsidR="00A62892" w:rsidRPr="00BA4BCD" w:rsidRDefault="00252094" w:rsidP="00252094">
      <w:pPr>
        <w:tabs>
          <w:tab w:val="left" w:pos="6602"/>
        </w:tabs>
        <w:rPr>
          <w:rFonts w:cstheme="minorHAnsi"/>
        </w:rPr>
      </w:pPr>
      <w:r w:rsidRPr="00BA4BCD">
        <w:rPr>
          <w:rFonts w:cstheme="minorHAnsi"/>
        </w:rPr>
        <w:tab/>
      </w:r>
    </w:p>
    <w:p w:rsidR="00D57E0A" w:rsidRPr="00252094" w:rsidRDefault="00176AA2" w:rsidP="00252094">
      <w:pPr>
        <w:rPr>
          <w:rFonts w:cstheme="minorHAnsi"/>
          <w:b/>
          <w:sz w:val="28"/>
          <w:szCs w:val="28"/>
          <w:u w:val="single"/>
        </w:rPr>
      </w:pPr>
      <w:r w:rsidRPr="00252094">
        <w:rPr>
          <w:rFonts w:cstheme="minorHAnsi"/>
          <w:b/>
          <w:sz w:val="28"/>
          <w:szCs w:val="28"/>
          <w:u w:val="single"/>
        </w:rPr>
        <w:t>Summary</w:t>
      </w:r>
    </w:p>
    <w:p w:rsidR="00FB3172" w:rsidRPr="00397272" w:rsidRDefault="00746E71" w:rsidP="00252094">
      <w:pPr>
        <w:pStyle w:val="Default"/>
        <w:jc w:val="both"/>
        <w:rPr>
          <w:rFonts w:asciiTheme="minorHAnsi" w:hAnsiTheme="minorHAnsi" w:cstheme="minorHAnsi"/>
          <w:sz w:val="26"/>
          <w:szCs w:val="26"/>
        </w:rPr>
      </w:pPr>
      <w:r w:rsidRPr="00397272">
        <w:rPr>
          <w:rFonts w:asciiTheme="minorHAnsi" w:hAnsiTheme="minorHAnsi" w:cstheme="minorHAnsi"/>
          <w:sz w:val="26"/>
          <w:szCs w:val="26"/>
        </w:rPr>
        <w:t>A two</w:t>
      </w:r>
      <w:r w:rsidR="001A3BD3" w:rsidRPr="00397272">
        <w:rPr>
          <w:rFonts w:asciiTheme="minorHAnsi" w:hAnsiTheme="minorHAnsi" w:cstheme="minorHAnsi"/>
          <w:sz w:val="26"/>
          <w:szCs w:val="26"/>
        </w:rPr>
        <w:t>-</w:t>
      </w:r>
      <w:r w:rsidR="002C4477" w:rsidRPr="00397272">
        <w:rPr>
          <w:rFonts w:asciiTheme="minorHAnsi" w:hAnsiTheme="minorHAnsi" w:cstheme="minorHAnsi"/>
          <w:sz w:val="26"/>
          <w:szCs w:val="26"/>
        </w:rPr>
        <w:t>day e</w:t>
      </w:r>
      <w:r w:rsidR="00322E9D" w:rsidRPr="00397272">
        <w:rPr>
          <w:rFonts w:asciiTheme="minorHAnsi" w:hAnsiTheme="minorHAnsi" w:cstheme="minorHAnsi"/>
          <w:sz w:val="26"/>
          <w:szCs w:val="26"/>
        </w:rPr>
        <w:t>xpert</w:t>
      </w:r>
      <w:r w:rsidR="00EF4570" w:rsidRPr="00397272">
        <w:rPr>
          <w:rFonts w:asciiTheme="minorHAnsi" w:hAnsiTheme="minorHAnsi" w:cstheme="minorHAnsi"/>
          <w:sz w:val="26"/>
          <w:szCs w:val="26"/>
        </w:rPr>
        <w:t>s</w:t>
      </w:r>
      <w:r w:rsidR="00FC09C2" w:rsidRPr="00397272">
        <w:rPr>
          <w:rFonts w:asciiTheme="minorHAnsi" w:hAnsiTheme="minorHAnsi" w:cstheme="minorHAnsi"/>
          <w:sz w:val="26"/>
          <w:szCs w:val="26"/>
        </w:rPr>
        <w:t xml:space="preserve">and </w:t>
      </w:r>
      <w:r w:rsidR="00EF4570" w:rsidRPr="00397272">
        <w:rPr>
          <w:rFonts w:asciiTheme="minorHAnsi" w:hAnsiTheme="minorHAnsi" w:cstheme="minorHAnsi"/>
          <w:sz w:val="26"/>
          <w:szCs w:val="26"/>
        </w:rPr>
        <w:t>stakeholders’</w:t>
      </w:r>
      <w:r w:rsidR="00A11668" w:rsidRPr="00397272">
        <w:rPr>
          <w:rFonts w:asciiTheme="minorHAnsi" w:hAnsiTheme="minorHAnsi" w:cstheme="minorHAnsi"/>
          <w:sz w:val="26"/>
          <w:szCs w:val="26"/>
        </w:rPr>
        <w:t>consultation</w:t>
      </w:r>
      <w:r w:rsidR="00BA4BCD" w:rsidRPr="00397272">
        <w:rPr>
          <w:rFonts w:asciiTheme="minorHAnsi" w:hAnsiTheme="minorHAnsi" w:cstheme="minorHAnsi"/>
          <w:sz w:val="26"/>
          <w:szCs w:val="26"/>
        </w:rPr>
        <w:t>meeting co</w:t>
      </w:r>
      <w:r w:rsidR="00EF4570" w:rsidRPr="00397272">
        <w:rPr>
          <w:rFonts w:asciiTheme="minorHAnsi" w:hAnsiTheme="minorHAnsi" w:cstheme="minorHAnsi"/>
          <w:sz w:val="26"/>
          <w:szCs w:val="26"/>
        </w:rPr>
        <w:t>-o</w:t>
      </w:r>
      <w:r w:rsidR="00BA4BCD" w:rsidRPr="00397272">
        <w:rPr>
          <w:rFonts w:asciiTheme="minorHAnsi" w:hAnsiTheme="minorHAnsi" w:cstheme="minorHAnsi"/>
          <w:sz w:val="26"/>
          <w:szCs w:val="26"/>
        </w:rPr>
        <w:t>rganized by the ICGLR and O/SESG will take placein Nairobi fr</w:t>
      </w:r>
      <w:r w:rsidR="00D8432A" w:rsidRPr="00397272">
        <w:rPr>
          <w:rFonts w:asciiTheme="minorHAnsi" w:hAnsiTheme="minorHAnsi" w:cstheme="minorHAnsi"/>
          <w:sz w:val="26"/>
          <w:szCs w:val="26"/>
        </w:rPr>
        <w:t>o</w:t>
      </w:r>
      <w:r w:rsidR="00BA4BCD" w:rsidRPr="00397272">
        <w:rPr>
          <w:rFonts w:asciiTheme="minorHAnsi" w:hAnsiTheme="minorHAnsi" w:cstheme="minorHAnsi"/>
          <w:sz w:val="26"/>
          <w:szCs w:val="26"/>
        </w:rPr>
        <w:t>m 5</w:t>
      </w:r>
      <w:r w:rsidR="00BA4BCD" w:rsidRPr="00397272">
        <w:rPr>
          <w:rFonts w:asciiTheme="minorHAnsi" w:hAnsiTheme="minorHAnsi" w:cstheme="minorHAnsi"/>
          <w:sz w:val="26"/>
          <w:szCs w:val="26"/>
          <w:vertAlign w:val="superscript"/>
        </w:rPr>
        <w:t>th</w:t>
      </w:r>
      <w:r w:rsidR="00BA4BCD" w:rsidRPr="00397272">
        <w:rPr>
          <w:rFonts w:asciiTheme="minorHAnsi" w:hAnsiTheme="minorHAnsi" w:cstheme="minorHAnsi"/>
          <w:sz w:val="26"/>
          <w:szCs w:val="26"/>
        </w:rPr>
        <w:t xml:space="preserve"> t</w:t>
      </w:r>
      <w:r w:rsidR="003D03D4" w:rsidRPr="00397272">
        <w:rPr>
          <w:rFonts w:asciiTheme="minorHAnsi" w:hAnsiTheme="minorHAnsi" w:cstheme="minorHAnsi"/>
          <w:sz w:val="26"/>
          <w:szCs w:val="26"/>
        </w:rPr>
        <w:t>o</w:t>
      </w:r>
      <w:r w:rsidR="00BA4BCD" w:rsidRPr="00397272">
        <w:rPr>
          <w:rFonts w:asciiTheme="minorHAnsi" w:hAnsiTheme="minorHAnsi" w:cstheme="minorHAnsi"/>
          <w:sz w:val="26"/>
          <w:szCs w:val="26"/>
        </w:rPr>
        <w:t xml:space="preserve"> 6</w:t>
      </w:r>
      <w:r w:rsidR="00BA4BCD" w:rsidRPr="00397272">
        <w:rPr>
          <w:rFonts w:asciiTheme="minorHAnsi" w:hAnsiTheme="minorHAnsi" w:cstheme="minorHAnsi"/>
          <w:sz w:val="26"/>
          <w:szCs w:val="26"/>
          <w:vertAlign w:val="superscript"/>
        </w:rPr>
        <w:t>th</w:t>
      </w:r>
      <w:r w:rsidR="00BA4BCD" w:rsidRPr="00397272">
        <w:rPr>
          <w:rFonts w:asciiTheme="minorHAnsi" w:hAnsiTheme="minorHAnsi" w:cstheme="minorHAnsi"/>
          <w:sz w:val="26"/>
          <w:szCs w:val="26"/>
        </w:rPr>
        <w:t xml:space="preserve"> July 2017. The meeting will be in two segments. The first day will focus on overall brief on the progress of </w:t>
      </w:r>
      <w:r w:rsidR="00EF4570" w:rsidRPr="00397272">
        <w:rPr>
          <w:rFonts w:asciiTheme="minorHAnsi" w:hAnsiTheme="minorHAnsi" w:cstheme="minorHAnsi"/>
          <w:sz w:val="26"/>
          <w:szCs w:val="26"/>
        </w:rPr>
        <w:t>implementation of</w:t>
      </w:r>
      <w:r w:rsidR="00BA4BCD" w:rsidRPr="00397272">
        <w:rPr>
          <w:rFonts w:asciiTheme="minorHAnsi" w:hAnsiTheme="minorHAnsi" w:cstheme="minorHAnsi"/>
          <w:sz w:val="26"/>
          <w:szCs w:val="26"/>
        </w:rPr>
        <w:t xml:space="preserve"> the R</w:t>
      </w:r>
      <w:r w:rsidR="00D8432A" w:rsidRPr="00397272">
        <w:rPr>
          <w:rFonts w:asciiTheme="minorHAnsi" w:hAnsiTheme="minorHAnsi" w:cstheme="minorHAnsi"/>
          <w:sz w:val="26"/>
          <w:szCs w:val="26"/>
        </w:rPr>
        <w:t xml:space="preserve">egional </w:t>
      </w:r>
      <w:r w:rsidR="00BA4BCD" w:rsidRPr="00397272">
        <w:rPr>
          <w:rFonts w:asciiTheme="minorHAnsi" w:hAnsiTheme="minorHAnsi" w:cstheme="minorHAnsi"/>
          <w:sz w:val="26"/>
          <w:szCs w:val="26"/>
        </w:rPr>
        <w:t>I</w:t>
      </w:r>
      <w:r w:rsidR="00D8432A" w:rsidRPr="00397272">
        <w:rPr>
          <w:rFonts w:asciiTheme="minorHAnsi" w:hAnsiTheme="minorHAnsi" w:cstheme="minorHAnsi"/>
          <w:sz w:val="26"/>
          <w:szCs w:val="26"/>
        </w:rPr>
        <w:t xml:space="preserve">nitiative on </w:t>
      </w:r>
      <w:r w:rsidR="00BA4BCD" w:rsidRPr="00397272">
        <w:rPr>
          <w:rFonts w:asciiTheme="minorHAnsi" w:hAnsiTheme="minorHAnsi" w:cstheme="minorHAnsi"/>
          <w:sz w:val="26"/>
          <w:szCs w:val="26"/>
        </w:rPr>
        <w:t>N</w:t>
      </w:r>
      <w:r w:rsidR="00D8432A" w:rsidRPr="00397272">
        <w:rPr>
          <w:rFonts w:asciiTheme="minorHAnsi" w:hAnsiTheme="minorHAnsi" w:cstheme="minorHAnsi"/>
          <w:sz w:val="26"/>
          <w:szCs w:val="26"/>
        </w:rPr>
        <w:t xml:space="preserve">atural </w:t>
      </w:r>
      <w:r w:rsidR="00BA4BCD" w:rsidRPr="00397272">
        <w:rPr>
          <w:rFonts w:asciiTheme="minorHAnsi" w:hAnsiTheme="minorHAnsi" w:cstheme="minorHAnsi"/>
          <w:sz w:val="26"/>
          <w:szCs w:val="26"/>
        </w:rPr>
        <w:t>R</w:t>
      </w:r>
      <w:r w:rsidR="00D8432A" w:rsidRPr="00397272">
        <w:rPr>
          <w:rFonts w:asciiTheme="minorHAnsi" w:hAnsiTheme="minorHAnsi" w:cstheme="minorHAnsi"/>
          <w:sz w:val="26"/>
          <w:szCs w:val="26"/>
        </w:rPr>
        <w:t>esources (RINR)</w:t>
      </w:r>
      <w:r w:rsidR="00BA4BCD" w:rsidRPr="00397272">
        <w:rPr>
          <w:rFonts w:asciiTheme="minorHAnsi" w:hAnsiTheme="minorHAnsi" w:cstheme="minorHAnsi"/>
          <w:sz w:val="26"/>
          <w:szCs w:val="26"/>
        </w:rPr>
        <w:t xml:space="preserve"> and will identify areas of specific challenges </w:t>
      </w:r>
      <w:r w:rsidR="00EF4570" w:rsidRPr="00397272">
        <w:rPr>
          <w:rFonts w:asciiTheme="minorHAnsi" w:hAnsiTheme="minorHAnsi" w:cstheme="minorHAnsi"/>
          <w:sz w:val="26"/>
          <w:szCs w:val="26"/>
        </w:rPr>
        <w:t>and ways</w:t>
      </w:r>
      <w:r w:rsidR="00BA4BCD" w:rsidRPr="00397272">
        <w:rPr>
          <w:rFonts w:asciiTheme="minorHAnsi" w:hAnsiTheme="minorHAnsi" w:cstheme="minorHAnsi"/>
          <w:sz w:val="26"/>
          <w:szCs w:val="26"/>
        </w:rPr>
        <w:t xml:space="preserve"> to support the full </w:t>
      </w:r>
      <w:r w:rsidR="00EF4570" w:rsidRPr="00397272">
        <w:rPr>
          <w:rFonts w:asciiTheme="minorHAnsi" w:hAnsiTheme="minorHAnsi" w:cstheme="minorHAnsi"/>
          <w:sz w:val="26"/>
          <w:szCs w:val="26"/>
        </w:rPr>
        <w:t>implementation of</w:t>
      </w:r>
      <w:r w:rsidR="00BA4BCD" w:rsidRPr="00397272">
        <w:rPr>
          <w:rFonts w:asciiTheme="minorHAnsi" w:hAnsiTheme="minorHAnsi" w:cstheme="minorHAnsi"/>
          <w:sz w:val="26"/>
          <w:szCs w:val="26"/>
        </w:rPr>
        <w:t xml:space="preserve"> the R</w:t>
      </w:r>
      <w:r w:rsidR="00D8432A" w:rsidRPr="00397272">
        <w:rPr>
          <w:rFonts w:asciiTheme="minorHAnsi" w:hAnsiTheme="minorHAnsi" w:cstheme="minorHAnsi"/>
          <w:sz w:val="26"/>
          <w:szCs w:val="26"/>
        </w:rPr>
        <w:t>I</w:t>
      </w:r>
      <w:r w:rsidR="00BA4BCD" w:rsidRPr="00397272">
        <w:rPr>
          <w:rFonts w:asciiTheme="minorHAnsi" w:hAnsiTheme="minorHAnsi" w:cstheme="minorHAnsi"/>
          <w:sz w:val="26"/>
          <w:szCs w:val="26"/>
        </w:rPr>
        <w:t>NR</w:t>
      </w:r>
      <w:r w:rsidR="00EF4570" w:rsidRPr="00397272">
        <w:rPr>
          <w:rFonts w:asciiTheme="minorHAnsi" w:hAnsiTheme="minorHAnsi" w:cstheme="minorHAnsi"/>
          <w:sz w:val="26"/>
          <w:szCs w:val="26"/>
        </w:rPr>
        <w:t xml:space="preserve"> and also focus on guidelines and legal initiatives towards combating illegal exploitation of natural resources in the G</w:t>
      </w:r>
      <w:r w:rsidR="00D8432A" w:rsidRPr="00397272">
        <w:rPr>
          <w:rFonts w:asciiTheme="minorHAnsi" w:hAnsiTheme="minorHAnsi" w:cstheme="minorHAnsi"/>
          <w:sz w:val="26"/>
          <w:szCs w:val="26"/>
        </w:rPr>
        <w:t xml:space="preserve">reat </w:t>
      </w:r>
      <w:r w:rsidR="00EF4570" w:rsidRPr="00397272">
        <w:rPr>
          <w:rFonts w:asciiTheme="minorHAnsi" w:hAnsiTheme="minorHAnsi" w:cstheme="minorHAnsi"/>
          <w:sz w:val="26"/>
          <w:szCs w:val="26"/>
        </w:rPr>
        <w:t>L</w:t>
      </w:r>
      <w:r w:rsidR="00D8432A" w:rsidRPr="00397272">
        <w:rPr>
          <w:rFonts w:asciiTheme="minorHAnsi" w:hAnsiTheme="minorHAnsi" w:cstheme="minorHAnsi"/>
          <w:sz w:val="26"/>
          <w:szCs w:val="26"/>
        </w:rPr>
        <w:t xml:space="preserve">akes </w:t>
      </w:r>
      <w:r w:rsidR="00EF4570" w:rsidRPr="00397272">
        <w:rPr>
          <w:rFonts w:asciiTheme="minorHAnsi" w:hAnsiTheme="minorHAnsi" w:cstheme="minorHAnsi"/>
          <w:sz w:val="26"/>
          <w:szCs w:val="26"/>
        </w:rPr>
        <w:t>R</w:t>
      </w:r>
      <w:r w:rsidR="00D8432A" w:rsidRPr="00397272">
        <w:rPr>
          <w:rFonts w:asciiTheme="minorHAnsi" w:hAnsiTheme="minorHAnsi" w:cstheme="minorHAnsi"/>
          <w:sz w:val="26"/>
          <w:szCs w:val="26"/>
        </w:rPr>
        <w:t>egion</w:t>
      </w:r>
      <w:r w:rsidR="00BA4BCD" w:rsidRPr="00397272">
        <w:rPr>
          <w:rFonts w:asciiTheme="minorHAnsi" w:hAnsiTheme="minorHAnsi" w:cstheme="minorHAnsi"/>
          <w:sz w:val="26"/>
          <w:szCs w:val="26"/>
        </w:rPr>
        <w:t xml:space="preserve">. </w:t>
      </w:r>
      <w:r w:rsidR="00EF4570" w:rsidRPr="00397272">
        <w:rPr>
          <w:rFonts w:asciiTheme="minorHAnsi" w:hAnsiTheme="minorHAnsi" w:cstheme="minorHAnsi"/>
          <w:sz w:val="26"/>
          <w:szCs w:val="26"/>
        </w:rPr>
        <w:t xml:space="preserve">The second segment will seek to identify the illegal exploitation activities by negative forces in the GLR and the criminal networks that facilitate the illegal exploitation and trade within and outside the region. </w:t>
      </w:r>
    </w:p>
    <w:p w:rsidR="00FB3172" w:rsidRPr="00397272" w:rsidRDefault="00FB3172" w:rsidP="00252094">
      <w:pPr>
        <w:pStyle w:val="Default"/>
        <w:jc w:val="both"/>
        <w:rPr>
          <w:rFonts w:asciiTheme="minorHAnsi" w:hAnsiTheme="minorHAnsi" w:cstheme="minorHAnsi"/>
          <w:sz w:val="26"/>
          <w:szCs w:val="26"/>
        </w:rPr>
      </w:pPr>
    </w:p>
    <w:p w:rsidR="000A3826" w:rsidRPr="00397272" w:rsidRDefault="000A3826" w:rsidP="000A3826">
      <w:pPr>
        <w:pStyle w:val="Default"/>
        <w:jc w:val="both"/>
        <w:rPr>
          <w:rFonts w:asciiTheme="minorHAnsi" w:hAnsiTheme="minorHAnsi" w:cstheme="minorHAnsi"/>
          <w:sz w:val="26"/>
          <w:szCs w:val="26"/>
        </w:rPr>
      </w:pPr>
      <w:r w:rsidRPr="00397272">
        <w:rPr>
          <w:rFonts w:asciiTheme="minorHAnsi" w:hAnsiTheme="minorHAnsi" w:cstheme="minorHAnsi"/>
          <w:sz w:val="26"/>
          <w:szCs w:val="26"/>
        </w:rPr>
        <w:t xml:space="preserve">The outcome of the consultations will be submitted to the ICGLR Regional Committee on Natural Resources and ICGLR National Coordinators for purposes of technical analysis and </w:t>
      </w:r>
      <w:r w:rsidR="001E32D5">
        <w:rPr>
          <w:rFonts w:asciiTheme="minorHAnsi" w:hAnsiTheme="minorHAnsi" w:cstheme="minorHAnsi"/>
          <w:sz w:val="26"/>
          <w:szCs w:val="26"/>
        </w:rPr>
        <w:t>further guidance</w:t>
      </w:r>
      <w:r w:rsidRPr="00397272">
        <w:rPr>
          <w:rFonts w:asciiTheme="minorHAnsi" w:hAnsiTheme="minorHAnsi" w:cstheme="minorHAnsi"/>
          <w:sz w:val="26"/>
          <w:szCs w:val="26"/>
        </w:rPr>
        <w:t>.</w:t>
      </w:r>
    </w:p>
    <w:p w:rsidR="00FB3172" w:rsidRPr="00397272" w:rsidRDefault="00FB3172" w:rsidP="00252094">
      <w:pPr>
        <w:pStyle w:val="Default"/>
        <w:jc w:val="both"/>
        <w:rPr>
          <w:rFonts w:asciiTheme="minorHAnsi" w:hAnsiTheme="minorHAnsi" w:cstheme="minorHAnsi"/>
          <w:sz w:val="26"/>
          <w:szCs w:val="26"/>
        </w:rPr>
      </w:pPr>
    </w:p>
    <w:p w:rsidR="00AE070E" w:rsidRPr="00AE070E" w:rsidRDefault="00FB3172" w:rsidP="00AE070E">
      <w:pPr>
        <w:pStyle w:val="Default"/>
        <w:jc w:val="both"/>
        <w:rPr>
          <w:rFonts w:asciiTheme="minorHAnsi" w:hAnsiTheme="minorHAnsi" w:cstheme="minorHAnsi"/>
          <w:color w:val="auto"/>
        </w:rPr>
      </w:pPr>
      <w:r w:rsidRPr="00397272">
        <w:rPr>
          <w:rFonts w:asciiTheme="minorHAnsi" w:hAnsiTheme="minorHAnsi" w:cstheme="minorHAnsi"/>
          <w:sz w:val="26"/>
          <w:szCs w:val="26"/>
        </w:rPr>
        <w:t>The consultation</w:t>
      </w:r>
      <w:r w:rsidR="006B1AD7" w:rsidRPr="00397272">
        <w:rPr>
          <w:rFonts w:asciiTheme="minorHAnsi" w:hAnsiTheme="minorHAnsi" w:cstheme="minorHAnsi"/>
          <w:sz w:val="26"/>
          <w:szCs w:val="26"/>
        </w:rPr>
        <w:t xml:space="preserve">is </w:t>
      </w:r>
      <w:r w:rsidR="003B232F" w:rsidRPr="00397272">
        <w:rPr>
          <w:rFonts w:asciiTheme="minorHAnsi" w:hAnsiTheme="minorHAnsi" w:cstheme="minorHAnsi"/>
          <w:sz w:val="26"/>
          <w:szCs w:val="26"/>
        </w:rPr>
        <w:t>in line with the request, made on 20</w:t>
      </w:r>
      <w:r w:rsidR="004F1DD5" w:rsidRPr="004F1DD5">
        <w:rPr>
          <w:rFonts w:asciiTheme="minorHAnsi" w:hAnsiTheme="minorHAnsi" w:cstheme="minorHAnsi"/>
          <w:sz w:val="26"/>
          <w:szCs w:val="26"/>
          <w:vertAlign w:val="superscript"/>
        </w:rPr>
        <w:t>th</w:t>
      </w:r>
      <w:r w:rsidR="003B232F" w:rsidRPr="00397272">
        <w:rPr>
          <w:rFonts w:asciiTheme="minorHAnsi" w:hAnsiTheme="minorHAnsi" w:cstheme="minorHAnsi"/>
          <w:sz w:val="26"/>
          <w:szCs w:val="26"/>
        </w:rPr>
        <w:t xml:space="preserve"> July 2016 in Nairobi, Kenya, by </w:t>
      </w:r>
      <w:r w:rsidR="004F1DD5" w:rsidRPr="00397272">
        <w:rPr>
          <w:rFonts w:asciiTheme="minorHAnsi" w:hAnsiTheme="minorHAnsi" w:cstheme="minorHAnsi"/>
          <w:sz w:val="26"/>
          <w:szCs w:val="26"/>
        </w:rPr>
        <w:t>Defen</w:t>
      </w:r>
      <w:r w:rsidR="004F1DD5">
        <w:rPr>
          <w:rFonts w:asciiTheme="minorHAnsi" w:hAnsiTheme="minorHAnsi" w:cstheme="minorHAnsi"/>
          <w:sz w:val="26"/>
          <w:szCs w:val="26"/>
        </w:rPr>
        <w:t>c</w:t>
      </w:r>
      <w:r w:rsidR="004F1DD5" w:rsidRPr="00397272">
        <w:rPr>
          <w:rFonts w:asciiTheme="minorHAnsi" w:hAnsiTheme="minorHAnsi" w:cstheme="minorHAnsi"/>
          <w:sz w:val="26"/>
          <w:szCs w:val="26"/>
        </w:rPr>
        <w:t xml:space="preserve">e </w:t>
      </w:r>
      <w:r w:rsidR="003B232F" w:rsidRPr="00397272">
        <w:rPr>
          <w:rFonts w:asciiTheme="minorHAnsi" w:hAnsiTheme="minorHAnsi" w:cstheme="minorHAnsi"/>
          <w:sz w:val="26"/>
          <w:szCs w:val="26"/>
        </w:rPr>
        <w:t xml:space="preserve">Ministers from </w:t>
      </w:r>
      <w:r w:rsidR="003800E5" w:rsidRPr="00397272">
        <w:rPr>
          <w:rFonts w:asciiTheme="minorHAnsi" w:hAnsiTheme="minorHAnsi" w:cstheme="minorHAnsi"/>
          <w:sz w:val="26"/>
          <w:szCs w:val="26"/>
        </w:rPr>
        <w:t xml:space="preserve">ICGLR and SADC Member States </w:t>
      </w:r>
      <w:r w:rsidR="003B232F" w:rsidRPr="00397272">
        <w:rPr>
          <w:rFonts w:asciiTheme="minorHAnsi" w:hAnsiTheme="minorHAnsi" w:cstheme="minorHAnsi"/>
          <w:sz w:val="26"/>
          <w:szCs w:val="26"/>
        </w:rPr>
        <w:t xml:space="preserve">to the Executive Secretary of the ICGLR and the </w:t>
      </w:r>
      <w:r w:rsidR="004F1DD5">
        <w:rPr>
          <w:rFonts w:asciiTheme="minorHAnsi" w:hAnsiTheme="minorHAnsi" w:cstheme="minorHAnsi"/>
          <w:sz w:val="26"/>
          <w:szCs w:val="26"/>
        </w:rPr>
        <w:t xml:space="preserve">UN </w:t>
      </w:r>
      <w:r w:rsidR="003B232F" w:rsidRPr="00397272">
        <w:rPr>
          <w:rFonts w:asciiTheme="minorHAnsi" w:hAnsiTheme="minorHAnsi" w:cstheme="minorHAnsi"/>
          <w:sz w:val="26"/>
          <w:szCs w:val="26"/>
        </w:rPr>
        <w:t>Special Envoy ‘to convene a dedicated meeting on the issue of illegal exploitation</w:t>
      </w:r>
      <w:r w:rsidR="00AE070E">
        <w:rPr>
          <w:rFonts w:asciiTheme="minorHAnsi" w:hAnsiTheme="minorHAnsi" w:cstheme="minorHAnsi"/>
          <w:sz w:val="26"/>
          <w:szCs w:val="26"/>
        </w:rPr>
        <w:t xml:space="preserve"> and trade</w:t>
      </w:r>
      <w:r w:rsidR="003B232F" w:rsidRPr="00397272">
        <w:rPr>
          <w:rFonts w:asciiTheme="minorHAnsi" w:hAnsiTheme="minorHAnsi" w:cstheme="minorHAnsi"/>
          <w:sz w:val="26"/>
          <w:szCs w:val="26"/>
        </w:rPr>
        <w:t xml:space="preserve"> of natural resources</w:t>
      </w:r>
      <w:r w:rsidR="00AE070E">
        <w:rPr>
          <w:rFonts w:asciiTheme="minorHAnsi" w:hAnsiTheme="minorHAnsi" w:cstheme="minorHAnsi"/>
          <w:sz w:val="26"/>
          <w:szCs w:val="26"/>
        </w:rPr>
        <w:t>.</w:t>
      </w:r>
      <w:r w:rsidR="003B232F" w:rsidRPr="00397272">
        <w:rPr>
          <w:rFonts w:asciiTheme="minorHAnsi" w:hAnsiTheme="minorHAnsi" w:cstheme="minorHAnsi"/>
          <w:sz w:val="26"/>
          <w:szCs w:val="26"/>
        </w:rPr>
        <w:t xml:space="preserve">’ </w:t>
      </w:r>
      <w:r w:rsidR="00E4795C" w:rsidRPr="00397272">
        <w:rPr>
          <w:rFonts w:asciiTheme="minorHAnsi" w:hAnsiTheme="minorHAnsi" w:cstheme="minorHAnsi"/>
          <w:sz w:val="26"/>
          <w:szCs w:val="26"/>
        </w:rPr>
        <w:t>T</w:t>
      </w:r>
      <w:r w:rsidR="003B232F" w:rsidRPr="00397272">
        <w:rPr>
          <w:rFonts w:asciiTheme="minorHAnsi" w:hAnsiTheme="minorHAnsi" w:cstheme="minorHAnsi"/>
          <w:sz w:val="26"/>
          <w:szCs w:val="26"/>
        </w:rPr>
        <w:t xml:space="preserve">he </w:t>
      </w:r>
      <w:r w:rsidR="00AE070E">
        <w:rPr>
          <w:rFonts w:asciiTheme="minorHAnsi" w:hAnsiTheme="minorHAnsi" w:cstheme="minorHAnsi"/>
          <w:sz w:val="26"/>
          <w:szCs w:val="26"/>
        </w:rPr>
        <w:t>recommendation was endorsed by</w:t>
      </w:r>
      <w:r w:rsidR="003B232F" w:rsidRPr="00397272">
        <w:rPr>
          <w:rFonts w:asciiTheme="minorHAnsi" w:hAnsiTheme="minorHAnsi" w:cstheme="minorHAnsi"/>
          <w:sz w:val="26"/>
          <w:szCs w:val="26"/>
        </w:rPr>
        <w:t xml:space="preserve"> the Seventh High-Level Meeting of the Regional Oversight </w:t>
      </w:r>
      <w:r w:rsidR="003B232F" w:rsidRPr="00397272">
        <w:rPr>
          <w:rFonts w:asciiTheme="minorHAnsi" w:hAnsiTheme="minorHAnsi" w:cstheme="minorHAnsi"/>
          <w:color w:val="auto"/>
          <w:sz w:val="26"/>
          <w:szCs w:val="26"/>
        </w:rPr>
        <w:t>Mechanism (ROM) of the P</w:t>
      </w:r>
      <w:r w:rsidR="00D8432A" w:rsidRPr="00397272">
        <w:rPr>
          <w:rFonts w:asciiTheme="minorHAnsi" w:hAnsiTheme="minorHAnsi" w:cstheme="minorHAnsi"/>
          <w:color w:val="auto"/>
          <w:sz w:val="26"/>
          <w:szCs w:val="26"/>
        </w:rPr>
        <w:t xml:space="preserve">eace and </w:t>
      </w:r>
      <w:r w:rsidR="003B232F" w:rsidRPr="00397272">
        <w:rPr>
          <w:rFonts w:asciiTheme="minorHAnsi" w:hAnsiTheme="minorHAnsi" w:cstheme="minorHAnsi"/>
          <w:color w:val="auto"/>
          <w:sz w:val="26"/>
          <w:szCs w:val="26"/>
        </w:rPr>
        <w:t>S</w:t>
      </w:r>
      <w:r w:rsidR="00D8432A" w:rsidRPr="00397272">
        <w:rPr>
          <w:rFonts w:asciiTheme="minorHAnsi" w:hAnsiTheme="minorHAnsi" w:cstheme="minorHAnsi"/>
          <w:color w:val="auto"/>
          <w:sz w:val="26"/>
          <w:szCs w:val="26"/>
        </w:rPr>
        <w:t xml:space="preserve">ecurity and </w:t>
      </w:r>
      <w:r w:rsidR="003B232F" w:rsidRPr="00397272">
        <w:rPr>
          <w:rFonts w:asciiTheme="minorHAnsi" w:hAnsiTheme="minorHAnsi" w:cstheme="minorHAnsi"/>
          <w:color w:val="auto"/>
          <w:sz w:val="26"/>
          <w:szCs w:val="26"/>
        </w:rPr>
        <w:t>C</w:t>
      </w:r>
      <w:r w:rsidR="00D8432A" w:rsidRPr="00397272">
        <w:rPr>
          <w:rFonts w:asciiTheme="minorHAnsi" w:hAnsiTheme="minorHAnsi" w:cstheme="minorHAnsi"/>
          <w:color w:val="auto"/>
          <w:sz w:val="26"/>
          <w:szCs w:val="26"/>
        </w:rPr>
        <w:t xml:space="preserve">ooperation(PSC) </w:t>
      </w:r>
      <w:r w:rsidR="003B232F" w:rsidRPr="00397272">
        <w:rPr>
          <w:rFonts w:asciiTheme="minorHAnsi" w:hAnsiTheme="minorHAnsi" w:cstheme="minorHAnsi"/>
          <w:color w:val="auto"/>
          <w:sz w:val="26"/>
          <w:szCs w:val="26"/>
        </w:rPr>
        <w:t>Framework on 26</w:t>
      </w:r>
      <w:r w:rsidR="004F1DD5" w:rsidRPr="004F1DD5">
        <w:rPr>
          <w:rFonts w:asciiTheme="minorHAnsi" w:hAnsiTheme="minorHAnsi" w:cstheme="minorHAnsi"/>
          <w:color w:val="auto"/>
          <w:sz w:val="26"/>
          <w:szCs w:val="26"/>
          <w:vertAlign w:val="superscript"/>
        </w:rPr>
        <w:t>th</w:t>
      </w:r>
      <w:r w:rsidR="003B232F" w:rsidRPr="00397272">
        <w:rPr>
          <w:rFonts w:asciiTheme="minorHAnsi" w:hAnsiTheme="minorHAnsi" w:cstheme="minorHAnsi"/>
          <w:color w:val="auto"/>
          <w:sz w:val="26"/>
          <w:szCs w:val="26"/>
        </w:rPr>
        <w:t xml:space="preserve"> October 2016 in Luanda, Angola.</w:t>
      </w:r>
    </w:p>
    <w:p w:rsidR="00AE070E" w:rsidRDefault="00AE070E" w:rsidP="00397272">
      <w:pPr>
        <w:spacing w:before="120" w:after="120"/>
        <w:jc w:val="both"/>
        <w:rPr>
          <w:rFonts w:cstheme="minorHAnsi"/>
          <w:b/>
          <w:sz w:val="28"/>
          <w:szCs w:val="28"/>
          <w:u w:val="single"/>
        </w:rPr>
      </w:pPr>
    </w:p>
    <w:p w:rsidR="00AE070E" w:rsidRDefault="00AE070E" w:rsidP="00397272">
      <w:pPr>
        <w:spacing w:before="120" w:after="120"/>
        <w:jc w:val="both"/>
        <w:rPr>
          <w:rFonts w:cstheme="minorHAnsi"/>
          <w:b/>
          <w:sz w:val="28"/>
          <w:szCs w:val="28"/>
          <w:u w:val="single"/>
        </w:rPr>
      </w:pPr>
    </w:p>
    <w:p w:rsidR="00AE070E" w:rsidRDefault="00AE070E" w:rsidP="00397272">
      <w:pPr>
        <w:spacing w:before="120" w:after="120"/>
        <w:jc w:val="both"/>
        <w:rPr>
          <w:rFonts w:cstheme="minorHAnsi"/>
          <w:b/>
          <w:sz w:val="28"/>
          <w:szCs w:val="28"/>
          <w:u w:val="single"/>
        </w:rPr>
      </w:pPr>
    </w:p>
    <w:p w:rsidR="007354BC" w:rsidRPr="00252094" w:rsidRDefault="00CB32E0" w:rsidP="00397272">
      <w:pPr>
        <w:spacing w:before="120" w:after="120"/>
        <w:jc w:val="both"/>
        <w:rPr>
          <w:rFonts w:cstheme="minorHAnsi"/>
          <w:b/>
          <w:sz w:val="28"/>
          <w:szCs w:val="28"/>
          <w:u w:val="single"/>
        </w:rPr>
      </w:pPr>
      <w:r w:rsidRPr="00252094">
        <w:rPr>
          <w:rFonts w:cstheme="minorHAnsi"/>
          <w:b/>
          <w:sz w:val="28"/>
          <w:szCs w:val="28"/>
          <w:u w:val="single"/>
        </w:rPr>
        <w:t>Objectives</w:t>
      </w:r>
    </w:p>
    <w:p w:rsidR="00371DD5" w:rsidRPr="00397272" w:rsidRDefault="00371DD5" w:rsidP="0040314B">
      <w:pPr>
        <w:pStyle w:val="ListParagraph"/>
        <w:numPr>
          <w:ilvl w:val="0"/>
          <w:numId w:val="1"/>
        </w:numPr>
        <w:ind w:left="360"/>
        <w:jc w:val="both"/>
        <w:rPr>
          <w:rFonts w:cstheme="minorHAnsi"/>
          <w:sz w:val="26"/>
          <w:szCs w:val="26"/>
        </w:rPr>
      </w:pPr>
      <w:r w:rsidRPr="00397272">
        <w:rPr>
          <w:rFonts w:cstheme="minorHAnsi"/>
          <w:sz w:val="26"/>
          <w:szCs w:val="26"/>
        </w:rPr>
        <w:t xml:space="preserve">Share updates </w:t>
      </w:r>
      <w:r w:rsidR="00377D71" w:rsidRPr="00397272">
        <w:rPr>
          <w:rFonts w:cstheme="minorHAnsi"/>
          <w:sz w:val="26"/>
          <w:szCs w:val="26"/>
        </w:rPr>
        <w:t>and challenges</w:t>
      </w:r>
      <w:r w:rsidR="00CB32E0" w:rsidRPr="00397272">
        <w:rPr>
          <w:rFonts w:cstheme="minorHAnsi"/>
          <w:sz w:val="26"/>
          <w:szCs w:val="26"/>
        </w:rPr>
        <w:t xml:space="preserve"> on</w:t>
      </w:r>
      <w:r w:rsidR="00D865C1" w:rsidRPr="00397272">
        <w:rPr>
          <w:rFonts w:cstheme="minorHAnsi"/>
          <w:sz w:val="26"/>
          <w:szCs w:val="26"/>
        </w:rPr>
        <w:t>implementation of the ICGLR Regional Initiative on Natural Resources</w:t>
      </w:r>
      <w:r w:rsidR="00C415F9" w:rsidRPr="00397272">
        <w:rPr>
          <w:rFonts w:cstheme="minorHAnsi"/>
          <w:sz w:val="26"/>
          <w:szCs w:val="26"/>
        </w:rPr>
        <w:t xml:space="preserve"> and </w:t>
      </w:r>
      <w:r w:rsidR="00D865C1" w:rsidRPr="00397272">
        <w:rPr>
          <w:rFonts w:cstheme="minorHAnsi"/>
          <w:sz w:val="26"/>
          <w:szCs w:val="26"/>
        </w:rPr>
        <w:t xml:space="preserve">other strategies </w:t>
      </w:r>
      <w:r w:rsidR="00C415F9" w:rsidRPr="00397272">
        <w:rPr>
          <w:rFonts w:cstheme="minorHAnsi"/>
          <w:sz w:val="26"/>
          <w:szCs w:val="26"/>
        </w:rPr>
        <w:t xml:space="preserve">aimed </w:t>
      </w:r>
      <w:r w:rsidR="00747D32">
        <w:rPr>
          <w:rFonts w:cstheme="minorHAnsi"/>
          <w:sz w:val="26"/>
          <w:szCs w:val="26"/>
        </w:rPr>
        <w:t>at</w:t>
      </w:r>
      <w:r w:rsidR="00C415F9" w:rsidRPr="00397272">
        <w:rPr>
          <w:rFonts w:cstheme="minorHAnsi"/>
          <w:sz w:val="26"/>
          <w:szCs w:val="26"/>
        </w:rPr>
        <w:t xml:space="preserve"> combat</w:t>
      </w:r>
      <w:r w:rsidR="00747D32">
        <w:rPr>
          <w:rFonts w:cstheme="minorHAnsi"/>
          <w:sz w:val="26"/>
          <w:szCs w:val="26"/>
        </w:rPr>
        <w:t>ing</w:t>
      </w:r>
      <w:r w:rsidR="00C415F9" w:rsidRPr="00397272">
        <w:rPr>
          <w:rFonts w:cstheme="minorHAnsi"/>
          <w:sz w:val="26"/>
          <w:szCs w:val="26"/>
        </w:rPr>
        <w:t xml:space="preserve"> the illegal exploitation of natural resources in </w:t>
      </w:r>
      <w:r w:rsidRPr="00397272">
        <w:rPr>
          <w:rFonts w:cstheme="minorHAnsi"/>
          <w:sz w:val="26"/>
          <w:szCs w:val="26"/>
        </w:rPr>
        <w:t xml:space="preserve">the Great Lakes Region in general and in </w:t>
      </w:r>
      <w:r w:rsidR="00C415F9" w:rsidRPr="00397272">
        <w:rPr>
          <w:rFonts w:cstheme="minorHAnsi"/>
          <w:sz w:val="26"/>
          <w:szCs w:val="26"/>
        </w:rPr>
        <w:t>eastern DRC</w:t>
      </w:r>
      <w:r w:rsidRPr="00397272">
        <w:rPr>
          <w:rFonts w:cstheme="minorHAnsi"/>
          <w:sz w:val="26"/>
          <w:szCs w:val="26"/>
        </w:rPr>
        <w:t>, in particular</w:t>
      </w:r>
      <w:r w:rsidR="00C415F9" w:rsidRPr="00397272">
        <w:rPr>
          <w:rFonts w:cstheme="minorHAnsi"/>
          <w:sz w:val="26"/>
          <w:szCs w:val="26"/>
        </w:rPr>
        <w:t>.</w:t>
      </w:r>
    </w:p>
    <w:p w:rsidR="00F9246D" w:rsidRPr="00397272" w:rsidRDefault="00C415F9" w:rsidP="0040314B">
      <w:pPr>
        <w:pStyle w:val="ListParagraph"/>
        <w:numPr>
          <w:ilvl w:val="0"/>
          <w:numId w:val="1"/>
        </w:numPr>
        <w:ind w:left="360"/>
        <w:jc w:val="both"/>
        <w:rPr>
          <w:rFonts w:cstheme="minorHAnsi"/>
          <w:sz w:val="26"/>
          <w:szCs w:val="26"/>
        </w:rPr>
      </w:pPr>
      <w:r w:rsidRPr="00397272">
        <w:rPr>
          <w:rFonts w:cstheme="minorHAnsi"/>
          <w:sz w:val="26"/>
          <w:szCs w:val="26"/>
        </w:rPr>
        <w:t>Assess collaboration and coordination trends or lapses, identify opportunities, and risks, and make concrete recommendations on collabor</w:t>
      </w:r>
      <w:r w:rsidR="00D865C1" w:rsidRPr="00397272">
        <w:rPr>
          <w:rFonts w:cstheme="minorHAnsi"/>
          <w:sz w:val="26"/>
          <w:szCs w:val="26"/>
        </w:rPr>
        <w:t>ation and coordination in order to reinforce the implementation of the ICGLR Regional Initiative on Natural Resources</w:t>
      </w:r>
      <w:r w:rsidR="008F3CDB" w:rsidRPr="00397272">
        <w:rPr>
          <w:rFonts w:cstheme="minorHAnsi"/>
          <w:sz w:val="26"/>
          <w:szCs w:val="26"/>
        </w:rPr>
        <w:t>; and</w:t>
      </w:r>
    </w:p>
    <w:p w:rsidR="0093573E" w:rsidRPr="00397272" w:rsidRDefault="0093573E" w:rsidP="0040314B">
      <w:pPr>
        <w:pStyle w:val="ListParagraph"/>
        <w:numPr>
          <w:ilvl w:val="0"/>
          <w:numId w:val="1"/>
        </w:numPr>
        <w:ind w:left="360"/>
        <w:jc w:val="both"/>
        <w:rPr>
          <w:rFonts w:cstheme="minorHAnsi"/>
          <w:sz w:val="26"/>
          <w:szCs w:val="26"/>
        </w:rPr>
      </w:pPr>
      <w:r w:rsidRPr="00397272">
        <w:rPr>
          <w:rFonts w:cstheme="minorHAnsi"/>
          <w:sz w:val="26"/>
          <w:szCs w:val="26"/>
        </w:rPr>
        <w:t xml:space="preserve">Assess </w:t>
      </w:r>
      <w:r w:rsidR="00D57E0A" w:rsidRPr="00397272">
        <w:rPr>
          <w:rFonts w:cstheme="minorHAnsi"/>
          <w:sz w:val="26"/>
          <w:szCs w:val="26"/>
        </w:rPr>
        <w:t>how</w:t>
      </w:r>
      <w:r w:rsidR="00B662F5" w:rsidRPr="00397272">
        <w:rPr>
          <w:rFonts w:cstheme="minorHAnsi"/>
          <w:sz w:val="26"/>
          <w:szCs w:val="26"/>
        </w:rPr>
        <w:t xml:space="preserve">ICGLR </w:t>
      </w:r>
      <w:r w:rsidR="007267AC" w:rsidRPr="00397272">
        <w:rPr>
          <w:rFonts w:cstheme="minorHAnsi"/>
          <w:sz w:val="26"/>
          <w:szCs w:val="26"/>
        </w:rPr>
        <w:t xml:space="preserve">and </w:t>
      </w:r>
      <w:r w:rsidR="00B662F5" w:rsidRPr="00397272">
        <w:rPr>
          <w:rFonts w:cstheme="minorHAnsi"/>
          <w:sz w:val="26"/>
          <w:szCs w:val="26"/>
        </w:rPr>
        <w:t xml:space="preserve">O/SESG </w:t>
      </w:r>
      <w:r w:rsidR="00D57E0A" w:rsidRPr="00397272">
        <w:rPr>
          <w:rFonts w:cstheme="minorHAnsi"/>
          <w:sz w:val="26"/>
          <w:szCs w:val="26"/>
        </w:rPr>
        <w:t xml:space="preserve">and especially </w:t>
      </w:r>
      <w:r w:rsidR="00B662F5" w:rsidRPr="00397272">
        <w:rPr>
          <w:rFonts w:cstheme="minorHAnsi"/>
          <w:sz w:val="26"/>
          <w:szCs w:val="26"/>
        </w:rPr>
        <w:t xml:space="preserve">the Executive Secretary </w:t>
      </w:r>
      <w:r w:rsidR="007267AC" w:rsidRPr="00397272">
        <w:rPr>
          <w:rFonts w:cstheme="minorHAnsi"/>
          <w:sz w:val="26"/>
          <w:szCs w:val="26"/>
        </w:rPr>
        <w:t xml:space="preserve">and </w:t>
      </w:r>
      <w:r w:rsidR="00B662F5" w:rsidRPr="00397272">
        <w:rPr>
          <w:rFonts w:cstheme="minorHAnsi"/>
          <w:sz w:val="26"/>
          <w:szCs w:val="26"/>
        </w:rPr>
        <w:t xml:space="preserve">the Special Envoy </w:t>
      </w:r>
      <w:r w:rsidR="00D57E0A" w:rsidRPr="00397272">
        <w:rPr>
          <w:rFonts w:cstheme="minorHAnsi"/>
          <w:sz w:val="26"/>
          <w:szCs w:val="26"/>
        </w:rPr>
        <w:t>can facilitate and coordinate stakeholders’ efforts and add value at political, regional and international contexts</w:t>
      </w:r>
      <w:r w:rsidR="008F3CDB" w:rsidRPr="00397272">
        <w:rPr>
          <w:rFonts w:cstheme="minorHAnsi"/>
          <w:sz w:val="26"/>
          <w:szCs w:val="26"/>
        </w:rPr>
        <w:t>.</w:t>
      </w:r>
    </w:p>
    <w:p w:rsidR="003800E5" w:rsidRPr="00252094" w:rsidRDefault="003800E5" w:rsidP="00252094">
      <w:pPr>
        <w:rPr>
          <w:rFonts w:cstheme="minorHAnsi"/>
          <w:b/>
          <w:sz w:val="28"/>
          <w:szCs w:val="28"/>
          <w:u w:val="single"/>
        </w:rPr>
      </w:pPr>
    </w:p>
    <w:p w:rsidR="00CB32E0" w:rsidRPr="00252094" w:rsidRDefault="00CB32E0" w:rsidP="00397272">
      <w:pPr>
        <w:spacing w:before="120" w:after="120"/>
        <w:rPr>
          <w:rFonts w:cstheme="minorHAnsi"/>
          <w:sz w:val="28"/>
          <w:szCs w:val="28"/>
        </w:rPr>
      </w:pPr>
      <w:r w:rsidRPr="00252094">
        <w:rPr>
          <w:rFonts w:cstheme="minorHAnsi"/>
          <w:b/>
          <w:sz w:val="28"/>
          <w:szCs w:val="28"/>
          <w:u w:val="single"/>
        </w:rPr>
        <w:t>Outcomes</w:t>
      </w:r>
    </w:p>
    <w:p w:rsidR="00CB32E0" w:rsidRPr="00397272" w:rsidRDefault="00CB32E0" w:rsidP="0040314B">
      <w:pPr>
        <w:pStyle w:val="ListParagraph"/>
        <w:numPr>
          <w:ilvl w:val="0"/>
          <w:numId w:val="2"/>
        </w:numPr>
        <w:ind w:left="360"/>
        <w:rPr>
          <w:rFonts w:cstheme="minorHAnsi"/>
          <w:sz w:val="26"/>
          <w:szCs w:val="26"/>
        </w:rPr>
      </w:pPr>
      <w:r w:rsidRPr="00397272">
        <w:rPr>
          <w:rFonts w:cstheme="minorHAnsi"/>
          <w:sz w:val="26"/>
          <w:szCs w:val="26"/>
        </w:rPr>
        <w:t xml:space="preserve">Report on strategies and </w:t>
      </w:r>
      <w:r w:rsidR="00747D32">
        <w:rPr>
          <w:rFonts w:cstheme="minorHAnsi"/>
          <w:sz w:val="26"/>
          <w:szCs w:val="26"/>
        </w:rPr>
        <w:t>recommendation</w:t>
      </w:r>
      <w:r w:rsidR="00747D32" w:rsidRPr="00397272">
        <w:rPr>
          <w:rFonts w:cstheme="minorHAnsi"/>
          <w:sz w:val="26"/>
          <w:szCs w:val="26"/>
        </w:rPr>
        <w:t xml:space="preserve">s </w:t>
      </w:r>
      <w:r w:rsidRPr="00397272">
        <w:rPr>
          <w:rFonts w:cstheme="minorHAnsi"/>
          <w:sz w:val="26"/>
          <w:szCs w:val="26"/>
        </w:rPr>
        <w:t xml:space="preserve">aimed </w:t>
      </w:r>
      <w:r w:rsidR="00D865C1" w:rsidRPr="00397272">
        <w:rPr>
          <w:rFonts w:cstheme="minorHAnsi"/>
          <w:sz w:val="26"/>
          <w:szCs w:val="26"/>
        </w:rPr>
        <w:t xml:space="preserve">at implementation of the Regional Initiative on Natural Resources in order </w:t>
      </w:r>
      <w:r w:rsidRPr="00397272">
        <w:rPr>
          <w:rFonts w:cstheme="minorHAnsi"/>
          <w:sz w:val="26"/>
          <w:szCs w:val="26"/>
        </w:rPr>
        <w:t>to combat the illegal exploitation of natural resources in the Great Lakes Region with special attention to eastern DRC with concrete recommendations on collaboration and coordination.</w:t>
      </w:r>
    </w:p>
    <w:p w:rsidR="00CB32E0" w:rsidRPr="00397272" w:rsidRDefault="00CB32E0" w:rsidP="0040314B">
      <w:pPr>
        <w:pStyle w:val="ListParagraph"/>
        <w:numPr>
          <w:ilvl w:val="0"/>
          <w:numId w:val="2"/>
        </w:numPr>
        <w:ind w:left="360"/>
        <w:rPr>
          <w:rFonts w:cstheme="minorHAnsi"/>
          <w:sz w:val="26"/>
          <w:szCs w:val="26"/>
        </w:rPr>
      </w:pPr>
      <w:r w:rsidRPr="00397272">
        <w:rPr>
          <w:rFonts w:cstheme="minorHAnsi"/>
          <w:sz w:val="26"/>
          <w:szCs w:val="26"/>
        </w:rPr>
        <w:t>Initial mapping of forms, size and consequences of international crime, sustained by the illegal production and trade of natural resources</w:t>
      </w:r>
      <w:r w:rsidR="00377D71" w:rsidRPr="00397272">
        <w:rPr>
          <w:rFonts w:cstheme="minorHAnsi"/>
          <w:sz w:val="26"/>
          <w:szCs w:val="26"/>
        </w:rPr>
        <w:t xml:space="preserve"> and its links to non-state armed forces in eastern DRC</w:t>
      </w:r>
      <w:r w:rsidRPr="00397272">
        <w:rPr>
          <w:rFonts w:cstheme="minorHAnsi"/>
          <w:sz w:val="26"/>
          <w:szCs w:val="26"/>
        </w:rPr>
        <w:t>;</w:t>
      </w:r>
    </w:p>
    <w:p w:rsidR="00747D32" w:rsidRPr="0040314B" w:rsidRDefault="00747D32" w:rsidP="00747D32">
      <w:pPr>
        <w:pStyle w:val="ListParagraph"/>
        <w:numPr>
          <w:ilvl w:val="0"/>
          <w:numId w:val="2"/>
        </w:numPr>
        <w:ind w:left="360"/>
        <w:jc w:val="both"/>
        <w:rPr>
          <w:rFonts w:cstheme="minorHAnsi"/>
          <w:sz w:val="28"/>
          <w:szCs w:val="28"/>
        </w:rPr>
      </w:pPr>
      <w:r w:rsidRPr="00397272">
        <w:rPr>
          <w:rFonts w:cstheme="minorHAnsi"/>
          <w:sz w:val="26"/>
          <w:szCs w:val="26"/>
        </w:rPr>
        <w:t>Assess</w:t>
      </w:r>
      <w:r>
        <w:rPr>
          <w:rFonts w:cstheme="minorHAnsi"/>
          <w:sz w:val="26"/>
          <w:szCs w:val="26"/>
        </w:rPr>
        <w:t>ment</w:t>
      </w:r>
      <w:r w:rsidRPr="00397272">
        <w:rPr>
          <w:rFonts w:cstheme="minorHAnsi"/>
          <w:sz w:val="26"/>
          <w:szCs w:val="26"/>
        </w:rPr>
        <w:t xml:space="preserve"> and track</w:t>
      </w:r>
      <w:r>
        <w:rPr>
          <w:rFonts w:cstheme="minorHAnsi"/>
          <w:sz w:val="26"/>
          <w:szCs w:val="26"/>
        </w:rPr>
        <w:t xml:space="preserve">ing of </w:t>
      </w:r>
      <w:r w:rsidR="009634B7">
        <w:rPr>
          <w:rFonts w:cstheme="minorHAnsi"/>
          <w:sz w:val="26"/>
          <w:szCs w:val="26"/>
        </w:rPr>
        <w:t>ways to undercut the financial sources</w:t>
      </w:r>
      <w:r w:rsidRPr="00397272">
        <w:rPr>
          <w:rFonts w:cstheme="minorHAnsi"/>
          <w:sz w:val="26"/>
          <w:szCs w:val="26"/>
        </w:rPr>
        <w:t xml:space="preserve"> of the negative forces in eastern DRC and the region.</w:t>
      </w:r>
    </w:p>
    <w:p w:rsidR="00D865C1" w:rsidRPr="00397272" w:rsidRDefault="00CB32E0" w:rsidP="0040314B">
      <w:pPr>
        <w:pStyle w:val="ListParagraph"/>
        <w:numPr>
          <w:ilvl w:val="0"/>
          <w:numId w:val="2"/>
        </w:numPr>
        <w:ind w:left="360"/>
        <w:rPr>
          <w:rFonts w:cstheme="minorHAnsi"/>
          <w:sz w:val="26"/>
          <w:szCs w:val="26"/>
        </w:rPr>
      </w:pPr>
      <w:r w:rsidRPr="00397272">
        <w:rPr>
          <w:rFonts w:cstheme="minorHAnsi"/>
          <w:sz w:val="26"/>
          <w:szCs w:val="26"/>
        </w:rPr>
        <w:t xml:space="preserve">Recommendations for regional cooperation of stakeholders’ efforts facilitated and coordinated by </w:t>
      </w:r>
      <w:r w:rsidR="00B662F5" w:rsidRPr="00397272">
        <w:rPr>
          <w:rFonts w:cstheme="minorHAnsi"/>
          <w:sz w:val="26"/>
          <w:szCs w:val="26"/>
        </w:rPr>
        <w:t xml:space="preserve">ICGLR </w:t>
      </w:r>
      <w:r w:rsidRPr="00397272">
        <w:rPr>
          <w:rFonts w:cstheme="minorHAnsi"/>
          <w:sz w:val="26"/>
          <w:szCs w:val="26"/>
        </w:rPr>
        <w:t>and</w:t>
      </w:r>
      <w:r w:rsidR="00D865C1" w:rsidRPr="00397272">
        <w:rPr>
          <w:rFonts w:cstheme="minorHAnsi"/>
          <w:sz w:val="26"/>
          <w:szCs w:val="26"/>
        </w:rPr>
        <w:t>O/SESG.</w:t>
      </w:r>
    </w:p>
    <w:p w:rsidR="005E17D5" w:rsidRPr="005E17D5" w:rsidRDefault="005E17D5" w:rsidP="005E17D5">
      <w:pPr>
        <w:rPr>
          <w:rFonts w:cstheme="minorHAnsi"/>
          <w:sz w:val="28"/>
          <w:szCs w:val="28"/>
        </w:rPr>
      </w:pPr>
    </w:p>
    <w:p w:rsidR="005E17D5" w:rsidRPr="005E17D5" w:rsidRDefault="005E17D5" w:rsidP="005E17D5">
      <w:pPr>
        <w:rPr>
          <w:rFonts w:cstheme="minorHAnsi"/>
          <w:sz w:val="28"/>
          <w:szCs w:val="28"/>
        </w:rPr>
      </w:pPr>
    </w:p>
    <w:p w:rsidR="005E17D5" w:rsidRDefault="005E17D5" w:rsidP="005E17D5">
      <w:pPr>
        <w:tabs>
          <w:tab w:val="left" w:pos="1515"/>
        </w:tabs>
        <w:rPr>
          <w:rFonts w:cstheme="minorHAnsi"/>
          <w:sz w:val="28"/>
          <w:szCs w:val="28"/>
        </w:rPr>
      </w:pPr>
    </w:p>
    <w:p w:rsidR="00F16BEA" w:rsidRDefault="00F16BEA">
      <w:pPr>
        <w:rPr>
          <w:rFonts w:cs="Times New Roman"/>
          <w:b/>
          <w:sz w:val="26"/>
          <w:szCs w:val="26"/>
          <w:u w:val="single"/>
        </w:rPr>
      </w:pPr>
      <w:r>
        <w:rPr>
          <w:rFonts w:cs="Times New Roman"/>
          <w:b/>
          <w:sz w:val="26"/>
          <w:szCs w:val="26"/>
          <w:u w:val="single"/>
        </w:rPr>
        <w:br w:type="page"/>
      </w:r>
    </w:p>
    <w:p w:rsidR="00FB5B77" w:rsidRPr="00397272" w:rsidRDefault="00F16BEA" w:rsidP="00FB5B77">
      <w:pPr>
        <w:jc w:val="center"/>
        <w:rPr>
          <w:rFonts w:cs="Times New Roman"/>
          <w:b/>
          <w:sz w:val="26"/>
          <w:szCs w:val="26"/>
        </w:rPr>
      </w:pPr>
      <w:r>
        <w:rPr>
          <w:rFonts w:cs="Times New Roman"/>
          <w:b/>
          <w:sz w:val="26"/>
          <w:szCs w:val="26"/>
          <w:u w:val="single"/>
        </w:rPr>
        <w:lastRenderedPageBreak/>
        <w:t xml:space="preserve">Draft </w:t>
      </w:r>
      <w:r w:rsidR="00FB5B77" w:rsidRPr="00397272">
        <w:rPr>
          <w:rFonts w:cs="Times New Roman"/>
          <w:b/>
          <w:sz w:val="26"/>
          <w:szCs w:val="26"/>
          <w:u w:val="single"/>
        </w:rPr>
        <w:t>Programme</w:t>
      </w:r>
    </w:p>
    <w:p w:rsidR="00FB5B77" w:rsidRPr="0016437A" w:rsidRDefault="00CB6977" w:rsidP="00FB5B77">
      <w:pPr>
        <w:jc w:val="center"/>
        <w:rPr>
          <w:rFonts w:cs="Times New Roman"/>
          <w:sz w:val="26"/>
          <w:szCs w:val="26"/>
        </w:rPr>
      </w:pPr>
      <w:r>
        <w:rPr>
          <w:rFonts w:cs="Times New Roman"/>
          <w:sz w:val="26"/>
          <w:szCs w:val="26"/>
        </w:rPr>
        <w:t>(Under Cha</w:t>
      </w:r>
      <w:r w:rsidR="00FB5B77" w:rsidRPr="0016437A">
        <w:rPr>
          <w:rFonts w:cs="Times New Roman"/>
          <w:sz w:val="26"/>
          <w:szCs w:val="26"/>
        </w:rPr>
        <w:t>tham House Rule)</w:t>
      </w:r>
    </w:p>
    <w:tbl>
      <w:tblPr>
        <w:tblW w:w="1065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tblBorders>
        <w:tblLook w:val="01E0" w:firstRow="1" w:lastRow="1" w:firstColumn="1" w:lastColumn="1" w:noHBand="0" w:noVBand="0"/>
      </w:tblPr>
      <w:tblGrid>
        <w:gridCol w:w="1667"/>
        <w:gridCol w:w="8984"/>
      </w:tblGrid>
      <w:tr w:rsidR="00AE070E" w:rsidRPr="00397272" w:rsidTr="006C346D">
        <w:trPr>
          <w:trHeight w:val="344"/>
          <w:jc w:val="center"/>
        </w:trPr>
        <w:tc>
          <w:tcPr>
            <w:tcW w:w="10651" w:type="dxa"/>
            <w:gridSpan w:val="2"/>
            <w:tcBorders>
              <w:top w:val="thinThickSmallGap" w:sz="24" w:space="0" w:color="auto"/>
              <w:bottom w:val="single" w:sz="4" w:space="0" w:color="auto"/>
            </w:tcBorders>
            <w:shd w:val="clear" w:color="auto" w:fill="D9D9D9"/>
            <w:vAlign w:val="center"/>
          </w:tcPr>
          <w:p w:rsidR="00AE070E" w:rsidRPr="00397272" w:rsidRDefault="00AE070E" w:rsidP="006C346D">
            <w:pPr>
              <w:tabs>
                <w:tab w:val="left" w:pos="1815"/>
              </w:tabs>
              <w:spacing w:line="276" w:lineRule="auto"/>
              <w:rPr>
                <w:rFonts w:cs="Times New Roman"/>
                <w:b/>
                <w:sz w:val="26"/>
                <w:szCs w:val="26"/>
              </w:rPr>
            </w:pPr>
            <w:r w:rsidRPr="00397272">
              <w:rPr>
                <w:rFonts w:cs="Times New Roman"/>
                <w:sz w:val="26"/>
                <w:szCs w:val="26"/>
              </w:rPr>
              <w:br w:type="page"/>
            </w:r>
            <w:r w:rsidRPr="00397272">
              <w:rPr>
                <w:rFonts w:cs="Times New Roman"/>
                <w:b/>
                <w:sz w:val="26"/>
                <w:szCs w:val="26"/>
              </w:rPr>
              <w:t>DAY 1                                            5 July 2017</w:t>
            </w:r>
          </w:p>
        </w:tc>
      </w:tr>
      <w:tr w:rsidR="00AE070E" w:rsidRPr="00397272" w:rsidTr="00B85CCE">
        <w:trPr>
          <w:jc w:val="center"/>
        </w:trPr>
        <w:tc>
          <w:tcPr>
            <w:tcW w:w="1667" w:type="dxa"/>
            <w:tcBorders>
              <w:top w:val="single" w:sz="4" w:space="0" w:color="auto"/>
              <w:bottom w:val="single" w:sz="4" w:space="0" w:color="auto"/>
              <w:right w:val="single" w:sz="4" w:space="0" w:color="auto"/>
            </w:tcBorders>
            <w:shd w:val="clear" w:color="auto" w:fill="auto"/>
          </w:tcPr>
          <w:p w:rsidR="00AE070E" w:rsidRPr="00397272" w:rsidRDefault="00AE070E" w:rsidP="00F16BEA">
            <w:pPr>
              <w:tabs>
                <w:tab w:val="left" w:pos="1815"/>
              </w:tabs>
              <w:rPr>
                <w:rFonts w:cs="Times New Roman"/>
                <w:sz w:val="26"/>
                <w:szCs w:val="26"/>
              </w:rPr>
            </w:pPr>
            <w:r w:rsidRPr="00397272">
              <w:rPr>
                <w:rFonts w:cs="Times New Roman"/>
                <w:sz w:val="26"/>
                <w:szCs w:val="26"/>
              </w:rPr>
              <w:t>08:30 – 09:00</w:t>
            </w:r>
          </w:p>
        </w:tc>
        <w:tc>
          <w:tcPr>
            <w:tcW w:w="8984" w:type="dxa"/>
            <w:tcBorders>
              <w:top w:val="single" w:sz="4" w:space="0" w:color="auto"/>
              <w:left w:val="single" w:sz="4" w:space="0" w:color="auto"/>
              <w:bottom w:val="single" w:sz="4" w:space="0" w:color="auto"/>
            </w:tcBorders>
            <w:shd w:val="clear" w:color="auto" w:fill="auto"/>
          </w:tcPr>
          <w:p w:rsidR="00AE070E" w:rsidRPr="00397272" w:rsidRDefault="00AE070E" w:rsidP="00F16BEA">
            <w:pPr>
              <w:tabs>
                <w:tab w:val="left" w:pos="1815"/>
              </w:tabs>
              <w:rPr>
                <w:rFonts w:cs="Times New Roman"/>
                <w:sz w:val="26"/>
                <w:szCs w:val="26"/>
              </w:rPr>
            </w:pPr>
            <w:r w:rsidRPr="00397272">
              <w:rPr>
                <w:rFonts w:cs="Times New Roman"/>
                <w:sz w:val="26"/>
                <w:szCs w:val="26"/>
              </w:rPr>
              <w:t>Arrival and Registration of Participants</w:t>
            </w:r>
          </w:p>
        </w:tc>
      </w:tr>
      <w:tr w:rsidR="00AE070E" w:rsidRPr="00397272" w:rsidTr="006C346D">
        <w:trPr>
          <w:jc w:val="center"/>
        </w:trPr>
        <w:tc>
          <w:tcPr>
            <w:tcW w:w="10651" w:type="dxa"/>
            <w:gridSpan w:val="2"/>
            <w:tcBorders>
              <w:top w:val="single" w:sz="4" w:space="0" w:color="auto"/>
              <w:bottom w:val="single" w:sz="4" w:space="0" w:color="auto"/>
            </w:tcBorders>
            <w:shd w:val="clear" w:color="auto" w:fill="808080" w:themeFill="background1" w:themeFillShade="80"/>
          </w:tcPr>
          <w:p w:rsidR="00AE070E" w:rsidRPr="00397272" w:rsidRDefault="00AE070E" w:rsidP="006C346D">
            <w:pPr>
              <w:tabs>
                <w:tab w:val="left" w:pos="1815"/>
              </w:tabs>
              <w:jc w:val="center"/>
              <w:rPr>
                <w:rFonts w:cs="Times New Roman"/>
                <w:b/>
                <w:sz w:val="26"/>
                <w:szCs w:val="26"/>
              </w:rPr>
            </w:pPr>
            <w:r w:rsidRPr="00397272">
              <w:rPr>
                <w:rFonts w:cs="Times New Roman"/>
                <w:b/>
                <w:sz w:val="26"/>
                <w:szCs w:val="26"/>
              </w:rPr>
              <w:t>Opening Ceremony</w:t>
            </w:r>
          </w:p>
        </w:tc>
      </w:tr>
      <w:tr w:rsidR="00AE070E" w:rsidRPr="00397272" w:rsidTr="00B85CCE">
        <w:trPr>
          <w:trHeight w:val="1914"/>
          <w:jc w:val="center"/>
        </w:trPr>
        <w:tc>
          <w:tcPr>
            <w:tcW w:w="1667" w:type="dxa"/>
            <w:tcBorders>
              <w:top w:val="single" w:sz="4" w:space="0" w:color="auto"/>
              <w:right w:val="single" w:sz="4" w:space="0" w:color="auto"/>
            </w:tcBorders>
            <w:shd w:val="clear" w:color="auto" w:fill="auto"/>
            <w:vAlign w:val="center"/>
          </w:tcPr>
          <w:p w:rsidR="00AE070E" w:rsidRPr="00397272" w:rsidRDefault="00AE070E" w:rsidP="00F16BEA">
            <w:pPr>
              <w:tabs>
                <w:tab w:val="left" w:pos="1815"/>
              </w:tabs>
              <w:rPr>
                <w:rFonts w:cs="Times New Roman"/>
                <w:sz w:val="26"/>
                <w:szCs w:val="26"/>
                <w:lang w:val="fr-FR"/>
              </w:rPr>
            </w:pPr>
            <w:r w:rsidRPr="00397272">
              <w:rPr>
                <w:rFonts w:cs="Times New Roman"/>
                <w:sz w:val="26"/>
                <w:szCs w:val="26"/>
                <w:lang w:val="fr-FR"/>
              </w:rPr>
              <w:t xml:space="preserve">09:00 – 09:45 </w:t>
            </w:r>
          </w:p>
        </w:tc>
        <w:tc>
          <w:tcPr>
            <w:tcW w:w="8984" w:type="dxa"/>
            <w:tcBorders>
              <w:top w:val="single" w:sz="4" w:space="0" w:color="auto"/>
              <w:left w:val="single" w:sz="4" w:space="0" w:color="auto"/>
            </w:tcBorders>
            <w:shd w:val="clear" w:color="auto" w:fill="auto"/>
          </w:tcPr>
          <w:p w:rsidR="00AE070E" w:rsidRPr="00397272" w:rsidRDefault="00AE070E" w:rsidP="00F16BEA">
            <w:pPr>
              <w:pStyle w:val="ListParagraph"/>
              <w:numPr>
                <w:ilvl w:val="0"/>
                <w:numId w:val="11"/>
              </w:numPr>
              <w:spacing w:line="259" w:lineRule="auto"/>
              <w:ind w:left="317" w:hanging="283"/>
              <w:rPr>
                <w:rFonts w:cs="Times New Roman"/>
                <w:sz w:val="26"/>
                <w:szCs w:val="26"/>
              </w:rPr>
            </w:pPr>
            <w:r w:rsidRPr="00397272">
              <w:rPr>
                <w:rFonts w:cs="Times New Roman"/>
                <w:sz w:val="26"/>
                <w:szCs w:val="26"/>
              </w:rPr>
              <w:t>Welcome remarks by the ICGLR National Coordinator in Kenya</w:t>
            </w:r>
          </w:p>
          <w:p w:rsidR="00AE070E" w:rsidRPr="00397272" w:rsidRDefault="00AE070E" w:rsidP="00F16BEA">
            <w:pPr>
              <w:pStyle w:val="ListParagraph"/>
              <w:numPr>
                <w:ilvl w:val="0"/>
                <w:numId w:val="11"/>
              </w:numPr>
              <w:spacing w:line="259" w:lineRule="auto"/>
              <w:ind w:left="317" w:hanging="283"/>
              <w:rPr>
                <w:rFonts w:cs="Times New Roman"/>
                <w:sz w:val="26"/>
                <w:szCs w:val="26"/>
              </w:rPr>
            </w:pPr>
            <w:r w:rsidRPr="00397272">
              <w:rPr>
                <w:rFonts w:cs="Times New Roman"/>
                <w:sz w:val="26"/>
                <w:szCs w:val="26"/>
              </w:rPr>
              <w:t>Welcome Remarks by Ambassador Said Djinnit, Special Envoy of the Secretary-General for the Great Lakes Region</w:t>
            </w:r>
          </w:p>
          <w:p w:rsidR="00AE070E" w:rsidRPr="00D62887" w:rsidRDefault="00AE070E" w:rsidP="00D62887">
            <w:pPr>
              <w:pStyle w:val="Default"/>
              <w:numPr>
                <w:ilvl w:val="0"/>
                <w:numId w:val="11"/>
              </w:numPr>
              <w:autoSpaceDE/>
              <w:autoSpaceDN/>
              <w:spacing w:line="259" w:lineRule="auto"/>
              <w:ind w:left="317" w:hanging="283"/>
              <w:contextualSpacing/>
              <w:rPr>
                <w:rFonts w:asciiTheme="minorHAnsi" w:hAnsiTheme="minorHAnsi"/>
                <w:color w:val="auto"/>
                <w:sz w:val="26"/>
                <w:szCs w:val="26"/>
                <w:lang w:val="en-US" w:eastAsia="en-US"/>
              </w:rPr>
            </w:pPr>
            <w:r w:rsidRPr="00D62887">
              <w:rPr>
                <w:rFonts w:asciiTheme="minorHAnsi" w:hAnsiTheme="minorHAnsi"/>
                <w:sz w:val="26"/>
                <w:szCs w:val="26"/>
              </w:rPr>
              <w:t xml:space="preserve">Remarks by </w:t>
            </w:r>
            <w:r w:rsidR="00D62887" w:rsidRPr="00D62887">
              <w:rPr>
                <w:rFonts w:asciiTheme="minorHAnsi" w:hAnsiTheme="minorHAnsi"/>
                <w:sz w:val="26"/>
                <w:szCs w:val="26"/>
              </w:rPr>
              <w:t xml:space="preserve">Remarks by </w:t>
            </w:r>
            <w:r w:rsidR="00D62887" w:rsidRPr="00D62887">
              <w:rPr>
                <w:rFonts w:asciiTheme="minorHAnsi" w:hAnsiTheme="minorHAnsi"/>
                <w:color w:val="auto"/>
                <w:sz w:val="26"/>
                <w:szCs w:val="26"/>
                <w:shd w:val="clear" w:color="auto" w:fill="FFFFFF"/>
              </w:rPr>
              <w:t>Ambassador Stefano </w:t>
            </w:r>
            <w:r w:rsidR="00D62887" w:rsidRPr="00D62887">
              <w:rPr>
                <w:rFonts w:asciiTheme="minorHAnsi" w:hAnsiTheme="minorHAnsi"/>
                <w:bCs/>
                <w:color w:val="auto"/>
                <w:sz w:val="26"/>
                <w:szCs w:val="26"/>
                <w:shd w:val="clear" w:color="auto" w:fill="FFFFFF"/>
              </w:rPr>
              <w:t>Dejak</w:t>
            </w:r>
            <w:r w:rsidR="00D62887" w:rsidRPr="00D62887">
              <w:rPr>
                <w:rFonts w:asciiTheme="minorHAnsi" w:hAnsiTheme="minorHAnsi"/>
                <w:color w:val="auto"/>
                <w:sz w:val="26"/>
                <w:szCs w:val="26"/>
              </w:rPr>
              <w:t xml:space="preserve">, </w:t>
            </w:r>
            <w:r w:rsidR="00D62887" w:rsidRPr="00D62887">
              <w:rPr>
                <w:rFonts w:asciiTheme="minorHAnsi" w:hAnsiTheme="minorHAnsi"/>
                <w:color w:val="auto"/>
                <w:sz w:val="26"/>
                <w:szCs w:val="26"/>
                <w:shd w:val="clear" w:color="auto" w:fill="FFFFFF"/>
              </w:rPr>
              <w:t>EU Head of Delegation, Kenya</w:t>
            </w:r>
          </w:p>
          <w:p w:rsidR="00AE070E" w:rsidRDefault="00AE070E" w:rsidP="00F16BEA">
            <w:pPr>
              <w:pStyle w:val="ListParagraph"/>
              <w:numPr>
                <w:ilvl w:val="0"/>
                <w:numId w:val="11"/>
              </w:numPr>
              <w:spacing w:line="259" w:lineRule="auto"/>
              <w:ind w:left="317" w:hanging="283"/>
              <w:rPr>
                <w:rFonts w:cs="Times New Roman"/>
                <w:sz w:val="26"/>
                <w:szCs w:val="26"/>
              </w:rPr>
            </w:pPr>
            <w:r w:rsidRPr="00397272">
              <w:rPr>
                <w:rFonts w:cs="Times New Roman"/>
                <w:sz w:val="26"/>
                <w:szCs w:val="26"/>
              </w:rPr>
              <w:t>Remarks by Mr. MamanSidikou, SRSG/MONUSCO</w:t>
            </w:r>
          </w:p>
          <w:p w:rsidR="006A45B6" w:rsidRDefault="006A45B6" w:rsidP="006A45B6">
            <w:pPr>
              <w:pStyle w:val="ListParagraph"/>
              <w:numPr>
                <w:ilvl w:val="0"/>
                <w:numId w:val="11"/>
              </w:numPr>
              <w:spacing w:line="259" w:lineRule="auto"/>
              <w:ind w:left="317" w:hanging="283"/>
              <w:rPr>
                <w:rFonts w:cs="Times New Roman"/>
                <w:sz w:val="26"/>
                <w:szCs w:val="26"/>
              </w:rPr>
            </w:pPr>
            <w:r w:rsidRPr="00397272">
              <w:rPr>
                <w:rFonts w:cs="Times New Roman"/>
                <w:sz w:val="26"/>
                <w:szCs w:val="26"/>
              </w:rPr>
              <w:t>Remarks by Ambassador Zachary Muburi-Muita, Executive Secretary, International Confere</w:t>
            </w:r>
            <w:bookmarkStart w:id="0" w:name="_GoBack"/>
            <w:bookmarkEnd w:id="0"/>
            <w:r w:rsidRPr="00397272">
              <w:rPr>
                <w:rFonts w:cs="Times New Roman"/>
                <w:sz w:val="26"/>
                <w:szCs w:val="26"/>
              </w:rPr>
              <w:t>nce on the Great Lakes Region</w:t>
            </w:r>
          </w:p>
          <w:p w:rsidR="006A45B6" w:rsidRPr="00397272" w:rsidRDefault="006A45B6" w:rsidP="006A45B6">
            <w:pPr>
              <w:pStyle w:val="ListParagraph"/>
              <w:numPr>
                <w:ilvl w:val="0"/>
                <w:numId w:val="11"/>
              </w:numPr>
              <w:spacing w:line="259" w:lineRule="auto"/>
              <w:ind w:left="317" w:hanging="283"/>
              <w:rPr>
                <w:rFonts w:cs="Times New Roman"/>
                <w:sz w:val="26"/>
                <w:szCs w:val="26"/>
              </w:rPr>
            </w:pPr>
            <w:r>
              <w:rPr>
                <w:rFonts w:cs="Times New Roman"/>
                <w:sz w:val="26"/>
                <w:szCs w:val="26"/>
              </w:rPr>
              <w:t>Remarks by Hon. Dan Kazungu, Cabinet Secretary, Ministry of Mining of the Republic of Kenya</w:t>
            </w:r>
          </w:p>
          <w:p w:rsidR="00AE070E" w:rsidRPr="00397272" w:rsidRDefault="00AE070E" w:rsidP="006A45B6">
            <w:pPr>
              <w:pStyle w:val="ListParagraph"/>
              <w:numPr>
                <w:ilvl w:val="0"/>
                <w:numId w:val="11"/>
              </w:numPr>
              <w:spacing w:line="259" w:lineRule="auto"/>
              <w:ind w:left="317" w:hanging="283"/>
              <w:rPr>
                <w:rFonts w:cs="Times New Roman"/>
                <w:sz w:val="26"/>
                <w:szCs w:val="26"/>
              </w:rPr>
            </w:pPr>
            <w:r w:rsidRPr="00397272">
              <w:rPr>
                <w:rFonts w:cs="Times New Roman"/>
                <w:sz w:val="26"/>
                <w:szCs w:val="26"/>
              </w:rPr>
              <w:t>Opening Statement by</w:t>
            </w:r>
            <w:r w:rsidR="003C457F">
              <w:rPr>
                <w:rFonts w:cs="Times New Roman"/>
                <w:sz w:val="26"/>
                <w:szCs w:val="26"/>
              </w:rPr>
              <w:t xml:space="preserve"> </w:t>
            </w:r>
            <w:r w:rsidR="006A45B6">
              <w:rPr>
                <w:rFonts w:cs="Times New Roman"/>
                <w:sz w:val="26"/>
                <w:szCs w:val="26"/>
              </w:rPr>
              <w:t xml:space="preserve">H.E. Pierre Kangudia Mbayi, Minister of State in charge of Budget of the Democratic Republic of Congo  </w:t>
            </w:r>
            <w:r w:rsidR="003C457F">
              <w:rPr>
                <w:rFonts w:cs="Times New Roman"/>
                <w:sz w:val="26"/>
                <w:szCs w:val="26"/>
              </w:rPr>
              <w:t xml:space="preserve">and </w:t>
            </w:r>
            <w:r w:rsidRPr="00397272">
              <w:rPr>
                <w:rFonts w:cs="Times New Roman"/>
                <w:sz w:val="26"/>
                <w:szCs w:val="26"/>
              </w:rPr>
              <w:t>Guest of Honour</w:t>
            </w:r>
          </w:p>
        </w:tc>
      </w:tr>
      <w:tr w:rsidR="00AE070E" w:rsidRPr="00397272" w:rsidTr="00B85CCE">
        <w:trPr>
          <w:trHeight w:val="448"/>
          <w:jc w:val="center"/>
        </w:trPr>
        <w:tc>
          <w:tcPr>
            <w:tcW w:w="1667" w:type="dxa"/>
            <w:tcBorders>
              <w:bottom w:val="single" w:sz="4" w:space="0" w:color="auto"/>
              <w:right w:val="single" w:sz="4" w:space="0" w:color="auto"/>
            </w:tcBorders>
            <w:shd w:val="clear" w:color="auto" w:fill="BFBFBF"/>
          </w:tcPr>
          <w:p w:rsidR="00AE070E" w:rsidRPr="00397272" w:rsidRDefault="00AE070E" w:rsidP="006C346D">
            <w:pPr>
              <w:tabs>
                <w:tab w:val="left" w:pos="1815"/>
              </w:tabs>
              <w:jc w:val="center"/>
              <w:rPr>
                <w:rFonts w:cs="Times New Roman"/>
                <w:sz w:val="26"/>
                <w:szCs w:val="26"/>
              </w:rPr>
            </w:pPr>
            <w:r w:rsidRPr="00397272">
              <w:rPr>
                <w:rFonts w:cs="Times New Roman"/>
                <w:sz w:val="26"/>
                <w:szCs w:val="26"/>
              </w:rPr>
              <w:t>09:45 – 10:15</w:t>
            </w:r>
          </w:p>
        </w:tc>
        <w:tc>
          <w:tcPr>
            <w:tcW w:w="8984" w:type="dxa"/>
            <w:tcBorders>
              <w:left w:val="single" w:sz="4" w:space="0" w:color="auto"/>
              <w:bottom w:val="single" w:sz="4" w:space="0" w:color="auto"/>
            </w:tcBorders>
            <w:shd w:val="clear" w:color="auto" w:fill="BFBFBF"/>
          </w:tcPr>
          <w:p w:rsidR="00AE070E" w:rsidRPr="00397272" w:rsidRDefault="00AE070E" w:rsidP="006C346D">
            <w:pPr>
              <w:tabs>
                <w:tab w:val="left" w:pos="1815"/>
              </w:tabs>
              <w:spacing w:line="276" w:lineRule="auto"/>
              <w:jc w:val="center"/>
              <w:rPr>
                <w:rFonts w:cs="Times New Roman"/>
                <w:sz w:val="26"/>
                <w:szCs w:val="26"/>
              </w:rPr>
            </w:pPr>
            <w:r w:rsidRPr="00397272">
              <w:rPr>
                <w:rFonts w:cs="Times New Roman"/>
                <w:b/>
                <w:sz w:val="26"/>
                <w:szCs w:val="26"/>
              </w:rPr>
              <w:t>PHOTO</w:t>
            </w:r>
          </w:p>
        </w:tc>
      </w:tr>
      <w:tr w:rsidR="002E552D" w:rsidRPr="00397272" w:rsidTr="00FC765B">
        <w:trPr>
          <w:trHeight w:val="249"/>
          <w:jc w:val="center"/>
        </w:trPr>
        <w:tc>
          <w:tcPr>
            <w:tcW w:w="1667" w:type="dxa"/>
            <w:tcBorders>
              <w:top w:val="single" w:sz="4" w:space="0" w:color="auto"/>
              <w:bottom w:val="single" w:sz="4" w:space="0" w:color="auto"/>
              <w:right w:val="single" w:sz="4" w:space="0" w:color="auto"/>
            </w:tcBorders>
            <w:shd w:val="clear" w:color="auto" w:fill="auto"/>
          </w:tcPr>
          <w:p w:rsidR="002E552D" w:rsidRPr="00397272" w:rsidRDefault="002E552D" w:rsidP="00F16BEA">
            <w:pPr>
              <w:tabs>
                <w:tab w:val="left" w:pos="1815"/>
              </w:tabs>
              <w:rPr>
                <w:rFonts w:cs="Times New Roman"/>
                <w:sz w:val="26"/>
                <w:szCs w:val="26"/>
              </w:rPr>
            </w:pPr>
            <w:r>
              <w:rPr>
                <w:rFonts w:cs="Times New Roman"/>
                <w:sz w:val="26"/>
                <w:szCs w:val="26"/>
              </w:rPr>
              <w:t>10:15</w:t>
            </w:r>
            <w:r w:rsidRPr="00397272">
              <w:rPr>
                <w:rFonts w:cs="Times New Roman"/>
                <w:sz w:val="26"/>
                <w:szCs w:val="26"/>
              </w:rPr>
              <w:t xml:space="preserve"> – 13:00</w:t>
            </w:r>
          </w:p>
        </w:tc>
        <w:tc>
          <w:tcPr>
            <w:tcW w:w="8984" w:type="dxa"/>
            <w:tcBorders>
              <w:top w:val="single" w:sz="4" w:space="0" w:color="auto"/>
              <w:left w:val="single" w:sz="4" w:space="0" w:color="auto"/>
              <w:bottom w:val="single" w:sz="4" w:space="0" w:color="auto"/>
            </w:tcBorders>
            <w:shd w:val="clear" w:color="auto" w:fill="auto"/>
          </w:tcPr>
          <w:p w:rsidR="002E552D" w:rsidRPr="00397272" w:rsidRDefault="002E552D" w:rsidP="00F16BEA">
            <w:pPr>
              <w:tabs>
                <w:tab w:val="left" w:pos="1815"/>
              </w:tabs>
              <w:spacing w:after="120"/>
              <w:rPr>
                <w:rFonts w:cs="Times New Roman"/>
                <w:sz w:val="26"/>
                <w:szCs w:val="26"/>
              </w:rPr>
            </w:pPr>
            <w:r w:rsidRPr="003E4766">
              <w:rPr>
                <w:rFonts w:cs="Times New Roman"/>
                <w:b/>
                <w:i/>
                <w:sz w:val="26"/>
                <w:szCs w:val="26"/>
              </w:rPr>
              <w:t>Panel Discussion:</w:t>
            </w:r>
            <w:r>
              <w:rPr>
                <w:rFonts w:cs="Times New Roman"/>
                <w:sz w:val="26"/>
                <w:szCs w:val="26"/>
              </w:rPr>
              <w:t>O</w:t>
            </w:r>
            <w:r w:rsidRPr="00397272">
              <w:rPr>
                <w:rFonts w:cs="Times New Roman"/>
                <w:sz w:val="26"/>
                <w:szCs w:val="26"/>
              </w:rPr>
              <w:t xml:space="preserve">ngoing implementation of ICGLR Regional Initiative on Natural Resources to combat the illegal exploitation of natural resources in the Great Lakes Region </w:t>
            </w:r>
          </w:p>
          <w:p w:rsidR="002E552D" w:rsidRPr="00E5464A" w:rsidRDefault="002E552D" w:rsidP="002E552D">
            <w:pPr>
              <w:pStyle w:val="ListParagraph"/>
              <w:tabs>
                <w:tab w:val="left" w:pos="1815"/>
              </w:tabs>
              <w:ind w:left="155"/>
              <w:rPr>
                <w:rFonts w:cs="Times New Roman"/>
                <w:sz w:val="26"/>
                <w:szCs w:val="26"/>
              </w:rPr>
            </w:pPr>
            <w:r w:rsidRPr="00C160B2">
              <w:rPr>
                <w:rFonts w:cs="Times New Roman"/>
                <w:b/>
                <w:i/>
                <w:sz w:val="26"/>
                <w:szCs w:val="26"/>
              </w:rPr>
              <w:t xml:space="preserve">Discussion </w:t>
            </w:r>
          </w:p>
        </w:tc>
      </w:tr>
      <w:tr w:rsidR="00AE070E" w:rsidRPr="00397272" w:rsidTr="00B85CCE">
        <w:trPr>
          <w:trHeight w:val="361"/>
          <w:jc w:val="center"/>
        </w:trPr>
        <w:tc>
          <w:tcPr>
            <w:tcW w:w="1667" w:type="dxa"/>
            <w:tcBorders>
              <w:top w:val="single" w:sz="4" w:space="0" w:color="auto"/>
              <w:bottom w:val="single" w:sz="4" w:space="0" w:color="auto"/>
              <w:right w:val="single" w:sz="4" w:space="0" w:color="auto"/>
            </w:tcBorders>
            <w:shd w:val="clear" w:color="auto" w:fill="BFBFBF"/>
          </w:tcPr>
          <w:p w:rsidR="00AE070E" w:rsidRPr="00397272" w:rsidRDefault="00AE070E" w:rsidP="00F16BEA">
            <w:pPr>
              <w:tabs>
                <w:tab w:val="left" w:pos="1815"/>
              </w:tabs>
              <w:rPr>
                <w:rFonts w:cs="Times New Roman"/>
                <w:sz w:val="26"/>
                <w:szCs w:val="26"/>
              </w:rPr>
            </w:pPr>
            <w:r w:rsidRPr="00397272">
              <w:rPr>
                <w:rFonts w:cs="Times New Roman"/>
                <w:sz w:val="26"/>
                <w:szCs w:val="26"/>
              </w:rPr>
              <w:t>13:00 – 14:30</w:t>
            </w:r>
          </w:p>
        </w:tc>
        <w:tc>
          <w:tcPr>
            <w:tcW w:w="8984" w:type="dxa"/>
            <w:tcBorders>
              <w:top w:val="single" w:sz="4" w:space="0" w:color="auto"/>
              <w:left w:val="single" w:sz="4" w:space="0" w:color="auto"/>
              <w:bottom w:val="single" w:sz="4" w:space="0" w:color="auto"/>
            </w:tcBorders>
            <w:shd w:val="clear" w:color="auto" w:fill="BFBFBF"/>
          </w:tcPr>
          <w:p w:rsidR="00AE070E" w:rsidRPr="00397272" w:rsidRDefault="00AE070E" w:rsidP="00F16BEA">
            <w:pPr>
              <w:jc w:val="center"/>
              <w:rPr>
                <w:rFonts w:cs="Times New Roman"/>
                <w:sz w:val="26"/>
                <w:szCs w:val="26"/>
              </w:rPr>
            </w:pPr>
            <w:r w:rsidRPr="00397272">
              <w:rPr>
                <w:rFonts w:cs="Times New Roman"/>
                <w:b/>
                <w:sz w:val="26"/>
                <w:szCs w:val="26"/>
              </w:rPr>
              <w:t>LUNCH BREAK</w:t>
            </w:r>
          </w:p>
        </w:tc>
      </w:tr>
      <w:tr w:rsidR="002E552D" w:rsidRPr="00397272" w:rsidTr="00BC76AF">
        <w:trPr>
          <w:trHeight w:val="448"/>
          <w:jc w:val="center"/>
        </w:trPr>
        <w:tc>
          <w:tcPr>
            <w:tcW w:w="1667" w:type="dxa"/>
            <w:tcBorders>
              <w:bottom w:val="single" w:sz="4" w:space="0" w:color="auto"/>
              <w:right w:val="single" w:sz="4" w:space="0" w:color="auto"/>
            </w:tcBorders>
            <w:shd w:val="clear" w:color="auto" w:fill="auto"/>
          </w:tcPr>
          <w:p w:rsidR="002E552D" w:rsidRPr="00397272" w:rsidRDefault="002E552D" w:rsidP="00F16BEA">
            <w:pPr>
              <w:tabs>
                <w:tab w:val="left" w:pos="1815"/>
              </w:tabs>
              <w:spacing w:before="120"/>
              <w:rPr>
                <w:rFonts w:cs="Times New Roman"/>
                <w:sz w:val="26"/>
                <w:szCs w:val="26"/>
              </w:rPr>
            </w:pPr>
            <w:r w:rsidRPr="00397272">
              <w:rPr>
                <w:rFonts w:cs="Times New Roman"/>
                <w:sz w:val="26"/>
                <w:szCs w:val="26"/>
              </w:rPr>
              <w:t>14:30 – 16:30</w:t>
            </w:r>
          </w:p>
        </w:tc>
        <w:tc>
          <w:tcPr>
            <w:tcW w:w="8984" w:type="dxa"/>
            <w:tcBorders>
              <w:top w:val="single" w:sz="4" w:space="0" w:color="auto"/>
              <w:left w:val="single" w:sz="4" w:space="0" w:color="auto"/>
              <w:bottom w:val="single" w:sz="4" w:space="0" w:color="auto"/>
            </w:tcBorders>
            <w:shd w:val="clear" w:color="auto" w:fill="auto"/>
          </w:tcPr>
          <w:p w:rsidR="002E552D" w:rsidRDefault="002E552D" w:rsidP="00F16BEA">
            <w:pPr>
              <w:tabs>
                <w:tab w:val="left" w:pos="1815"/>
              </w:tabs>
              <w:spacing w:after="120"/>
              <w:rPr>
                <w:rFonts w:cs="Times New Roman"/>
                <w:sz w:val="26"/>
                <w:szCs w:val="26"/>
              </w:rPr>
            </w:pPr>
            <w:r w:rsidRPr="00C160B2">
              <w:rPr>
                <w:rFonts w:cs="Times New Roman"/>
                <w:b/>
                <w:i/>
                <w:sz w:val="26"/>
                <w:szCs w:val="26"/>
              </w:rPr>
              <w:t>Panel discussion:</w:t>
            </w:r>
            <w:r w:rsidRPr="00C160B2">
              <w:rPr>
                <w:rFonts w:cs="Times New Roman"/>
                <w:sz w:val="26"/>
                <w:szCs w:val="26"/>
              </w:rPr>
              <w:t xml:space="preserve"> Partners’ perspectives</w:t>
            </w:r>
            <w:r w:rsidRPr="00397272">
              <w:rPr>
                <w:rFonts w:cs="Times New Roman"/>
                <w:sz w:val="26"/>
                <w:szCs w:val="26"/>
              </w:rPr>
              <w:t>on ongoing implementation of ICGLR Regional Initi</w:t>
            </w:r>
            <w:r>
              <w:rPr>
                <w:rFonts w:cs="Times New Roman"/>
                <w:sz w:val="26"/>
                <w:szCs w:val="26"/>
              </w:rPr>
              <w:t xml:space="preserve">ative on Natural Resources to </w:t>
            </w:r>
            <w:r w:rsidRPr="00397272">
              <w:rPr>
                <w:rFonts w:cs="Times New Roman"/>
                <w:sz w:val="26"/>
                <w:szCs w:val="26"/>
              </w:rPr>
              <w:t xml:space="preserve">combat the illegal exploitation of natural resources in the Great Lakes Region </w:t>
            </w:r>
          </w:p>
          <w:p w:rsidR="002E552D" w:rsidRPr="006C346D" w:rsidRDefault="002E552D" w:rsidP="002E552D">
            <w:pPr>
              <w:pStyle w:val="ListParagraph"/>
              <w:tabs>
                <w:tab w:val="left" w:pos="1815"/>
              </w:tabs>
              <w:ind w:left="155"/>
              <w:rPr>
                <w:rFonts w:cs="Times New Roman"/>
                <w:sz w:val="26"/>
                <w:szCs w:val="26"/>
                <w:lang w:val="fr-FR"/>
              </w:rPr>
            </w:pPr>
            <w:r w:rsidRPr="00C160B2">
              <w:rPr>
                <w:rFonts w:cs="Times New Roman"/>
                <w:b/>
                <w:i/>
                <w:sz w:val="26"/>
                <w:szCs w:val="26"/>
              </w:rPr>
              <w:t>Discussion</w:t>
            </w:r>
          </w:p>
        </w:tc>
      </w:tr>
      <w:tr w:rsidR="00AE070E" w:rsidRPr="00397272" w:rsidTr="00B85CCE">
        <w:trPr>
          <w:trHeight w:val="448"/>
          <w:jc w:val="center"/>
        </w:trPr>
        <w:tc>
          <w:tcPr>
            <w:tcW w:w="1667" w:type="dxa"/>
            <w:tcBorders>
              <w:bottom w:val="single" w:sz="4" w:space="0" w:color="auto"/>
              <w:right w:val="single" w:sz="4" w:space="0" w:color="auto"/>
            </w:tcBorders>
            <w:shd w:val="clear" w:color="auto" w:fill="BFBFBF"/>
          </w:tcPr>
          <w:p w:rsidR="00AE070E" w:rsidRPr="00397272" w:rsidRDefault="00AE070E" w:rsidP="00F16BEA">
            <w:pPr>
              <w:tabs>
                <w:tab w:val="left" w:pos="1815"/>
              </w:tabs>
              <w:spacing w:before="120"/>
              <w:rPr>
                <w:rFonts w:cs="Times New Roman"/>
                <w:sz w:val="26"/>
                <w:szCs w:val="26"/>
              </w:rPr>
            </w:pPr>
            <w:r w:rsidRPr="00397272">
              <w:rPr>
                <w:rFonts w:cs="Times New Roman"/>
                <w:sz w:val="26"/>
                <w:szCs w:val="26"/>
              </w:rPr>
              <w:t>16:30 – 17:00</w:t>
            </w:r>
          </w:p>
        </w:tc>
        <w:tc>
          <w:tcPr>
            <w:tcW w:w="8984" w:type="dxa"/>
            <w:tcBorders>
              <w:top w:val="single" w:sz="4" w:space="0" w:color="auto"/>
              <w:left w:val="single" w:sz="4" w:space="0" w:color="auto"/>
              <w:bottom w:val="single" w:sz="4" w:space="0" w:color="auto"/>
            </w:tcBorders>
            <w:shd w:val="clear" w:color="auto" w:fill="BFBFBF"/>
          </w:tcPr>
          <w:p w:rsidR="00AE070E" w:rsidRPr="00397272" w:rsidRDefault="00AE070E" w:rsidP="00F16BEA">
            <w:pPr>
              <w:spacing w:before="120"/>
              <w:jc w:val="center"/>
              <w:rPr>
                <w:rFonts w:cs="Times New Roman"/>
                <w:b/>
                <w:sz w:val="26"/>
                <w:szCs w:val="26"/>
              </w:rPr>
            </w:pPr>
            <w:r>
              <w:rPr>
                <w:rFonts w:cs="Times New Roman"/>
                <w:b/>
                <w:sz w:val="26"/>
                <w:szCs w:val="26"/>
              </w:rPr>
              <w:t>BREAK</w:t>
            </w:r>
          </w:p>
        </w:tc>
      </w:tr>
      <w:tr w:rsidR="002E552D" w:rsidRPr="00397272" w:rsidTr="00140836">
        <w:trPr>
          <w:trHeight w:val="448"/>
          <w:jc w:val="center"/>
        </w:trPr>
        <w:tc>
          <w:tcPr>
            <w:tcW w:w="1667" w:type="dxa"/>
            <w:tcBorders>
              <w:bottom w:val="single" w:sz="4" w:space="0" w:color="auto"/>
              <w:right w:val="single" w:sz="4" w:space="0" w:color="auto"/>
            </w:tcBorders>
            <w:shd w:val="clear" w:color="auto" w:fill="FFFFFF"/>
          </w:tcPr>
          <w:p w:rsidR="002E552D" w:rsidRPr="00397272" w:rsidRDefault="002E552D" w:rsidP="00F16BEA">
            <w:pPr>
              <w:tabs>
                <w:tab w:val="left" w:pos="1815"/>
              </w:tabs>
              <w:spacing w:before="120"/>
              <w:rPr>
                <w:rFonts w:cs="Times New Roman"/>
                <w:sz w:val="26"/>
                <w:szCs w:val="26"/>
              </w:rPr>
            </w:pPr>
            <w:r w:rsidRPr="00397272">
              <w:rPr>
                <w:rFonts w:cs="Times New Roman"/>
                <w:sz w:val="26"/>
                <w:szCs w:val="26"/>
              </w:rPr>
              <w:t>17:00 – 18:00</w:t>
            </w:r>
          </w:p>
        </w:tc>
        <w:tc>
          <w:tcPr>
            <w:tcW w:w="8984" w:type="dxa"/>
            <w:tcBorders>
              <w:top w:val="single" w:sz="4" w:space="0" w:color="auto"/>
              <w:left w:val="single" w:sz="4" w:space="0" w:color="auto"/>
              <w:bottom w:val="single" w:sz="4" w:space="0" w:color="auto"/>
            </w:tcBorders>
            <w:shd w:val="clear" w:color="auto" w:fill="FFFFFF"/>
          </w:tcPr>
          <w:p w:rsidR="002E552D" w:rsidRPr="00397272" w:rsidRDefault="002E552D" w:rsidP="00F16BEA">
            <w:pPr>
              <w:spacing w:before="120"/>
              <w:rPr>
                <w:rFonts w:cs="Times New Roman"/>
                <w:b/>
                <w:sz w:val="26"/>
                <w:szCs w:val="26"/>
              </w:rPr>
            </w:pPr>
            <w:r w:rsidRPr="00397272">
              <w:rPr>
                <w:rFonts w:cs="Times New Roman"/>
                <w:sz w:val="26"/>
                <w:szCs w:val="26"/>
              </w:rPr>
              <w:t>Summar</w:t>
            </w:r>
            <w:r>
              <w:rPr>
                <w:rFonts w:cs="Times New Roman"/>
                <w:sz w:val="26"/>
                <w:szCs w:val="26"/>
              </w:rPr>
              <w:t>y of salient issues from Day 1 s</w:t>
            </w:r>
            <w:r w:rsidRPr="00397272">
              <w:rPr>
                <w:rFonts w:cs="Times New Roman"/>
                <w:sz w:val="26"/>
                <w:szCs w:val="26"/>
              </w:rPr>
              <w:t xml:space="preserve">essions </w:t>
            </w:r>
          </w:p>
        </w:tc>
      </w:tr>
      <w:tr w:rsidR="00AE070E" w:rsidRPr="00397272" w:rsidTr="006C346D">
        <w:trPr>
          <w:trHeight w:val="372"/>
          <w:jc w:val="center"/>
        </w:trPr>
        <w:tc>
          <w:tcPr>
            <w:tcW w:w="10651" w:type="dxa"/>
            <w:gridSpan w:val="2"/>
            <w:tcBorders>
              <w:top w:val="single" w:sz="4" w:space="0" w:color="auto"/>
              <w:bottom w:val="single" w:sz="4" w:space="0" w:color="auto"/>
            </w:tcBorders>
            <w:shd w:val="clear" w:color="auto" w:fill="D9D9D9"/>
          </w:tcPr>
          <w:p w:rsidR="00AE070E" w:rsidRPr="00397272" w:rsidRDefault="00AE070E" w:rsidP="00F16BEA">
            <w:pPr>
              <w:tabs>
                <w:tab w:val="left" w:pos="1815"/>
              </w:tabs>
              <w:jc w:val="center"/>
              <w:rPr>
                <w:rFonts w:cs="Times New Roman"/>
                <w:b/>
                <w:sz w:val="26"/>
                <w:szCs w:val="26"/>
              </w:rPr>
            </w:pPr>
            <w:r w:rsidRPr="00397272">
              <w:rPr>
                <w:rFonts w:cs="Times New Roman"/>
                <w:b/>
                <w:i/>
                <w:sz w:val="26"/>
                <w:szCs w:val="26"/>
              </w:rPr>
              <w:t>END OF DAY ONE</w:t>
            </w:r>
          </w:p>
        </w:tc>
      </w:tr>
    </w:tbl>
    <w:p w:rsidR="006C346D" w:rsidRDefault="006C346D">
      <w:r>
        <w:br w:type="page"/>
      </w:r>
    </w:p>
    <w:tbl>
      <w:tblPr>
        <w:tblW w:w="1065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tblBorders>
        <w:tblLook w:val="01E0" w:firstRow="1" w:lastRow="1" w:firstColumn="1" w:lastColumn="1" w:noHBand="0" w:noVBand="0"/>
      </w:tblPr>
      <w:tblGrid>
        <w:gridCol w:w="1762"/>
        <w:gridCol w:w="8889"/>
      </w:tblGrid>
      <w:tr w:rsidR="00AE070E" w:rsidRPr="00397272" w:rsidTr="006C346D">
        <w:trPr>
          <w:jc w:val="center"/>
        </w:trPr>
        <w:tc>
          <w:tcPr>
            <w:tcW w:w="10651" w:type="dxa"/>
            <w:gridSpan w:val="2"/>
            <w:tcBorders>
              <w:top w:val="single" w:sz="4" w:space="0" w:color="auto"/>
              <w:bottom w:val="single" w:sz="4" w:space="0" w:color="auto"/>
            </w:tcBorders>
            <w:shd w:val="clear" w:color="auto" w:fill="D9D9D9"/>
          </w:tcPr>
          <w:p w:rsidR="00AE070E" w:rsidRPr="00397272" w:rsidRDefault="00AE070E" w:rsidP="006C346D">
            <w:pPr>
              <w:tabs>
                <w:tab w:val="left" w:pos="1815"/>
              </w:tabs>
              <w:spacing w:line="276" w:lineRule="auto"/>
              <w:rPr>
                <w:rFonts w:cs="Times New Roman"/>
                <w:b/>
                <w:sz w:val="26"/>
                <w:szCs w:val="26"/>
              </w:rPr>
            </w:pPr>
            <w:r w:rsidRPr="00397272">
              <w:rPr>
                <w:rFonts w:cs="Times New Roman"/>
                <w:b/>
                <w:sz w:val="26"/>
                <w:szCs w:val="26"/>
              </w:rPr>
              <w:lastRenderedPageBreak/>
              <w:t>DAY 2                                               6 July 2017</w:t>
            </w:r>
          </w:p>
        </w:tc>
      </w:tr>
      <w:tr w:rsidR="00AE070E" w:rsidRPr="00397272" w:rsidTr="006C346D">
        <w:trPr>
          <w:trHeight w:val="416"/>
          <w:jc w:val="center"/>
        </w:trPr>
        <w:tc>
          <w:tcPr>
            <w:tcW w:w="1762" w:type="dxa"/>
            <w:tcBorders>
              <w:bottom w:val="single" w:sz="4" w:space="0" w:color="auto"/>
              <w:right w:val="single" w:sz="4" w:space="0" w:color="auto"/>
            </w:tcBorders>
            <w:shd w:val="clear" w:color="auto" w:fill="auto"/>
          </w:tcPr>
          <w:p w:rsidR="00AE070E" w:rsidRPr="00397272" w:rsidRDefault="00AE070E" w:rsidP="00F16BEA">
            <w:pPr>
              <w:tabs>
                <w:tab w:val="left" w:pos="1815"/>
              </w:tabs>
              <w:rPr>
                <w:rFonts w:cs="Times New Roman"/>
                <w:sz w:val="26"/>
                <w:szCs w:val="26"/>
              </w:rPr>
            </w:pPr>
            <w:r>
              <w:rPr>
                <w:rFonts w:cs="Times New Roman"/>
                <w:sz w:val="26"/>
                <w:szCs w:val="26"/>
              </w:rPr>
              <w:t>09:00 – 09:15</w:t>
            </w:r>
          </w:p>
        </w:tc>
        <w:tc>
          <w:tcPr>
            <w:tcW w:w="8889" w:type="dxa"/>
            <w:tcBorders>
              <w:top w:val="single" w:sz="4" w:space="0" w:color="auto"/>
              <w:left w:val="single" w:sz="4" w:space="0" w:color="auto"/>
              <w:bottom w:val="single" w:sz="4" w:space="0" w:color="auto"/>
            </w:tcBorders>
            <w:shd w:val="clear" w:color="auto" w:fill="auto"/>
          </w:tcPr>
          <w:p w:rsidR="00AE070E" w:rsidRDefault="00CB6977" w:rsidP="00F16BEA">
            <w:pPr>
              <w:pStyle w:val="ListParagraph"/>
              <w:numPr>
                <w:ilvl w:val="0"/>
                <w:numId w:val="11"/>
              </w:numPr>
              <w:spacing w:line="259" w:lineRule="auto"/>
              <w:ind w:left="317" w:hanging="283"/>
              <w:rPr>
                <w:rFonts w:cs="Times New Roman"/>
                <w:sz w:val="26"/>
                <w:szCs w:val="26"/>
              </w:rPr>
            </w:pPr>
            <w:r>
              <w:rPr>
                <w:rFonts w:cs="Times New Roman"/>
                <w:sz w:val="26"/>
                <w:szCs w:val="26"/>
              </w:rPr>
              <w:t>Remarks by Erik</w:t>
            </w:r>
            <w:r w:rsidR="002E552D">
              <w:rPr>
                <w:rFonts w:cs="Times New Roman"/>
                <w:sz w:val="26"/>
                <w:szCs w:val="26"/>
              </w:rPr>
              <w:t xml:space="preserve"> </w:t>
            </w:r>
            <w:r w:rsidR="00AE070E" w:rsidRPr="00397272">
              <w:rPr>
                <w:rFonts w:cs="Times New Roman"/>
                <w:sz w:val="26"/>
                <w:szCs w:val="26"/>
              </w:rPr>
              <w:t>Solheim</w:t>
            </w:r>
            <w:r w:rsidR="00AE070E">
              <w:rPr>
                <w:rFonts w:cs="Times New Roman"/>
                <w:sz w:val="26"/>
                <w:szCs w:val="26"/>
              </w:rPr>
              <w:t xml:space="preserve">, </w:t>
            </w:r>
            <w:r w:rsidR="00AE070E" w:rsidRPr="00397272">
              <w:rPr>
                <w:rFonts w:cs="Times New Roman"/>
                <w:sz w:val="26"/>
                <w:szCs w:val="26"/>
              </w:rPr>
              <w:t>UN</w:t>
            </w:r>
            <w:r w:rsidR="00AE070E">
              <w:rPr>
                <w:rFonts w:cs="Times New Roman"/>
                <w:sz w:val="26"/>
                <w:szCs w:val="26"/>
              </w:rPr>
              <w:t xml:space="preserve"> Environment Executive Director</w:t>
            </w:r>
          </w:p>
          <w:p w:rsidR="00AE070E" w:rsidRPr="003B3F70" w:rsidRDefault="0061057F" w:rsidP="00F16BEA">
            <w:pPr>
              <w:pStyle w:val="ListParagraph"/>
              <w:numPr>
                <w:ilvl w:val="0"/>
                <w:numId w:val="11"/>
              </w:numPr>
              <w:spacing w:line="259" w:lineRule="auto"/>
              <w:ind w:left="317" w:hanging="283"/>
              <w:rPr>
                <w:rFonts w:cs="Times New Roman"/>
                <w:sz w:val="26"/>
                <w:szCs w:val="26"/>
              </w:rPr>
            </w:pPr>
            <w:r>
              <w:rPr>
                <w:rFonts w:cs="Times New Roman"/>
                <w:sz w:val="26"/>
                <w:szCs w:val="26"/>
              </w:rPr>
              <w:t xml:space="preserve">Summary of Day 1 and </w:t>
            </w:r>
            <w:r w:rsidR="00AE070E" w:rsidRPr="00397272">
              <w:rPr>
                <w:rFonts w:cs="Times New Roman"/>
                <w:sz w:val="26"/>
                <w:szCs w:val="26"/>
              </w:rPr>
              <w:t>Presentation</w:t>
            </w:r>
            <w:r w:rsidR="00AE070E">
              <w:rPr>
                <w:rFonts w:cs="Times New Roman"/>
                <w:sz w:val="26"/>
                <w:szCs w:val="26"/>
              </w:rPr>
              <w:t xml:space="preserve"> of</w:t>
            </w:r>
            <w:r w:rsidR="00AE070E" w:rsidRPr="00397272">
              <w:rPr>
                <w:rFonts w:cs="Times New Roman"/>
                <w:sz w:val="26"/>
                <w:szCs w:val="26"/>
              </w:rPr>
              <w:t xml:space="preserve"> the objectives</w:t>
            </w:r>
            <w:r w:rsidR="00AE070E">
              <w:rPr>
                <w:rFonts w:cs="Times New Roman"/>
                <w:sz w:val="26"/>
                <w:szCs w:val="26"/>
              </w:rPr>
              <w:t xml:space="preserve"> - Moderators</w:t>
            </w:r>
          </w:p>
        </w:tc>
      </w:tr>
      <w:tr w:rsidR="002E552D" w:rsidRPr="00397272" w:rsidTr="00F119E4">
        <w:trPr>
          <w:trHeight w:val="416"/>
          <w:jc w:val="center"/>
        </w:trPr>
        <w:tc>
          <w:tcPr>
            <w:tcW w:w="1762" w:type="dxa"/>
            <w:tcBorders>
              <w:bottom w:val="single" w:sz="4" w:space="0" w:color="auto"/>
              <w:right w:val="single" w:sz="4" w:space="0" w:color="auto"/>
            </w:tcBorders>
            <w:shd w:val="clear" w:color="auto" w:fill="auto"/>
          </w:tcPr>
          <w:p w:rsidR="002E552D" w:rsidRPr="00397272" w:rsidRDefault="002E552D" w:rsidP="00F16BEA">
            <w:pPr>
              <w:tabs>
                <w:tab w:val="left" w:pos="1815"/>
              </w:tabs>
              <w:rPr>
                <w:rFonts w:cs="Times New Roman"/>
                <w:sz w:val="26"/>
                <w:szCs w:val="26"/>
              </w:rPr>
            </w:pPr>
            <w:r w:rsidRPr="00397272">
              <w:rPr>
                <w:rFonts w:cs="Times New Roman"/>
                <w:sz w:val="26"/>
                <w:szCs w:val="26"/>
              </w:rPr>
              <w:t>09:</w:t>
            </w:r>
            <w:r>
              <w:rPr>
                <w:rFonts w:cs="Times New Roman"/>
                <w:sz w:val="26"/>
                <w:szCs w:val="26"/>
              </w:rPr>
              <w:t>15</w:t>
            </w:r>
            <w:r w:rsidRPr="00397272">
              <w:rPr>
                <w:rFonts w:cs="Times New Roman"/>
                <w:sz w:val="26"/>
                <w:szCs w:val="26"/>
              </w:rPr>
              <w:t xml:space="preserve"> – 1</w:t>
            </w:r>
            <w:r>
              <w:rPr>
                <w:rFonts w:cs="Times New Roman"/>
                <w:sz w:val="26"/>
                <w:szCs w:val="26"/>
              </w:rPr>
              <w:t>1</w:t>
            </w:r>
            <w:r w:rsidRPr="00397272">
              <w:rPr>
                <w:rFonts w:cs="Times New Roman"/>
                <w:sz w:val="26"/>
                <w:szCs w:val="26"/>
              </w:rPr>
              <w:t>:00</w:t>
            </w:r>
          </w:p>
          <w:p w:rsidR="002E552D" w:rsidRPr="00397272" w:rsidRDefault="002E552D" w:rsidP="00F16BEA">
            <w:pPr>
              <w:tabs>
                <w:tab w:val="left" w:pos="1815"/>
              </w:tabs>
              <w:rPr>
                <w:rFonts w:cs="Times New Roman"/>
                <w:sz w:val="26"/>
                <w:szCs w:val="26"/>
              </w:rPr>
            </w:pPr>
          </w:p>
          <w:p w:rsidR="002E552D" w:rsidRPr="00397272" w:rsidRDefault="002E552D" w:rsidP="00F16BEA">
            <w:pPr>
              <w:tabs>
                <w:tab w:val="left" w:pos="1815"/>
              </w:tabs>
              <w:rPr>
                <w:rFonts w:cs="Times New Roman"/>
                <w:sz w:val="26"/>
                <w:szCs w:val="26"/>
              </w:rPr>
            </w:pPr>
          </w:p>
          <w:p w:rsidR="002E552D" w:rsidRPr="00397272" w:rsidRDefault="002E552D" w:rsidP="00F16BEA">
            <w:pPr>
              <w:tabs>
                <w:tab w:val="left" w:pos="1815"/>
              </w:tabs>
              <w:rPr>
                <w:rFonts w:cs="Times New Roman"/>
                <w:sz w:val="26"/>
                <w:szCs w:val="26"/>
              </w:rPr>
            </w:pPr>
          </w:p>
          <w:p w:rsidR="002E552D" w:rsidRPr="00397272" w:rsidRDefault="002E552D" w:rsidP="00F16BEA">
            <w:pPr>
              <w:tabs>
                <w:tab w:val="left" w:pos="1815"/>
              </w:tabs>
              <w:rPr>
                <w:rFonts w:cs="Times New Roman"/>
                <w:sz w:val="26"/>
                <w:szCs w:val="26"/>
              </w:rPr>
            </w:pPr>
          </w:p>
        </w:tc>
        <w:tc>
          <w:tcPr>
            <w:tcW w:w="8889" w:type="dxa"/>
            <w:tcBorders>
              <w:top w:val="single" w:sz="4" w:space="0" w:color="auto"/>
              <w:left w:val="single" w:sz="4" w:space="0" w:color="auto"/>
              <w:bottom w:val="single" w:sz="4" w:space="0" w:color="auto"/>
            </w:tcBorders>
            <w:shd w:val="clear" w:color="auto" w:fill="auto"/>
          </w:tcPr>
          <w:p w:rsidR="002E552D" w:rsidRPr="00426F2D" w:rsidRDefault="002E552D" w:rsidP="00F16BEA">
            <w:pPr>
              <w:rPr>
                <w:rFonts w:cs="Times New Roman"/>
                <w:b/>
                <w:sz w:val="26"/>
                <w:szCs w:val="26"/>
              </w:rPr>
            </w:pPr>
            <w:r w:rsidRPr="00426F2D">
              <w:rPr>
                <w:rFonts w:cs="Times New Roman"/>
                <w:b/>
                <w:sz w:val="26"/>
                <w:szCs w:val="26"/>
              </w:rPr>
              <w:t>Discussions in break-out groups</w:t>
            </w:r>
          </w:p>
          <w:p w:rsidR="002E552D" w:rsidRDefault="002E552D" w:rsidP="00F16BEA">
            <w:pPr>
              <w:rPr>
                <w:rFonts w:cs="Times New Roman"/>
                <w:sz w:val="26"/>
                <w:szCs w:val="26"/>
              </w:rPr>
            </w:pPr>
          </w:p>
          <w:p w:rsidR="002E552D" w:rsidRDefault="002E552D" w:rsidP="002E552D">
            <w:pPr>
              <w:pStyle w:val="ListParagraph"/>
              <w:numPr>
                <w:ilvl w:val="0"/>
                <w:numId w:val="11"/>
              </w:numPr>
              <w:spacing w:line="259" w:lineRule="auto"/>
              <w:ind w:left="317" w:hanging="283"/>
              <w:rPr>
                <w:rFonts w:cs="Times New Roman"/>
                <w:sz w:val="26"/>
                <w:szCs w:val="26"/>
              </w:rPr>
            </w:pPr>
            <w:r>
              <w:rPr>
                <w:rFonts w:cs="Times New Roman"/>
                <w:sz w:val="26"/>
                <w:szCs w:val="26"/>
              </w:rPr>
              <w:t>Following up on UN (and other) sanctions</w:t>
            </w:r>
          </w:p>
          <w:p w:rsidR="002E552D" w:rsidRDefault="002E552D" w:rsidP="002E552D">
            <w:pPr>
              <w:pStyle w:val="ListParagraph"/>
              <w:numPr>
                <w:ilvl w:val="0"/>
                <w:numId w:val="11"/>
              </w:numPr>
              <w:spacing w:line="259" w:lineRule="auto"/>
              <w:ind w:left="317" w:hanging="283"/>
              <w:rPr>
                <w:rFonts w:cs="Times New Roman"/>
                <w:sz w:val="26"/>
                <w:szCs w:val="26"/>
              </w:rPr>
            </w:pPr>
            <w:r>
              <w:rPr>
                <w:rFonts w:cs="Times New Roman"/>
                <w:sz w:val="26"/>
                <w:szCs w:val="26"/>
              </w:rPr>
              <w:t>Detecting and addressing illicit trade and financing (e.g., gold and charcoal)</w:t>
            </w:r>
          </w:p>
          <w:p w:rsidR="002E552D" w:rsidRDefault="002E552D" w:rsidP="002E552D">
            <w:pPr>
              <w:pStyle w:val="ListParagraph"/>
              <w:numPr>
                <w:ilvl w:val="0"/>
                <w:numId w:val="11"/>
              </w:numPr>
              <w:spacing w:line="259" w:lineRule="auto"/>
              <w:ind w:left="317" w:hanging="283"/>
              <w:rPr>
                <w:rFonts w:cs="Times New Roman"/>
                <w:sz w:val="26"/>
                <w:szCs w:val="26"/>
              </w:rPr>
            </w:pPr>
            <w:r>
              <w:rPr>
                <w:rFonts w:cs="Times New Roman"/>
                <w:sz w:val="26"/>
                <w:szCs w:val="26"/>
              </w:rPr>
              <w:t>Undercutting financial resources of negative forces</w:t>
            </w:r>
          </w:p>
          <w:p w:rsidR="002E552D" w:rsidRPr="00613456" w:rsidRDefault="002E552D" w:rsidP="002E552D">
            <w:pPr>
              <w:pStyle w:val="ListParagraph"/>
              <w:numPr>
                <w:ilvl w:val="0"/>
                <w:numId w:val="11"/>
              </w:numPr>
              <w:spacing w:line="259" w:lineRule="auto"/>
              <w:ind w:left="317" w:hanging="283"/>
              <w:rPr>
                <w:rFonts w:cs="Times New Roman"/>
                <w:sz w:val="26"/>
                <w:szCs w:val="26"/>
              </w:rPr>
            </w:pPr>
            <w:r>
              <w:rPr>
                <w:rFonts w:cs="Times New Roman"/>
                <w:sz w:val="26"/>
                <w:szCs w:val="26"/>
              </w:rPr>
              <w:t>Fiscal harmonization</w:t>
            </w:r>
          </w:p>
        </w:tc>
      </w:tr>
      <w:tr w:rsidR="00AE070E" w:rsidRPr="00397272" w:rsidTr="00D62887">
        <w:trPr>
          <w:trHeight w:val="315"/>
          <w:jc w:val="center"/>
        </w:trPr>
        <w:tc>
          <w:tcPr>
            <w:tcW w:w="1762" w:type="dxa"/>
            <w:tcBorders>
              <w:top w:val="single" w:sz="4" w:space="0" w:color="auto"/>
              <w:bottom w:val="single" w:sz="4" w:space="0" w:color="auto"/>
              <w:right w:val="single" w:sz="4" w:space="0" w:color="auto"/>
            </w:tcBorders>
            <w:shd w:val="pct35" w:color="auto" w:fill="auto"/>
          </w:tcPr>
          <w:p w:rsidR="00AE070E" w:rsidRPr="009E1BBA" w:rsidRDefault="00AE070E" w:rsidP="00D62887">
            <w:pPr>
              <w:tabs>
                <w:tab w:val="left" w:pos="1815"/>
              </w:tabs>
              <w:jc w:val="center"/>
              <w:rPr>
                <w:rFonts w:cs="Times New Roman"/>
                <w:sz w:val="26"/>
                <w:szCs w:val="26"/>
                <w:highlight w:val="lightGray"/>
              </w:rPr>
            </w:pPr>
            <w:r w:rsidRPr="009E1BBA">
              <w:rPr>
                <w:rFonts w:cs="Times New Roman"/>
                <w:sz w:val="26"/>
                <w:szCs w:val="26"/>
                <w:highlight w:val="lightGray"/>
              </w:rPr>
              <w:t>11:00 – 11:30</w:t>
            </w:r>
          </w:p>
        </w:tc>
        <w:tc>
          <w:tcPr>
            <w:tcW w:w="8889" w:type="dxa"/>
            <w:tcBorders>
              <w:top w:val="single" w:sz="4" w:space="0" w:color="auto"/>
              <w:left w:val="single" w:sz="4" w:space="0" w:color="auto"/>
              <w:bottom w:val="single" w:sz="4" w:space="0" w:color="auto"/>
            </w:tcBorders>
            <w:shd w:val="pct35" w:color="auto" w:fill="auto"/>
          </w:tcPr>
          <w:p w:rsidR="00AE070E" w:rsidRPr="009E1BBA" w:rsidRDefault="00AE070E" w:rsidP="00D62887">
            <w:pPr>
              <w:tabs>
                <w:tab w:val="left" w:pos="1815"/>
              </w:tabs>
              <w:jc w:val="center"/>
              <w:rPr>
                <w:rFonts w:cs="Times New Roman"/>
                <w:sz w:val="26"/>
                <w:szCs w:val="26"/>
                <w:highlight w:val="lightGray"/>
              </w:rPr>
            </w:pPr>
            <w:r w:rsidRPr="002E552D">
              <w:rPr>
                <w:rFonts w:cs="Times New Roman"/>
                <w:b/>
                <w:sz w:val="26"/>
                <w:szCs w:val="26"/>
              </w:rPr>
              <w:t>BREAK</w:t>
            </w:r>
          </w:p>
        </w:tc>
      </w:tr>
      <w:tr w:rsidR="002E552D" w:rsidRPr="00747D32" w:rsidTr="00CB3D2B">
        <w:trPr>
          <w:trHeight w:val="448"/>
          <w:jc w:val="center"/>
        </w:trPr>
        <w:tc>
          <w:tcPr>
            <w:tcW w:w="1762" w:type="dxa"/>
            <w:tcBorders>
              <w:bottom w:val="single" w:sz="4" w:space="0" w:color="auto"/>
              <w:right w:val="single" w:sz="4" w:space="0" w:color="auto"/>
            </w:tcBorders>
            <w:shd w:val="clear" w:color="auto" w:fill="auto"/>
          </w:tcPr>
          <w:p w:rsidR="002E552D" w:rsidRPr="00397272" w:rsidRDefault="002E552D" w:rsidP="00F16BEA">
            <w:pPr>
              <w:tabs>
                <w:tab w:val="left" w:pos="1815"/>
              </w:tabs>
              <w:rPr>
                <w:rFonts w:cs="Times New Roman"/>
                <w:sz w:val="26"/>
                <w:szCs w:val="26"/>
              </w:rPr>
            </w:pPr>
            <w:r w:rsidRPr="00397272">
              <w:rPr>
                <w:rFonts w:cs="Times New Roman"/>
                <w:sz w:val="26"/>
                <w:szCs w:val="26"/>
              </w:rPr>
              <w:t>1</w:t>
            </w:r>
            <w:r>
              <w:rPr>
                <w:rFonts w:cs="Times New Roman"/>
                <w:sz w:val="26"/>
                <w:szCs w:val="26"/>
              </w:rPr>
              <w:t>1</w:t>
            </w:r>
            <w:r w:rsidRPr="00397272">
              <w:rPr>
                <w:rFonts w:cs="Times New Roman"/>
                <w:sz w:val="26"/>
                <w:szCs w:val="26"/>
              </w:rPr>
              <w:t>:</w:t>
            </w:r>
            <w:r>
              <w:rPr>
                <w:rFonts w:cs="Times New Roman"/>
                <w:sz w:val="26"/>
                <w:szCs w:val="26"/>
              </w:rPr>
              <w:t>3</w:t>
            </w:r>
            <w:r w:rsidRPr="00397272">
              <w:rPr>
                <w:rFonts w:cs="Times New Roman"/>
                <w:sz w:val="26"/>
                <w:szCs w:val="26"/>
              </w:rPr>
              <w:t>0 – 1</w:t>
            </w:r>
            <w:r>
              <w:rPr>
                <w:rFonts w:cs="Times New Roman"/>
                <w:sz w:val="26"/>
                <w:szCs w:val="26"/>
              </w:rPr>
              <w:t>3</w:t>
            </w:r>
            <w:r w:rsidRPr="00397272">
              <w:rPr>
                <w:rFonts w:cs="Times New Roman"/>
                <w:sz w:val="26"/>
                <w:szCs w:val="26"/>
              </w:rPr>
              <w:t>:</w:t>
            </w:r>
            <w:r>
              <w:rPr>
                <w:rFonts w:cs="Times New Roman"/>
                <w:sz w:val="26"/>
                <w:szCs w:val="26"/>
              </w:rPr>
              <w:t>0</w:t>
            </w:r>
            <w:r w:rsidRPr="00397272">
              <w:rPr>
                <w:rFonts w:cs="Times New Roman"/>
                <w:sz w:val="26"/>
                <w:szCs w:val="26"/>
              </w:rPr>
              <w:t>0</w:t>
            </w:r>
          </w:p>
        </w:tc>
        <w:tc>
          <w:tcPr>
            <w:tcW w:w="8889" w:type="dxa"/>
            <w:tcBorders>
              <w:top w:val="single" w:sz="4" w:space="0" w:color="auto"/>
              <w:left w:val="single" w:sz="4" w:space="0" w:color="auto"/>
              <w:bottom w:val="single" w:sz="4" w:space="0" w:color="auto"/>
            </w:tcBorders>
            <w:shd w:val="clear" w:color="auto" w:fill="auto"/>
          </w:tcPr>
          <w:p w:rsidR="002E552D" w:rsidRDefault="002E552D" w:rsidP="00F16BEA">
            <w:pPr>
              <w:ind w:left="34"/>
              <w:rPr>
                <w:rFonts w:cs="Times New Roman"/>
                <w:sz w:val="26"/>
                <w:szCs w:val="26"/>
              </w:rPr>
            </w:pPr>
            <w:r>
              <w:rPr>
                <w:rFonts w:cs="Times New Roman"/>
                <w:sz w:val="26"/>
                <w:szCs w:val="26"/>
              </w:rPr>
              <w:t>Information sharing on</w:t>
            </w:r>
            <w:r w:rsidRPr="00397272">
              <w:rPr>
                <w:rFonts w:cs="Times New Roman"/>
                <w:sz w:val="26"/>
                <w:szCs w:val="26"/>
              </w:rPr>
              <w:t>regional projects</w:t>
            </w:r>
            <w:r>
              <w:rPr>
                <w:rFonts w:cs="Times New Roman"/>
                <w:sz w:val="26"/>
                <w:szCs w:val="26"/>
              </w:rPr>
              <w:t xml:space="preserve"> and activities related to:</w:t>
            </w:r>
          </w:p>
          <w:p w:rsidR="002E552D" w:rsidRDefault="002E552D" w:rsidP="002E552D">
            <w:pPr>
              <w:pStyle w:val="ListParagraph"/>
              <w:numPr>
                <w:ilvl w:val="0"/>
                <w:numId w:val="11"/>
              </w:numPr>
              <w:spacing w:line="259" w:lineRule="auto"/>
              <w:ind w:left="317" w:hanging="283"/>
              <w:rPr>
                <w:rFonts w:cs="Times New Roman"/>
                <w:sz w:val="26"/>
                <w:szCs w:val="26"/>
              </w:rPr>
            </w:pPr>
            <w:r w:rsidRPr="00613456">
              <w:rPr>
                <w:rFonts w:cs="Times New Roman"/>
                <w:sz w:val="26"/>
                <w:szCs w:val="26"/>
              </w:rPr>
              <w:t>sustainable gold and charcoal</w:t>
            </w:r>
            <w:r>
              <w:rPr>
                <w:rFonts w:cs="Times New Roman"/>
                <w:sz w:val="26"/>
                <w:szCs w:val="26"/>
              </w:rPr>
              <w:t xml:space="preserve"> production</w:t>
            </w:r>
          </w:p>
          <w:p w:rsidR="002E552D" w:rsidRDefault="002E552D" w:rsidP="002E552D">
            <w:pPr>
              <w:pStyle w:val="ListParagraph"/>
              <w:numPr>
                <w:ilvl w:val="0"/>
                <w:numId w:val="11"/>
              </w:numPr>
              <w:spacing w:line="259" w:lineRule="auto"/>
              <w:ind w:left="317" w:hanging="283"/>
              <w:rPr>
                <w:rFonts w:cs="Times New Roman"/>
                <w:sz w:val="26"/>
                <w:szCs w:val="26"/>
              </w:rPr>
            </w:pPr>
            <w:r w:rsidRPr="00613456">
              <w:rPr>
                <w:rFonts w:cs="Times New Roman"/>
                <w:sz w:val="26"/>
                <w:szCs w:val="26"/>
              </w:rPr>
              <w:t xml:space="preserve">cross-border </w:t>
            </w:r>
            <w:r>
              <w:rPr>
                <w:rFonts w:cs="Times New Roman"/>
                <w:sz w:val="26"/>
                <w:szCs w:val="26"/>
              </w:rPr>
              <w:t>cooperation in the Virunga park (and other bordering areas)</w:t>
            </w:r>
          </w:p>
          <w:p w:rsidR="002E552D" w:rsidRPr="002E552D" w:rsidRDefault="002E552D" w:rsidP="002E552D">
            <w:pPr>
              <w:pStyle w:val="ListParagraph"/>
              <w:numPr>
                <w:ilvl w:val="0"/>
                <w:numId w:val="11"/>
              </w:numPr>
              <w:spacing w:line="259" w:lineRule="auto"/>
              <w:ind w:left="317" w:hanging="283"/>
              <w:rPr>
                <w:rFonts w:cs="Times New Roman"/>
                <w:sz w:val="26"/>
                <w:szCs w:val="26"/>
              </w:rPr>
            </w:pPr>
            <w:r w:rsidRPr="002E552D">
              <w:rPr>
                <w:rFonts w:cs="Times New Roman"/>
                <w:sz w:val="26"/>
                <w:szCs w:val="26"/>
              </w:rPr>
              <w:t>tracking criminal networks, smuggling and illicit financial flows</w:t>
            </w:r>
          </w:p>
        </w:tc>
      </w:tr>
      <w:tr w:rsidR="00AE070E" w:rsidRPr="00747D32" w:rsidTr="00D62887">
        <w:trPr>
          <w:trHeight w:val="158"/>
          <w:jc w:val="center"/>
        </w:trPr>
        <w:tc>
          <w:tcPr>
            <w:tcW w:w="1762" w:type="dxa"/>
            <w:tcBorders>
              <w:top w:val="single" w:sz="4" w:space="0" w:color="auto"/>
              <w:bottom w:val="single" w:sz="4" w:space="0" w:color="auto"/>
              <w:right w:val="single" w:sz="4" w:space="0" w:color="auto"/>
            </w:tcBorders>
            <w:shd w:val="pct35" w:color="auto" w:fill="auto"/>
          </w:tcPr>
          <w:p w:rsidR="00AE070E" w:rsidRPr="00397272" w:rsidRDefault="00AE070E" w:rsidP="00D62887">
            <w:pPr>
              <w:tabs>
                <w:tab w:val="left" w:pos="1815"/>
              </w:tabs>
              <w:jc w:val="center"/>
              <w:rPr>
                <w:rFonts w:cs="Times New Roman"/>
                <w:sz w:val="26"/>
                <w:szCs w:val="26"/>
              </w:rPr>
            </w:pPr>
            <w:r w:rsidRPr="00397272">
              <w:rPr>
                <w:rFonts w:cs="Times New Roman"/>
                <w:sz w:val="26"/>
                <w:szCs w:val="26"/>
              </w:rPr>
              <w:t>13:00 – 14:30</w:t>
            </w:r>
          </w:p>
        </w:tc>
        <w:tc>
          <w:tcPr>
            <w:tcW w:w="8889" w:type="dxa"/>
            <w:tcBorders>
              <w:top w:val="single" w:sz="4" w:space="0" w:color="auto"/>
              <w:left w:val="single" w:sz="4" w:space="0" w:color="auto"/>
              <w:bottom w:val="single" w:sz="4" w:space="0" w:color="auto"/>
            </w:tcBorders>
            <w:shd w:val="pct35" w:color="auto" w:fill="auto"/>
          </w:tcPr>
          <w:p w:rsidR="00AE070E" w:rsidRPr="00397272" w:rsidRDefault="00AE070E" w:rsidP="00D62887">
            <w:pPr>
              <w:jc w:val="center"/>
              <w:rPr>
                <w:rFonts w:cs="Times New Roman"/>
                <w:sz w:val="26"/>
                <w:szCs w:val="26"/>
                <w:lang w:val="fr-FR"/>
              </w:rPr>
            </w:pPr>
            <w:r w:rsidRPr="00397272">
              <w:rPr>
                <w:rFonts w:cs="Times New Roman"/>
                <w:b/>
                <w:sz w:val="26"/>
                <w:szCs w:val="26"/>
              </w:rPr>
              <w:t>LUNCH BREAK</w:t>
            </w:r>
          </w:p>
        </w:tc>
      </w:tr>
      <w:tr w:rsidR="002E552D" w:rsidRPr="00397272" w:rsidTr="009D2529">
        <w:trPr>
          <w:trHeight w:val="736"/>
          <w:jc w:val="center"/>
        </w:trPr>
        <w:tc>
          <w:tcPr>
            <w:tcW w:w="1762" w:type="dxa"/>
            <w:tcBorders>
              <w:top w:val="single" w:sz="4" w:space="0" w:color="auto"/>
              <w:bottom w:val="single" w:sz="4" w:space="0" w:color="auto"/>
              <w:right w:val="single" w:sz="4" w:space="0" w:color="auto"/>
            </w:tcBorders>
            <w:shd w:val="clear" w:color="auto" w:fill="auto"/>
          </w:tcPr>
          <w:p w:rsidR="002E552D" w:rsidRPr="00397272" w:rsidRDefault="002E552D" w:rsidP="00F16BEA">
            <w:pPr>
              <w:tabs>
                <w:tab w:val="left" w:pos="1815"/>
              </w:tabs>
              <w:spacing w:before="120"/>
              <w:rPr>
                <w:rFonts w:cs="Times New Roman"/>
                <w:sz w:val="26"/>
                <w:szCs w:val="26"/>
              </w:rPr>
            </w:pPr>
            <w:r w:rsidRPr="00397272">
              <w:rPr>
                <w:rFonts w:cs="Times New Roman"/>
                <w:sz w:val="26"/>
                <w:szCs w:val="26"/>
              </w:rPr>
              <w:t>1</w:t>
            </w:r>
            <w:r>
              <w:rPr>
                <w:rFonts w:cs="Times New Roman"/>
                <w:sz w:val="26"/>
                <w:szCs w:val="26"/>
              </w:rPr>
              <w:t>4</w:t>
            </w:r>
            <w:r w:rsidRPr="00397272">
              <w:rPr>
                <w:rFonts w:cs="Times New Roman"/>
                <w:sz w:val="26"/>
                <w:szCs w:val="26"/>
              </w:rPr>
              <w:t>:</w:t>
            </w:r>
            <w:r>
              <w:rPr>
                <w:rFonts w:cs="Times New Roman"/>
                <w:sz w:val="26"/>
                <w:szCs w:val="26"/>
              </w:rPr>
              <w:t>30</w:t>
            </w:r>
            <w:r w:rsidRPr="00397272">
              <w:rPr>
                <w:rFonts w:cs="Times New Roman"/>
                <w:sz w:val="26"/>
                <w:szCs w:val="26"/>
              </w:rPr>
              <w:t xml:space="preserve"> – 1</w:t>
            </w:r>
            <w:r>
              <w:rPr>
                <w:rFonts w:cs="Times New Roman"/>
                <w:sz w:val="26"/>
                <w:szCs w:val="26"/>
              </w:rPr>
              <w:t>6</w:t>
            </w:r>
            <w:r w:rsidRPr="00397272">
              <w:rPr>
                <w:rFonts w:cs="Times New Roman"/>
                <w:sz w:val="26"/>
                <w:szCs w:val="26"/>
              </w:rPr>
              <w:t>:</w:t>
            </w:r>
            <w:r>
              <w:rPr>
                <w:rFonts w:cs="Times New Roman"/>
                <w:sz w:val="26"/>
                <w:szCs w:val="26"/>
              </w:rPr>
              <w:t>00</w:t>
            </w:r>
          </w:p>
        </w:tc>
        <w:tc>
          <w:tcPr>
            <w:tcW w:w="8889" w:type="dxa"/>
            <w:tcBorders>
              <w:top w:val="single" w:sz="4" w:space="0" w:color="auto"/>
              <w:left w:val="single" w:sz="4" w:space="0" w:color="auto"/>
              <w:bottom w:val="single" w:sz="4" w:space="0" w:color="auto"/>
            </w:tcBorders>
            <w:shd w:val="clear" w:color="auto" w:fill="auto"/>
          </w:tcPr>
          <w:p w:rsidR="002E552D" w:rsidRPr="00397272" w:rsidRDefault="002E552D" w:rsidP="00613456">
            <w:pPr>
              <w:tabs>
                <w:tab w:val="left" w:pos="1815"/>
              </w:tabs>
              <w:rPr>
                <w:rFonts w:cs="Times New Roman"/>
                <w:sz w:val="26"/>
                <w:szCs w:val="26"/>
              </w:rPr>
            </w:pPr>
            <w:r w:rsidRPr="00397272">
              <w:rPr>
                <w:rFonts w:cs="Times New Roman"/>
                <w:sz w:val="26"/>
                <w:szCs w:val="26"/>
              </w:rPr>
              <w:t xml:space="preserve">Donor and stakeholder coordination: </w:t>
            </w:r>
            <w:r>
              <w:rPr>
                <w:rFonts w:cs="Times New Roman"/>
                <w:sz w:val="26"/>
                <w:szCs w:val="26"/>
              </w:rPr>
              <w:t>Information sharing on partners’</w:t>
            </w:r>
            <w:r w:rsidRPr="00397272">
              <w:rPr>
                <w:rFonts w:cs="Times New Roman"/>
                <w:sz w:val="26"/>
                <w:szCs w:val="26"/>
              </w:rPr>
              <w:t xml:space="preserve"> objectives, </w:t>
            </w:r>
            <w:r>
              <w:rPr>
                <w:rFonts w:cs="Times New Roman"/>
                <w:sz w:val="26"/>
                <w:szCs w:val="26"/>
              </w:rPr>
              <w:t xml:space="preserve">as well as ongoing </w:t>
            </w:r>
            <w:r w:rsidRPr="00397272">
              <w:rPr>
                <w:rFonts w:cs="Times New Roman"/>
                <w:sz w:val="26"/>
                <w:szCs w:val="26"/>
              </w:rPr>
              <w:t xml:space="preserve">projects and </w:t>
            </w:r>
            <w:r>
              <w:rPr>
                <w:rFonts w:cs="Times New Roman"/>
                <w:sz w:val="26"/>
                <w:szCs w:val="26"/>
              </w:rPr>
              <w:t>outcomes</w:t>
            </w:r>
          </w:p>
        </w:tc>
      </w:tr>
      <w:tr w:rsidR="00AE070E" w:rsidRPr="00397272" w:rsidTr="006C346D">
        <w:trPr>
          <w:trHeight w:val="295"/>
          <w:jc w:val="center"/>
        </w:trPr>
        <w:tc>
          <w:tcPr>
            <w:tcW w:w="1762" w:type="dxa"/>
            <w:tcBorders>
              <w:top w:val="single" w:sz="4" w:space="0" w:color="auto"/>
              <w:bottom w:val="single" w:sz="4" w:space="0" w:color="auto"/>
              <w:right w:val="single" w:sz="4" w:space="0" w:color="auto"/>
            </w:tcBorders>
            <w:shd w:val="pct35" w:color="auto" w:fill="auto"/>
          </w:tcPr>
          <w:p w:rsidR="00AE070E" w:rsidRPr="00397272" w:rsidRDefault="00AE070E" w:rsidP="00D62887">
            <w:pPr>
              <w:tabs>
                <w:tab w:val="left" w:pos="1815"/>
              </w:tabs>
              <w:rPr>
                <w:rFonts w:cs="Times New Roman"/>
                <w:sz w:val="26"/>
                <w:szCs w:val="26"/>
              </w:rPr>
            </w:pPr>
            <w:r w:rsidRPr="00397272">
              <w:rPr>
                <w:rFonts w:cs="Times New Roman"/>
                <w:sz w:val="26"/>
                <w:szCs w:val="26"/>
              </w:rPr>
              <w:t>1</w:t>
            </w:r>
            <w:r>
              <w:rPr>
                <w:rFonts w:cs="Times New Roman"/>
                <w:sz w:val="26"/>
                <w:szCs w:val="26"/>
              </w:rPr>
              <w:t>6</w:t>
            </w:r>
            <w:r w:rsidRPr="00397272">
              <w:rPr>
                <w:rFonts w:cs="Times New Roman"/>
                <w:sz w:val="26"/>
                <w:szCs w:val="26"/>
              </w:rPr>
              <w:t>:</w:t>
            </w:r>
            <w:r>
              <w:rPr>
                <w:rFonts w:cs="Times New Roman"/>
                <w:sz w:val="26"/>
                <w:szCs w:val="26"/>
              </w:rPr>
              <w:t>0</w:t>
            </w:r>
            <w:r w:rsidRPr="00397272">
              <w:rPr>
                <w:rFonts w:cs="Times New Roman"/>
                <w:sz w:val="26"/>
                <w:szCs w:val="26"/>
              </w:rPr>
              <w:t>0 –1</w:t>
            </w:r>
            <w:r>
              <w:rPr>
                <w:rFonts w:cs="Times New Roman"/>
                <w:sz w:val="26"/>
                <w:szCs w:val="26"/>
              </w:rPr>
              <w:t>6</w:t>
            </w:r>
            <w:r w:rsidRPr="00397272">
              <w:rPr>
                <w:rFonts w:cs="Times New Roman"/>
                <w:sz w:val="26"/>
                <w:szCs w:val="26"/>
              </w:rPr>
              <w:t>:</w:t>
            </w:r>
            <w:r>
              <w:rPr>
                <w:rFonts w:cs="Times New Roman"/>
                <w:sz w:val="26"/>
                <w:szCs w:val="26"/>
              </w:rPr>
              <w:t>3</w:t>
            </w:r>
            <w:r w:rsidRPr="00397272">
              <w:rPr>
                <w:rFonts w:cs="Times New Roman"/>
                <w:sz w:val="26"/>
                <w:szCs w:val="26"/>
              </w:rPr>
              <w:t>0</w:t>
            </w:r>
          </w:p>
        </w:tc>
        <w:tc>
          <w:tcPr>
            <w:tcW w:w="8889" w:type="dxa"/>
            <w:tcBorders>
              <w:top w:val="single" w:sz="4" w:space="0" w:color="auto"/>
              <w:left w:val="single" w:sz="4" w:space="0" w:color="auto"/>
              <w:bottom w:val="single" w:sz="4" w:space="0" w:color="auto"/>
            </w:tcBorders>
            <w:shd w:val="pct35" w:color="auto" w:fill="auto"/>
          </w:tcPr>
          <w:p w:rsidR="00AE070E" w:rsidRPr="00397272" w:rsidRDefault="00AE070E" w:rsidP="00D62887">
            <w:pPr>
              <w:tabs>
                <w:tab w:val="left" w:pos="1815"/>
              </w:tabs>
              <w:jc w:val="center"/>
              <w:rPr>
                <w:rFonts w:cs="Times New Roman"/>
                <w:sz w:val="26"/>
                <w:szCs w:val="26"/>
              </w:rPr>
            </w:pPr>
            <w:r w:rsidRPr="00397272">
              <w:rPr>
                <w:rFonts w:eastAsia="BatangChe" w:cs="Times New Roman"/>
                <w:b/>
                <w:sz w:val="26"/>
                <w:szCs w:val="26"/>
              </w:rPr>
              <w:t>BREAK</w:t>
            </w:r>
          </w:p>
        </w:tc>
      </w:tr>
      <w:tr w:rsidR="002E552D" w:rsidRPr="00397272" w:rsidTr="008D237C">
        <w:trPr>
          <w:jc w:val="center"/>
        </w:trPr>
        <w:tc>
          <w:tcPr>
            <w:tcW w:w="1762" w:type="dxa"/>
            <w:tcBorders>
              <w:top w:val="single" w:sz="4" w:space="0" w:color="auto"/>
              <w:bottom w:val="single" w:sz="4" w:space="0" w:color="auto"/>
              <w:right w:val="single" w:sz="4" w:space="0" w:color="auto"/>
            </w:tcBorders>
            <w:shd w:val="clear" w:color="auto" w:fill="auto"/>
          </w:tcPr>
          <w:p w:rsidR="002E552D" w:rsidRPr="00397272" w:rsidRDefault="002E552D" w:rsidP="00F16BEA">
            <w:pPr>
              <w:tabs>
                <w:tab w:val="left" w:pos="1815"/>
              </w:tabs>
              <w:rPr>
                <w:rFonts w:cs="Times New Roman"/>
                <w:sz w:val="26"/>
                <w:szCs w:val="26"/>
              </w:rPr>
            </w:pPr>
            <w:r w:rsidRPr="00397272">
              <w:rPr>
                <w:rFonts w:cs="Times New Roman"/>
                <w:sz w:val="26"/>
                <w:szCs w:val="26"/>
              </w:rPr>
              <w:t>1</w:t>
            </w:r>
            <w:r>
              <w:rPr>
                <w:rFonts w:cs="Times New Roman"/>
                <w:sz w:val="26"/>
                <w:szCs w:val="26"/>
              </w:rPr>
              <w:t>6:3</w:t>
            </w:r>
            <w:r w:rsidRPr="00397272">
              <w:rPr>
                <w:rFonts w:cs="Times New Roman"/>
                <w:sz w:val="26"/>
                <w:szCs w:val="26"/>
              </w:rPr>
              <w:t>0 – 1</w:t>
            </w:r>
            <w:r>
              <w:rPr>
                <w:rFonts w:cs="Times New Roman"/>
                <w:sz w:val="26"/>
                <w:szCs w:val="26"/>
              </w:rPr>
              <w:t>7</w:t>
            </w:r>
            <w:r w:rsidRPr="00397272">
              <w:rPr>
                <w:rFonts w:cs="Times New Roman"/>
                <w:sz w:val="26"/>
                <w:szCs w:val="26"/>
              </w:rPr>
              <w:t>:</w:t>
            </w:r>
            <w:r>
              <w:rPr>
                <w:rFonts w:cs="Times New Roman"/>
                <w:sz w:val="26"/>
                <w:szCs w:val="26"/>
              </w:rPr>
              <w:t>45</w:t>
            </w:r>
          </w:p>
        </w:tc>
        <w:tc>
          <w:tcPr>
            <w:tcW w:w="8889" w:type="dxa"/>
            <w:tcBorders>
              <w:top w:val="single" w:sz="4" w:space="0" w:color="auto"/>
              <w:left w:val="single" w:sz="4" w:space="0" w:color="auto"/>
              <w:bottom w:val="single" w:sz="4" w:space="0" w:color="auto"/>
            </w:tcBorders>
            <w:shd w:val="clear" w:color="auto" w:fill="auto"/>
          </w:tcPr>
          <w:p w:rsidR="002E552D" w:rsidRPr="00397272" w:rsidRDefault="002E552D" w:rsidP="00F16BEA">
            <w:pPr>
              <w:tabs>
                <w:tab w:val="left" w:pos="1815"/>
              </w:tabs>
              <w:rPr>
                <w:rFonts w:cs="Times New Roman"/>
                <w:sz w:val="26"/>
                <w:szCs w:val="26"/>
              </w:rPr>
            </w:pPr>
            <w:r>
              <w:rPr>
                <w:rFonts w:cs="Times New Roman"/>
                <w:sz w:val="26"/>
                <w:szCs w:val="26"/>
              </w:rPr>
              <w:t>Presentation and a</w:t>
            </w:r>
            <w:r w:rsidRPr="00397272">
              <w:rPr>
                <w:rFonts w:cs="Times New Roman"/>
                <w:sz w:val="26"/>
                <w:szCs w:val="26"/>
              </w:rPr>
              <w:t xml:space="preserve">doption of the </w:t>
            </w:r>
            <w:r>
              <w:rPr>
                <w:rFonts w:cs="Times New Roman"/>
                <w:sz w:val="26"/>
                <w:szCs w:val="26"/>
              </w:rPr>
              <w:t>r</w:t>
            </w:r>
            <w:r w:rsidRPr="00397272">
              <w:rPr>
                <w:rFonts w:cs="Times New Roman"/>
                <w:sz w:val="26"/>
                <w:szCs w:val="26"/>
              </w:rPr>
              <w:t>ecommendations</w:t>
            </w:r>
          </w:p>
        </w:tc>
      </w:tr>
      <w:tr w:rsidR="00C160B2" w:rsidRPr="00397272" w:rsidTr="006C346D">
        <w:trPr>
          <w:jc w:val="center"/>
        </w:trPr>
        <w:tc>
          <w:tcPr>
            <w:tcW w:w="10651" w:type="dxa"/>
            <w:gridSpan w:val="2"/>
            <w:tcBorders>
              <w:top w:val="single" w:sz="4" w:space="0" w:color="auto"/>
              <w:bottom w:val="single" w:sz="4" w:space="0" w:color="auto"/>
            </w:tcBorders>
            <w:shd w:val="clear" w:color="auto" w:fill="808080" w:themeFill="background1" w:themeFillShade="80"/>
          </w:tcPr>
          <w:p w:rsidR="00C160B2" w:rsidRPr="00397272" w:rsidRDefault="00C160B2" w:rsidP="00D62887">
            <w:pPr>
              <w:tabs>
                <w:tab w:val="left" w:pos="1815"/>
              </w:tabs>
              <w:jc w:val="center"/>
              <w:rPr>
                <w:rFonts w:cs="Times New Roman"/>
                <w:b/>
                <w:sz w:val="26"/>
                <w:szCs w:val="26"/>
              </w:rPr>
            </w:pPr>
            <w:r>
              <w:rPr>
                <w:rFonts w:cs="Times New Roman"/>
                <w:b/>
                <w:sz w:val="26"/>
                <w:szCs w:val="26"/>
              </w:rPr>
              <w:t>Clos</w:t>
            </w:r>
            <w:r w:rsidRPr="00397272">
              <w:rPr>
                <w:rFonts w:cs="Times New Roman"/>
                <w:b/>
                <w:sz w:val="26"/>
                <w:szCs w:val="26"/>
              </w:rPr>
              <w:t>ing Ceremony</w:t>
            </w:r>
          </w:p>
        </w:tc>
      </w:tr>
      <w:tr w:rsidR="00AE070E" w:rsidRPr="00397272" w:rsidTr="006C346D">
        <w:trPr>
          <w:jc w:val="center"/>
        </w:trPr>
        <w:tc>
          <w:tcPr>
            <w:tcW w:w="1762" w:type="dxa"/>
            <w:tcBorders>
              <w:top w:val="single" w:sz="4" w:space="0" w:color="auto"/>
              <w:bottom w:val="single" w:sz="4" w:space="0" w:color="auto"/>
              <w:right w:val="single" w:sz="4" w:space="0" w:color="auto"/>
            </w:tcBorders>
            <w:shd w:val="clear" w:color="auto" w:fill="auto"/>
          </w:tcPr>
          <w:p w:rsidR="00AE070E" w:rsidRPr="00397272" w:rsidRDefault="00AE070E" w:rsidP="00F16BEA">
            <w:pPr>
              <w:tabs>
                <w:tab w:val="left" w:pos="1815"/>
              </w:tabs>
              <w:rPr>
                <w:rFonts w:cs="Times New Roman"/>
                <w:sz w:val="26"/>
                <w:szCs w:val="26"/>
              </w:rPr>
            </w:pPr>
            <w:r w:rsidRPr="00397272">
              <w:rPr>
                <w:rFonts w:cs="Times New Roman"/>
                <w:sz w:val="26"/>
                <w:szCs w:val="26"/>
              </w:rPr>
              <w:t>1</w:t>
            </w:r>
            <w:r>
              <w:rPr>
                <w:rFonts w:cs="Times New Roman"/>
                <w:sz w:val="26"/>
                <w:szCs w:val="26"/>
              </w:rPr>
              <w:t>7</w:t>
            </w:r>
            <w:r w:rsidRPr="00397272">
              <w:rPr>
                <w:rFonts w:cs="Times New Roman"/>
                <w:sz w:val="26"/>
                <w:szCs w:val="26"/>
              </w:rPr>
              <w:t>:</w:t>
            </w:r>
            <w:r>
              <w:rPr>
                <w:rFonts w:cs="Times New Roman"/>
                <w:sz w:val="26"/>
                <w:szCs w:val="26"/>
              </w:rPr>
              <w:t>45</w:t>
            </w:r>
            <w:r w:rsidRPr="00397272">
              <w:rPr>
                <w:rFonts w:cs="Times New Roman"/>
                <w:sz w:val="26"/>
                <w:szCs w:val="26"/>
              </w:rPr>
              <w:t xml:space="preserve"> – 1</w:t>
            </w:r>
            <w:r>
              <w:rPr>
                <w:rFonts w:cs="Times New Roman"/>
                <w:sz w:val="26"/>
                <w:szCs w:val="26"/>
              </w:rPr>
              <w:t>8</w:t>
            </w:r>
            <w:r w:rsidRPr="00397272">
              <w:rPr>
                <w:rFonts w:cs="Times New Roman"/>
                <w:sz w:val="26"/>
                <w:szCs w:val="26"/>
              </w:rPr>
              <w:t>:</w:t>
            </w:r>
            <w:r>
              <w:rPr>
                <w:rFonts w:cs="Times New Roman"/>
                <w:sz w:val="26"/>
                <w:szCs w:val="26"/>
              </w:rPr>
              <w:t>00</w:t>
            </w:r>
          </w:p>
        </w:tc>
        <w:tc>
          <w:tcPr>
            <w:tcW w:w="8889" w:type="dxa"/>
            <w:tcBorders>
              <w:top w:val="single" w:sz="4" w:space="0" w:color="auto"/>
              <w:left w:val="single" w:sz="4" w:space="0" w:color="auto"/>
              <w:bottom w:val="single" w:sz="4" w:space="0" w:color="auto"/>
            </w:tcBorders>
            <w:shd w:val="clear" w:color="auto" w:fill="auto"/>
          </w:tcPr>
          <w:p w:rsidR="00F01628" w:rsidRPr="00F01628" w:rsidRDefault="00F01628" w:rsidP="002E552D">
            <w:pPr>
              <w:pStyle w:val="ListParagraph"/>
              <w:numPr>
                <w:ilvl w:val="0"/>
                <w:numId w:val="11"/>
              </w:numPr>
              <w:spacing w:line="259" w:lineRule="auto"/>
              <w:ind w:left="317" w:hanging="283"/>
              <w:rPr>
                <w:rFonts w:cs="Times New Roman"/>
                <w:sz w:val="26"/>
                <w:szCs w:val="26"/>
              </w:rPr>
            </w:pPr>
            <w:r w:rsidRPr="00397272">
              <w:rPr>
                <w:rFonts w:cs="Times New Roman"/>
                <w:sz w:val="26"/>
                <w:szCs w:val="26"/>
              </w:rPr>
              <w:t>Remarks by the ICGLR National Coordinator in Kenya</w:t>
            </w:r>
          </w:p>
          <w:p w:rsidR="00AE070E" w:rsidRPr="00397272" w:rsidRDefault="00AE070E" w:rsidP="002E552D">
            <w:pPr>
              <w:pStyle w:val="ListParagraph"/>
              <w:numPr>
                <w:ilvl w:val="0"/>
                <w:numId w:val="11"/>
              </w:numPr>
              <w:spacing w:line="259" w:lineRule="auto"/>
              <w:ind w:left="317" w:hanging="283"/>
              <w:rPr>
                <w:rFonts w:cs="Times New Roman"/>
                <w:sz w:val="26"/>
                <w:szCs w:val="26"/>
              </w:rPr>
            </w:pPr>
            <w:r w:rsidRPr="00397272">
              <w:rPr>
                <w:rFonts w:cs="Times New Roman"/>
                <w:sz w:val="26"/>
                <w:szCs w:val="26"/>
              </w:rPr>
              <w:t>Remarks by Ambassador Said Djinnit, Special Envoy of the Secretary-General for the Great Lakes Region</w:t>
            </w:r>
          </w:p>
          <w:p w:rsidR="00AE070E" w:rsidRDefault="00AE070E" w:rsidP="002E552D">
            <w:pPr>
              <w:pStyle w:val="ListParagraph"/>
              <w:numPr>
                <w:ilvl w:val="0"/>
                <w:numId w:val="11"/>
              </w:numPr>
              <w:spacing w:line="259" w:lineRule="auto"/>
              <w:ind w:left="317" w:hanging="283"/>
              <w:rPr>
                <w:rFonts w:cs="Times New Roman"/>
                <w:sz w:val="26"/>
                <w:szCs w:val="26"/>
              </w:rPr>
            </w:pPr>
            <w:r w:rsidRPr="00397272">
              <w:rPr>
                <w:rFonts w:cs="Times New Roman"/>
                <w:sz w:val="26"/>
                <w:szCs w:val="26"/>
              </w:rPr>
              <w:t>Remarks by Ambassador Zachary Muburi-Muita, Executive Secretary, International Conference on the Great Lakes Region</w:t>
            </w:r>
          </w:p>
          <w:p w:rsidR="00F01628" w:rsidRPr="004E54FE" w:rsidRDefault="00F01628" w:rsidP="002E552D">
            <w:pPr>
              <w:pStyle w:val="ListParagraph"/>
              <w:numPr>
                <w:ilvl w:val="0"/>
                <w:numId w:val="11"/>
              </w:numPr>
              <w:spacing w:line="259" w:lineRule="auto"/>
              <w:ind w:left="317" w:hanging="283"/>
              <w:rPr>
                <w:rFonts w:cs="Times New Roman"/>
                <w:sz w:val="26"/>
                <w:szCs w:val="26"/>
              </w:rPr>
            </w:pPr>
            <w:r w:rsidRPr="00397272">
              <w:rPr>
                <w:rFonts w:cs="Times New Roman"/>
                <w:sz w:val="26"/>
                <w:szCs w:val="26"/>
              </w:rPr>
              <w:t xml:space="preserve">Closing Statement by </w:t>
            </w:r>
            <w:r w:rsidR="003C457F">
              <w:rPr>
                <w:rFonts w:cs="Times New Roman"/>
                <w:sz w:val="26"/>
                <w:szCs w:val="26"/>
              </w:rPr>
              <w:t>Hon. Dan Kazungu, Cabinet Secretary, Ministry of Mining and</w:t>
            </w:r>
            <w:r w:rsidRPr="00397272">
              <w:rPr>
                <w:rFonts w:cs="Times New Roman"/>
                <w:sz w:val="26"/>
                <w:szCs w:val="26"/>
              </w:rPr>
              <w:t xml:space="preserve"> Guest of Honour</w:t>
            </w:r>
            <w:r w:rsidR="003C457F">
              <w:rPr>
                <w:rFonts w:cs="Times New Roman"/>
                <w:sz w:val="26"/>
                <w:szCs w:val="26"/>
              </w:rPr>
              <w:t>.</w:t>
            </w:r>
          </w:p>
        </w:tc>
      </w:tr>
      <w:tr w:rsidR="00AE070E" w:rsidRPr="00397272" w:rsidTr="006C346D">
        <w:trPr>
          <w:jc w:val="center"/>
        </w:trPr>
        <w:tc>
          <w:tcPr>
            <w:tcW w:w="10651" w:type="dxa"/>
            <w:gridSpan w:val="2"/>
            <w:tcBorders>
              <w:top w:val="single" w:sz="4" w:space="0" w:color="auto"/>
              <w:bottom w:val="single" w:sz="4" w:space="0" w:color="auto"/>
            </w:tcBorders>
            <w:shd w:val="clear" w:color="auto" w:fill="D9D9D9"/>
          </w:tcPr>
          <w:p w:rsidR="00AE070E" w:rsidRPr="00397272" w:rsidRDefault="00AE070E" w:rsidP="00F16BEA">
            <w:pPr>
              <w:tabs>
                <w:tab w:val="left" w:pos="1815"/>
              </w:tabs>
              <w:spacing w:after="60"/>
              <w:jc w:val="center"/>
              <w:rPr>
                <w:rFonts w:cs="Times New Roman"/>
                <w:b/>
                <w:i/>
                <w:sz w:val="26"/>
                <w:szCs w:val="26"/>
              </w:rPr>
            </w:pPr>
            <w:r w:rsidRPr="00397272">
              <w:rPr>
                <w:rFonts w:cs="Times New Roman"/>
                <w:b/>
                <w:i/>
                <w:sz w:val="26"/>
                <w:szCs w:val="26"/>
              </w:rPr>
              <w:t>END OF MEETING</w:t>
            </w:r>
          </w:p>
        </w:tc>
      </w:tr>
    </w:tbl>
    <w:p w:rsidR="008F3CDB" w:rsidRPr="00252094" w:rsidRDefault="008F3CDB" w:rsidP="00252094">
      <w:pPr>
        <w:rPr>
          <w:rFonts w:cstheme="minorHAnsi"/>
          <w:b/>
          <w:sz w:val="28"/>
          <w:szCs w:val="28"/>
          <w:u w:val="single"/>
        </w:rPr>
      </w:pPr>
    </w:p>
    <w:sectPr w:rsidR="008F3CDB" w:rsidRPr="00252094" w:rsidSect="00746E71">
      <w:footerReference w:type="default" r:id="rId10"/>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4C9" w:rsidRDefault="003B44C9" w:rsidP="001A3BD3">
      <w:r>
        <w:separator/>
      </w:r>
    </w:p>
  </w:endnote>
  <w:endnote w:type="continuationSeparator" w:id="0">
    <w:p w:rsidR="003B44C9" w:rsidRDefault="003B44C9" w:rsidP="001A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238578"/>
      <w:docPartObj>
        <w:docPartGallery w:val="Page Numbers (Bottom of Page)"/>
        <w:docPartUnique/>
      </w:docPartObj>
    </w:sdtPr>
    <w:sdtEndPr>
      <w:rPr>
        <w:noProof/>
      </w:rPr>
    </w:sdtEndPr>
    <w:sdtContent>
      <w:p w:rsidR="008F3CDB" w:rsidRDefault="00A7359C" w:rsidP="00D865C1">
        <w:pPr>
          <w:pStyle w:val="Footer"/>
          <w:jc w:val="center"/>
        </w:pPr>
        <w:r>
          <w:t>03/07</w:t>
        </w:r>
        <w:r w:rsidR="004518D7">
          <w:t>/2017</w:t>
        </w:r>
        <w:r w:rsidR="00302A82">
          <w:fldChar w:fldCharType="begin"/>
        </w:r>
        <w:r w:rsidR="00A95507">
          <w:instrText xml:space="preserve"> PAGE   \* MERGEFORMAT </w:instrText>
        </w:r>
        <w:r w:rsidR="00302A82">
          <w:fldChar w:fldCharType="separate"/>
        </w:r>
        <w:r w:rsidR="002E552D">
          <w:rPr>
            <w:noProof/>
          </w:rPr>
          <w:t>1</w:t>
        </w:r>
        <w:r w:rsidR="00302A82">
          <w:rPr>
            <w:noProof/>
          </w:rPr>
          <w:fldChar w:fldCharType="end"/>
        </w:r>
      </w:p>
    </w:sdtContent>
  </w:sdt>
  <w:p w:rsidR="008F3CDB" w:rsidRDefault="008F3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4C9" w:rsidRDefault="003B44C9" w:rsidP="001A3BD3">
      <w:r>
        <w:separator/>
      </w:r>
    </w:p>
  </w:footnote>
  <w:footnote w:type="continuationSeparator" w:id="0">
    <w:p w:rsidR="003B44C9" w:rsidRDefault="003B44C9" w:rsidP="001A3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2815"/>
    <w:multiLevelType w:val="hybridMultilevel"/>
    <w:tmpl w:val="E448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37B33"/>
    <w:multiLevelType w:val="hybridMultilevel"/>
    <w:tmpl w:val="5B4AC120"/>
    <w:lvl w:ilvl="0" w:tplc="F1DE622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CD19B0"/>
    <w:multiLevelType w:val="hybridMultilevel"/>
    <w:tmpl w:val="38DE00B2"/>
    <w:lvl w:ilvl="0" w:tplc="646E2E7E">
      <w:start w:val="1"/>
      <w:numFmt w:val="bullet"/>
      <w:lvlText w:val="–"/>
      <w:lvlJc w:val="left"/>
      <w:pPr>
        <w:ind w:left="720" w:hanging="360"/>
      </w:pPr>
      <w:rPr>
        <w:rFonts w:ascii="Corbel" w:hAnsi="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4004EF"/>
    <w:multiLevelType w:val="hybridMultilevel"/>
    <w:tmpl w:val="F796D92C"/>
    <w:lvl w:ilvl="0" w:tplc="F1DE622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5F432E"/>
    <w:multiLevelType w:val="hybridMultilevel"/>
    <w:tmpl w:val="B754B5E0"/>
    <w:lvl w:ilvl="0" w:tplc="45F42826">
      <w:start w:val="201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874789"/>
    <w:multiLevelType w:val="hybridMultilevel"/>
    <w:tmpl w:val="33E66B10"/>
    <w:lvl w:ilvl="0" w:tplc="C096C4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A531F"/>
    <w:multiLevelType w:val="hybridMultilevel"/>
    <w:tmpl w:val="0CC2E8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7C0B59"/>
    <w:multiLevelType w:val="hybridMultilevel"/>
    <w:tmpl w:val="3038590A"/>
    <w:lvl w:ilvl="0" w:tplc="646E2E7E">
      <w:start w:val="1"/>
      <w:numFmt w:val="bullet"/>
      <w:lvlText w:val="–"/>
      <w:lvlJc w:val="left"/>
      <w:pPr>
        <w:ind w:left="720" w:hanging="360"/>
      </w:pPr>
      <w:rPr>
        <w:rFonts w:ascii="Corbel" w:hAnsi="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486D4E"/>
    <w:multiLevelType w:val="hybridMultilevel"/>
    <w:tmpl w:val="78EEA712"/>
    <w:lvl w:ilvl="0" w:tplc="92A67186">
      <w:start w:val="1"/>
      <w:numFmt w:val="upperRoman"/>
      <w:pStyle w:val="Heading1"/>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361B6A"/>
    <w:multiLevelType w:val="hybridMultilevel"/>
    <w:tmpl w:val="9BC65FBC"/>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534D02BC"/>
    <w:multiLevelType w:val="hybridMultilevel"/>
    <w:tmpl w:val="2C32E146"/>
    <w:lvl w:ilvl="0" w:tplc="F1DE622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2356EA"/>
    <w:multiLevelType w:val="hybridMultilevel"/>
    <w:tmpl w:val="02D28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10B38"/>
    <w:multiLevelType w:val="hybridMultilevel"/>
    <w:tmpl w:val="808E663A"/>
    <w:lvl w:ilvl="0" w:tplc="DA2A04D2">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b w:val="0"/>
      </w:rPr>
    </w:lvl>
    <w:lvl w:ilvl="2" w:tplc="68EEE412">
      <w:start w:val="3"/>
      <w:numFmt w:val="bullet"/>
      <w:lvlText w:val="-"/>
      <w:lvlJc w:val="left"/>
      <w:pPr>
        <w:ind w:left="2160" w:hanging="180"/>
      </w:pPr>
      <w:rPr>
        <w:rFonts w:ascii="Arial Narrow" w:eastAsiaTheme="minorHAnsi" w:hAnsi="Arial Narrow" w:cstheme="minorBidi"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D1677"/>
    <w:multiLevelType w:val="hybridMultilevel"/>
    <w:tmpl w:val="141CB2F6"/>
    <w:lvl w:ilvl="0" w:tplc="646E2E7E">
      <w:start w:val="1"/>
      <w:numFmt w:val="bullet"/>
      <w:lvlText w:val="–"/>
      <w:lvlJc w:val="left"/>
      <w:pPr>
        <w:ind w:left="754" w:hanging="360"/>
      </w:pPr>
      <w:rPr>
        <w:rFonts w:ascii="Corbel" w:hAnsi="Corbe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4" w15:restartNumberingAfterBreak="0">
    <w:nsid w:val="7077538A"/>
    <w:multiLevelType w:val="hybridMultilevel"/>
    <w:tmpl w:val="3906E33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 w15:restartNumberingAfterBreak="0">
    <w:nsid w:val="741768AC"/>
    <w:multiLevelType w:val="hybridMultilevel"/>
    <w:tmpl w:val="33E66B10"/>
    <w:lvl w:ilvl="0" w:tplc="C096C4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A13BD"/>
    <w:multiLevelType w:val="hybridMultilevel"/>
    <w:tmpl w:val="DAFEB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A95615"/>
    <w:multiLevelType w:val="hybridMultilevel"/>
    <w:tmpl w:val="4F64407C"/>
    <w:lvl w:ilvl="0" w:tplc="646E2E7E">
      <w:start w:val="1"/>
      <w:numFmt w:val="bullet"/>
      <w:lvlText w:val="–"/>
      <w:lvlJc w:val="left"/>
      <w:pPr>
        <w:ind w:left="720" w:hanging="360"/>
      </w:pPr>
      <w:rPr>
        <w:rFonts w:ascii="Corbel" w:hAnsi="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257174"/>
    <w:multiLevelType w:val="hybridMultilevel"/>
    <w:tmpl w:val="66EA7E70"/>
    <w:lvl w:ilvl="0" w:tplc="F1DE622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4"/>
  </w:num>
  <w:num w:numId="5">
    <w:abstractNumId w:val="5"/>
  </w:num>
  <w:num w:numId="6">
    <w:abstractNumId w:val="15"/>
  </w:num>
  <w:num w:numId="7">
    <w:abstractNumId w:val="16"/>
  </w:num>
  <w:num w:numId="8">
    <w:abstractNumId w:val="8"/>
  </w:num>
  <w:num w:numId="9">
    <w:abstractNumId w:val="12"/>
  </w:num>
  <w:num w:numId="10">
    <w:abstractNumId w:val="6"/>
  </w:num>
  <w:num w:numId="11">
    <w:abstractNumId w:val="4"/>
  </w:num>
  <w:num w:numId="12">
    <w:abstractNumId w:val="17"/>
  </w:num>
  <w:num w:numId="13">
    <w:abstractNumId w:val="18"/>
  </w:num>
  <w:num w:numId="14">
    <w:abstractNumId w:val="3"/>
  </w:num>
  <w:num w:numId="15">
    <w:abstractNumId w:val="7"/>
  </w:num>
  <w:num w:numId="16">
    <w:abstractNumId w:val="13"/>
  </w:num>
  <w:num w:numId="17">
    <w:abstractNumId w:val="2"/>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C564AA"/>
    <w:rsid w:val="000018D7"/>
    <w:rsid w:val="0000344E"/>
    <w:rsid w:val="0000418D"/>
    <w:rsid w:val="00016D18"/>
    <w:rsid w:val="00020B18"/>
    <w:rsid w:val="00024D69"/>
    <w:rsid w:val="0003461D"/>
    <w:rsid w:val="0003556C"/>
    <w:rsid w:val="00046249"/>
    <w:rsid w:val="00052848"/>
    <w:rsid w:val="00057587"/>
    <w:rsid w:val="000606AF"/>
    <w:rsid w:val="00063F23"/>
    <w:rsid w:val="00074FEB"/>
    <w:rsid w:val="00083B9E"/>
    <w:rsid w:val="000974A8"/>
    <w:rsid w:val="000A3062"/>
    <w:rsid w:val="000A3826"/>
    <w:rsid w:val="000A6A59"/>
    <w:rsid w:val="000C21CD"/>
    <w:rsid w:val="000C4EE6"/>
    <w:rsid w:val="000F0A7B"/>
    <w:rsid w:val="000F0DB7"/>
    <w:rsid w:val="000F771C"/>
    <w:rsid w:val="0011621A"/>
    <w:rsid w:val="00121082"/>
    <w:rsid w:val="001324FB"/>
    <w:rsid w:val="00133726"/>
    <w:rsid w:val="001372CC"/>
    <w:rsid w:val="001439E0"/>
    <w:rsid w:val="0016259A"/>
    <w:rsid w:val="0016437A"/>
    <w:rsid w:val="001761C9"/>
    <w:rsid w:val="00176AA2"/>
    <w:rsid w:val="0018249D"/>
    <w:rsid w:val="001A3BD3"/>
    <w:rsid w:val="001A5874"/>
    <w:rsid w:val="001B37F1"/>
    <w:rsid w:val="001B52FB"/>
    <w:rsid w:val="001C7ACD"/>
    <w:rsid w:val="001C7FFB"/>
    <w:rsid w:val="001D3B3D"/>
    <w:rsid w:val="001D4E57"/>
    <w:rsid w:val="001E00B1"/>
    <w:rsid w:val="001E32D5"/>
    <w:rsid w:val="002027F8"/>
    <w:rsid w:val="00204850"/>
    <w:rsid w:val="00207C04"/>
    <w:rsid w:val="00207F2F"/>
    <w:rsid w:val="00222C2B"/>
    <w:rsid w:val="0024463E"/>
    <w:rsid w:val="0025017E"/>
    <w:rsid w:val="00252094"/>
    <w:rsid w:val="00260779"/>
    <w:rsid w:val="00260E72"/>
    <w:rsid w:val="00272F9B"/>
    <w:rsid w:val="00291C17"/>
    <w:rsid w:val="00291F43"/>
    <w:rsid w:val="002A08E2"/>
    <w:rsid w:val="002B246A"/>
    <w:rsid w:val="002C4477"/>
    <w:rsid w:val="002D002A"/>
    <w:rsid w:val="002E552D"/>
    <w:rsid w:val="002F2345"/>
    <w:rsid w:val="00301AF6"/>
    <w:rsid w:val="00302A82"/>
    <w:rsid w:val="00305FDC"/>
    <w:rsid w:val="00315D8B"/>
    <w:rsid w:val="00317911"/>
    <w:rsid w:val="00322E9D"/>
    <w:rsid w:val="00324216"/>
    <w:rsid w:val="0035219B"/>
    <w:rsid w:val="00352F9B"/>
    <w:rsid w:val="0035328E"/>
    <w:rsid w:val="00371DD5"/>
    <w:rsid w:val="00372391"/>
    <w:rsid w:val="00377D71"/>
    <w:rsid w:val="003800E5"/>
    <w:rsid w:val="00381C3C"/>
    <w:rsid w:val="003841CE"/>
    <w:rsid w:val="003934B6"/>
    <w:rsid w:val="00393983"/>
    <w:rsid w:val="0039487B"/>
    <w:rsid w:val="00397272"/>
    <w:rsid w:val="003B232F"/>
    <w:rsid w:val="003B25D7"/>
    <w:rsid w:val="003B2CE4"/>
    <w:rsid w:val="003B2E52"/>
    <w:rsid w:val="003B3F70"/>
    <w:rsid w:val="003B44C9"/>
    <w:rsid w:val="003B48CE"/>
    <w:rsid w:val="003C457F"/>
    <w:rsid w:val="003C7285"/>
    <w:rsid w:val="003D03D4"/>
    <w:rsid w:val="003D20DD"/>
    <w:rsid w:val="003D2F1A"/>
    <w:rsid w:val="003D3A64"/>
    <w:rsid w:val="003E309F"/>
    <w:rsid w:val="003E4766"/>
    <w:rsid w:val="003E68B2"/>
    <w:rsid w:val="0040314B"/>
    <w:rsid w:val="00406816"/>
    <w:rsid w:val="0041065E"/>
    <w:rsid w:val="00411CC4"/>
    <w:rsid w:val="004120DC"/>
    <w:rsid w:val="00426F2D"/>
    <w:rsid w:val="00427323"/>
    <w:rsid w:val="0043229E"/>
    <w:rsid w:val="00433EC4"/>
    <w:rsid w:val="00447089"/>
    <w:rsid w:val="00451888"/>
    <w:rsid w:val="004518D7"/>
    <w:rsid w:val="00464FED"/>
    <w:rsid w:val="0048040B"/>
    <w:rsid w:val="00490DDF"/>
    <w:rsid w:val="00495644"/>
    <w:rsid w:val="004A12DD"/>
    <w:rsid w:val="004A7491"/>
    <w:rsid w:val="004B05D9"/>
    <w:rsid w:val="004D4F24"/>
    <w:rsid w:val="004D5C72"/>
    <w:rsid w:val="004E54FE"/>
    <w:rsid w:val="004F1DD5"/>
    <w:rsid w:val="00525347"/>
    <w:rsid w:val="00534EF3"/>
    <w:rsid w:val="00536A3D"/>
    <w:rsid w:val="00541FB3"/>
    <w:rsid w:val="0055709E"/>
    <w:rsid w:val="0057447C"/>
    <w:rsid w:val="00574BFA"/>
    <w:rsid w:val="00595168"/>
    <w:rsid w:val="005B03DF"/>
    <w:rsid w:val="005B3BA2"/>
    <w:rsid w:val="005E17D5"/>
    <w:rsid w:val="005F2CA2"/>
    <w:rsid w:val="0061057F"/>
    <w:rsid w:val="00610611"/>
    <w:rsid w:val="00613456"/>
    <w:rsid w:val="0061785B"/>
    <w:rsid w:val="00622234"/>
    <w:rsid w:val="00626774"/>
    <w:rsid w:val="00631624"/>
    <w:rsid w:val="00643D1C"/>
    <w:rsid w:val="006500FD"/>
    <w:rsid w:val="00653BAC"/>
    <w:rsid w:val="00655C29"/>
    <w:rsid w:val="006575BC"/>
    <w:rsid w:val="006652BE"/>
    <w:rsid w:val="006A45B6"/>
    <w:rsid w:val="006B1AD7"/>
    <w:rsid w:val="006B3D0F"/>
    <w:rsid w:val="006C0689"/>
    <w:rsid w:val="006C2976"/>
    <w:rsid w:val="006C346D"/>
    <w:rsid w:val="006D196C"/>
    <w:rsid w:val="006D1C6C"/>
    <w:rsid w:val="006D4D30"/>
    <w:rsid w:val="006E17B8"/>
    <w:rsid w:val="006E4307"/>
    <w:rsid w:val="006F615D"/>
    <w:rsid w:val="007170ED"/>
    <w:rsid w:val="00717805"/>
    <w:rsid w:val="00721717"/>
    <w:rsid w:val="007267AC"/>
    <w:rsid w:val="007354BC"/>
    <w:rsid w:val="00746E71"/>
    <w:rsid w:val="00747D32"/>
    <w:rsid w:val="00754FEC"/>
    <w:rsid w:val="007578B4"/>
    <w:rsid w:val="0076005F"/>
    <w:rsid w:val="00761427"/>
    <w:rsid w:val="00772512"/>
    <w:rsid w:val="00780E0C"/>
    <w:rsid w:val="00785606"/>
    <w:rsid w:val="007B0AF6"/>
    <w:rsid w:val="007B2493"/>
    <w:rsid w:val="007B3370"/>
    <w:rsid w:val="007E35A8"/>
    <w:rsid w:val="008036D4"/>
    <w:rsid w:val="00814966"/>
    <w:rsid w:val="00831A5B"/>
    <w:rsid w:val="00845227"/>
    <w:rsid w:val="008535BD"/>
    <w:rsid w:val="0085593C"/>
    <w:rsid w:val="0087236F"/>
    <w:rsid w:val="008B3F3C"/>
    <w:rsid w:val="008B7B14"/>
    <w:rsid w:val="008C5F10"/>
    <w:rsid w:val="008D2B9E"/>
    <w:rsid w:val="008E23BD"/>
    <w:rsid w:val="008E3055"/>
    <w:rsid w:val="008E4AE9"/>
    <w:rsid w:val="008E65F7"/>
    <w:rsid w:val="008F29EC"/>
    <w:rsid w:val="008F3CDB"/>
    <w:rsid w:val="008F5161"/>
    <w:rsid w:val="008F6364"/>
    <w:rsid w:val="008F7793"/>
    <w:rsid w:val="009004E6"/>
    <w:rsid w:val="00902917"/>
    <w:rsid w:val="00902B16"/>
    <w:rsid w:val="009237A7"/>
    <w:rsid w:val="0093573E"/>
    <w:rsid w:val="0093780E"/>
    <w:rsid w:val="0094127A"/>
    <w:rsid w:val="00941AFA"/>
    <w:rsid w:val="009524CE"/>
    <w:rsid w:val="009634B7"/>
    <w:rsid w:val="009643C0"/>
    <w:rsid w:val="0098313A"/>
    <w:rsid w:val="009912E7"/>
    <w:rsid w:val="009B15DC"/>
    <w:rsid w:val="009C7701"/>
    <w:rsid w:val="009D3821"/>
    <w:rsid w:val="009E08EA"/>
    <w:rsid w:val="009E1BBA"/>
    <w:rsid w:val="00A026D2"/>
    <w:rsid w:val="00A03843"/>
    <w:rsid w:val="00A06F4E"/>
    <w:rsid w:val="00A073AC"/>
    <w:rsid w:val="00A11668"/>
    <w:rsid w:val="00A17371"/>
    <w:rsid w:val="00A27973"/>
    <w:rsid w:val="00A42301"/>
    <w:rsid w:val="00A4394D"/>
    <w:rsid w:val="00A46F8C"/>
    <w:rsid w:val="00A62892"/>
    <w:rsid w:val="00A7359C"/>
    <w:rsid w:val="00A7404B"/>
    <w:rsid w:val="00A95507"/>
    <w:rsid w:val="00AA1F1D"/>
    <w:rsid w:val="00AB1B35"/>
    <w:rsid w:val="00AC1349"/>
    <w:rsid w:val="00AC53D1"/>
    <w:rsid w:val="00AD27AF"/>
    <w:rsid w:val="00AE070E"/>
    <w:rsid w:val="00AF054F"/>
    <w:rsid w:val="00AF21AA"/>
    <w:rsid w:val="00AF6DE1"/>
    <w:rsid w:val="00AF71EB"/>
    <w:rsid w:val="00B22053"/>
    <w:rsid w:val="00B42372"/>
    <w:rsid w:val="00B51396"/>
    <w:rsid w:val="00B542C6"/>
    <w:rsid w:val="00B662F5"/>
    <w:rsid w:val="00B6630F"/>
    <w:rsid w:val="00B7508A"/>
    <w:rsid w:val="00B750C3"/>
    <w:rsid w:val="00B753A2"/>
    <w:rsid w:val="00B85CCE"/>
    <w:rsid w:val="00B97F12"/>
    <w:rsid w:val="00BA06D0"/>
    <w:rsid w:val="00BA2170"/>
    <w:rsid w:val="00BA2C25"/>
    <w:rsid w:val="00BA4BCD"/>
    <w:rsid w:val="00BB15D6"/>
    <w:rsid w:val="00BB5B4D"/>
    <w:rsid w:val="00BB7A37"/>
    <w:rsid w:val="00C0565B"/>
    <w:rsid w:val="00C1075F"/>
    <w:rsid w:val="00C11822"/>
    <w:rsid w:val="00C160B2"/>
    <w:rsid w:val="00C31900"/>
    <w:rsid w:val="00C415F9"/>
    <w:rsid w:val="00C468D2"/>
    <w:rsid w:val="00C564AA"/>
    <w:rsid w:val="00C76D40"/>
    <w:rsid w:val="00C77ADE"/>
    <w:rsid w:val="00C85766"/>
    <w:rsid w:val="00CA19EB"/>
    <w:rsid w:val="00CA6E7C"/>
    <w:rsid w:val="00CB32E0"/>
    <w:rsid w:val="00CB6977"/>
    <w:rsid w:val="00CE7273"/>
    <w:rsid w:val="00CE72B4"/>
    <w:rsid w:val="00D01185"/>
    <w:rsid w:val="00D157FB"/>
    <w:rsid w:val="00D2044E"/>
    <w:rsid w:val="00D30669"/>
    <w:rsid w:val="00D40A6A"/>
    <w:rsid w:val="00D431B9"/>
    <w:rsid w:val="00D437D1"/>
    <w:rsid w:val="00D57B53"/>
    <w:rsid w:val="00D57E0A"/>
    <w:rsid w:val="00D62887"/>
    <w:rsid w:val="00D648E2"/>
    <w:rsid w:val="00D721B4"/>
    <w:rsid w:val="00D735DC"/>
    <w:rsid w:val="00D8432A"/>
    <w:rsid w:val="00D865C1"/>
    <w:rsid w:val="00D91E2A"/>
    <w:rsid w:val="00D96C01"/>
    <w:rsid w:val="00D97BD0"/>
    <w:rsid w:val="00DA7CCE"/>
    <w:rsid w:val="00DB4551"/>
    <w:rsid w:val="00DB5F38"/>
    <w:rsid w:val="00DC1E8F"/>
    <w:rsid w:val="00DC40A8"/>
    <w:rsid w:val="00DE1D28"/>
    <w:rsid w:val="00DF6766"/>
    <w:rsid w:val="00E015F2"/>
    <w:rsid w:val="00E1429F"/>
    <w:rsid w:val="00E2243A"/>
    <w:rsid w:val="00E25112"/>
    <w:rsid w:val="00E34FE5"/>
    <w:rsid w:val="00E37CAB"/>
    <w:rsid w:val="00E43FCC"/>
    <w:rsid w:val="00E4795C"/>
    <w:rsid w:val="00E50BDE"/>
    <w:rsid w:val="00E5464A"/>
    <w:rsid w:val="00E54B36"/>
    <w:rsid w:val="00E61B22"/>
    <w:rsid w:val="00E624C4"/>
    <w:rsid w:val="00E6648E"/>
    <w:rsid w:val="00E669C7"/>
    <w:rsid w:val="00E71B72"/>
    <w:rsid w:val="00E73C55"/>
    <w:rsid w:val="00E75AC8"/>
    <w:rsid w:val="00E76ABA"/>
    <w:rsid w:val="00E847E2"/>
    <w:rsid w:val="00E87993"/>
    <w:rsid w:val="00E933EC"/>
    <w:rsid w:val="00E94C39"/>
    <w:rsid w:val="00E96266"/>
    <w:rsid w:val="00EA4E8E"/>
    <w:rsid w:val="00ED3D5A"/>
    <w:rsid w:val="00EE5AD2"/>
    <w:rsid w:val="00EE6E54"/>
    <w:rsid w:val="00EF25B3"/>
    <w:rsid w:val="00EF4570"/>
    <w:rsid w:val="00EF4ED9"/>
    <w:rsid w:val="00F01628"/>
    <w:rsid w:val="00F149D8"/>
    <w:rsid w:val="00F16BEA"/>
    <w:rsid w:val="00F2714F"/>
    <w:rsid w:val="00F40DFF"/>
    <w:rsid w:val="00F5649D"/>
    <w:rsid w:val="00F82457"/>
    <w:rsid w:val="00F84018"/>
    <w:rsid w:val="00F9246D"/>
    <w:rsid w:val="00FA1B0A"/>
    <w:rsid w:val="00FB3172"/>
    <w:rsid w:val="00FB5B77"/>
    <w:rsid w:val="00FC09C2"/>
    <w:rsid w:val="00FF2859"/>
    <w:rsid w:val="00FF6A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578E49C2-632B-439B-BB2F-3035B3F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FCC"/>
  </w:style>
  <w:style w:type="paragraph" w:styleId="Heading1">
    <w:name w:val="heading 1"/>
    <w:basedOn w:val="Normal"/>
    <w:next w:val="Normal"/>
    <w:link w:val="Heading1Char"/>
    <w:uiPriority w:val="9"/>
    <w:qFormat/>
    <w:rsid w:val="00D96C01"/>
    <w:pPr>
      <w:keepNext/>
      <w:keepLines/>
      <w:numPr>
        <w:numId w:val="8"/>
      </w:numPr>
      <w:spacing w:before="120" w:after="120"/>
      <w:outlineLvl w:val="0"/>
    </w:pPr>
    <w:rPr>
      <w:rFonts w:asciiTheme="majorHAnsi" w:eastAsiaTheme="majorEastAsia" w:hAnsiTheme="majorHAnsi" w:cstheme="majorBidi"/>
      <w:b/>
      <w:sz w:val="2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77"/>
    <w:pPr>
      <w:ind w:left="720"/>
      <w:contextualSpacing/>
    </w:pPr>
  </w:style>
  <w:style w:type="character" w:styleId="CommentReference">
    <w:name w:val="annotation reference"/>
    <w:basedOn w:val="DefaultParagraphFont"/>
    <w:uiPriority w:val="99"/>
    <w:semiHidden/>
    <w:unhideWhenUsed/>
    <w:rsid w:val="0093573E"/>
    <w:rPr>
      <w:sz w:val="16"/>
      <w:szCs w:val="16"/>
    </w:rPr>
  </w:style>
  <w:style w:type="paragraph" w:styleId="CommentText">
    <w:name w:val="annotation text"/>
    <w:basedOn w:val="Normal"/>
    <w:link w:val="CommentTextChar"/>
    <w:uiPriority w:val="99"/>
    <w:unhideWhenUsed/>
    <w:rsid w:val="0093573E"/>
    <w:rPr>
      <w:sz w:val="20"/>
      <w:szCs w:val="20"/>
    </w:rPr>
  </w:style>
  <w:style w:type="character" w:customStyle="1" w:styleId="CommentTextChar">
    <w:name w:val="Comment Text Char"/>
    <w:basedOn w:val="DefaultParagraphFont"/>
    <w:link w:val="CommentText"/>
    <w:uiPriority w:val="99"/>
    <w:rsid w:val="0093573E"/>
    <w:rPr>
      <w:sz w:val="20"/>
      <w:szCs w:val="20"/>
    </w:rPr>
  </w:style>
  <w:style w:type="paragraph" w:styleId="CommentSubject">
    <w:name w:val="annotation subject"/>
    <w:basedOn w:val="CommentText"/>
    <w:next w:val="CommentText"/>
    <w:link w:val="CommentSubjectChar"/>
    <w:uiPriority w:val="99"/>
    <w:semiHidden/>
    <w:unhideWhenUsed/>
    <w:rsid w:val="0093573E"/>
    <w:rPr>
      <w:b/>
      <w:bCs/>
    </w:rPr>
  </w:style>
  <w:style w:type="character" w:customStyle="1" w:styleId="CommentSubjectChar">
    <w:name w:val="Comment Subject Char"/>
    <w:basedOn w:val="CommentTextChar"/>
    <w:link w:val="CommentSubject"/>
    <w:uiPriority w:val="99"/>
    <w:semiHidden/>
    <w:rsid w:val="0093573E"/>
    <w:rPr>
      <w:b/>
      <w:bCs/>
      <w:sz w:val="20"/>
      <w:szCs w:val="20"/>
    </w:rPr>
  </w:style>
  <w:style w:type="paragraph" w:styleId="BalloonText">
    <w:name w:val="Balloon Text"/>
    <w:basedOn w:val="Normal"/>
    <w:link w:val="BalloonTextChar"/>
    <w:uiPriority w:val="99"/>
    <w:semiHidden/>
    <w:unhideWhenUsed/>
    <w:rsid w:val="00935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73E"/>
    <w:rPr>
      <w:rFonts w:ascii="Segoe UI" w:hAnsi="Segoe UI" w:cs="Segoe UI"/>
      <w:sz w:val="18"/>
      <w:szCs w:val="18"/>
    </w:rPr>
  </w:style>
  <w:style w:type="character" w:styleId="Hyperlink">
    <w:name w:val="Hyperlink"/>
    <w:basedOn w:val="DefaultParagraphFont"/>
    <w:uiPriority w:val="99"/>
    <w:unhideWhenUsed/>
    <w:rsid w:val="00B7508A"/>
    <w:rPr>
      <w:color w:val="0563C1" w:themeColor="hyperlink"/>
      <w:u w:val="single"/>
    </w:rPr>
  </w:style>
  <w:style w:type="paragraph" w:styleId="NormalWeb">
    <w:name w:val="Normal (Web)"/>
    <w:basedOn w:val="Normal"/>
    <w:uiPriority w:val="99"/>
    <w:unhideWhenUsed/>
    <w:rsid w:val="00B7508A"/>
    <w:pPr>
      <w:spacing w:before="100" w:beforeAutospacing="1" w:after="100" w:afterAutospacing="1"/>
    </w:pPr>
    <w:rPr>
      <w:rFonts w:ascii="Calibri" w:hAnsi="Calibri" w:cs="Times New Roman"/>
      <w:sz w:val="22"/>
      <w:szCs w:val="22"/>
    </w:rPr>
  </w:style>
  <w:style w:type="character" w:customStyle="1" w:styleId="st1">
    <w:name w:val="st1"/>
    <w:basedOn w:val="DefaultParagraphFont"/>
    <w:rsid w:val="001A3BD3"/>
  </w:style>
  <w:style w:type="paragraph" w:styleId="Header">
    <w:name w:val="header"/>
    <w:basedOn w:val="Normal"/>
    <w:link w:val="HeaderChar"/>
    <w:uiPriority w:val="99"/>
    <w:unhideWhenUsed/>
    <w:rsid w:val="001A3BD3"/>
    <w:pPr>
      <w:tabs>
        <w:tab w:val="center" w:pos="4680"/>
        <w:tab w:val="right" w:pos="9360"/>
      </w:tabs>
    </w:pPr>
  </w:style>
  <w:style w:type="character" w:customStyle="1" w:styleId="HeaderChar">
    <w:name w:val="Header Char"/>
    <w:basedOn w:val="DefaultParagraphFont"/>
    <w:link w:val="Header"/>
    <w:uiPriority w:val="99"/>
    <w:rsid w:val="001A3BD3"/>
  </w:style>
  <w:style w:type="paragraph" w:styleId="Footer">
    <w:name w:val="footer"/>
    <w:basedOn w:val="Normal"/>
    <w:link w:val="FooterChar"/>
    <w:uiPriority w:val="99"/>
    <w:unhideWhenUsed/>
    <w:rsid w:val="001A3BD3"/>
    <w:pPr>
      <w:tabs>
        <w:tab w:val="center" w:pos="4680"/>
        <w:tab w:val="right" w:pos="9360"/>
      </w:tabs>
    </w:pPr>
  </w:style>
  <w:style w:type="character" w:customStyle="1" w:styleId="FooterChar">
    <w:name w:val="Footer Char"/>
    <w:basedOn w:val="DefaultParagraphFont"/>
    <w:link w:val="Footer"/>
    <w:uiPriority w:val="99"/>
    <w:rsid w:val="001A3BD3"/>
  </w:style>
  <w:style w:type="table" w:styleId="TableGrid">
    <w:name w:val="Table Grid"/>
    <w:basedOn w:val="TableNormal"/>
    <w:uiPriority w:val="39"/>
    <w:rsid w:val="001A3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234"/>
    <w:rPr>
      <w:color w:val="954F72" w:themeColor="followedHyperlink"/>
      <w:u w:val="single"/>
    </w:rPr>
  </w:style>
  <w:style w:type="character" w:customStyle="1" w:styleId="Heading1Char">
    <w:name w:val="Heading 1 Char"/>
    <w:basedOn w:val="DefaultParagraphFont"/>
    <w:link w:val="Heading1"/>
    <w:uiPriority w:val="9"/>
    <w:rsid w:val="00D96C01"/>
    <w:rPr>
      <w:rFonts w:asciiTheme="majorHAnsi" w:eastAsiaTheme="majorEastAsia" w:hAnsiTheme="majorHAnsi" w:cstheme="majorBidi"/>
      <w:b/>
      <w:sz w:val="22"/>
      <w:szCs w:val="32"/>
      <w:lang w:val="en-GB"/>
    </w:rPr>
  </w:style>
  <w:style w:type="paragraph" w:customStyle="1" w:styleId="Default">
    <w:name w:val="Default"/>
    <w:basedOn w:val="Normal"/>
    <w:rsid w:val="00D96C01"/>
    <w:pPr>
      <w:autoSpaceDE w:val="0"/>
      <w:autoSpaceDN w:val="0"/>
    </w:pPr>
    <w:rPr>
      <w:rFonts w:ascii="Times New Roman" w:hAnsi="Times New Roman" w:cs="Times New Roman"/>
      <w:color w:val="000000"/>
      <w:lang w:val="en-GB" w:eastAsia="en-GB"/>
    </w:rPr>
  </w:style>
  <w:style w:type="character" w:customStyle="1" w:styleId="il">
    <w:name w:val="il"/>
    <w:basedOn w:val="DefaultParagraphFont"/>
    <w:rsid w:val="007B3370"/>
  </w:style>
  <w:style w:type="character" w:customStyle="1" w:styleId="apple-converted-space">
    <w:name w:val="apple-converted-space"/>
    <w:basedOn w:val="DefaultParagraphFont"/>
    <w:rsid w:val="007B3370"/>
  </w:style>
  <w:style w:type="paragraph" w:styleId="Revision">
    <w:name w:val="Revision"/>
    <w:hidden/>
    <w:uiPriority w:val="99"/>
    <w:semiHidden/>
    <w:rsid w:val="00CE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61242">
      <w:bodyDiv w:val="1"/>
      <w:marLeft w:val="0"/>
      <w:marRight w:val="0"/>
      <w:marTop w:val="0"/>
      <w:marBottom w:val="0"/>
      <w:divBdr>
        <w:top w:val="none" w:sz="0" w:space="0" w:color="auto"/>
        <w:left w:val="none" w:sz="0" w:space="0" w:color="auto"/>
        <w:bottom w:val="none" w:sz="0" w:space="0" w:color="auto"/>
        <w:right w:val="none" w:sz="0" w:space="0" w:color="auto"/>
      </w:divBdr>
    </w:div>
    <w:div w:id="295255931">
      <w:bodyDiv w:val="1"/>
      <w:marLeft w:val="0"/>
      <w:marRight w:val="0"/>
      <w:marTop w:val="0"/>
      <w:marBottom w:val="0"/>
      <w:divBdr>
        <w:top w:val="none" w:sz="0" w:space="0" w:color="auto"/>
        <w:left w:val="none" w:sz="0" w:space="0" w:color="auto"/>
        <w:bottom w:val="none" w:sz="0" w:space="0" w:color="auto"/>
        <w:right w:val="none" w:sz="0" w:space="0" w:color="auto"/>
      </w:divBdr>
    </w:div>
    <w:div w:id="1026368619">
      <w:bodyDiv w:val="1"/>
      <w:marLeft w:val="0"/>
      <w:marRight w:val="0"/>
      <w:marTop w:val="0"/>
      <w:marBottom w:val="0"/>
      <w:divBdr>
        <w:top w:val="none" w:sz="0" w:space="0" w:color="auto"/>
        <w:left w:val="none" w:sz="0" w:space="0" w:color="auto"/>
        <w:bottom w:val="none" w:sz="0" w:space="0" w:color="auto"/>
        <w:right w:val="none" w:sz="0" w:space="0" w:color="auto"/>
      </w:divBdr>
    </w:div>
    <w:div w:id="1176724302">
      <w:bodyDiv w:val="1"/>
      <w:marLeft w:val="0"/>
      <w:marRight w:val="0"/>
      <w:marTop w:val="0"/>
      <w:marBottom w:val="0"/>
      <w:divBdr>
        <w:top w:val="none" w:sz="0" w:space="0" w:color="auto"/>
        <w:left w:val="none" w:sz="0" w:space="0" w:color="auto"/>
        <w:bottom w:val="none" w:sz="0" w:space="0" w:color="auto"/>
        <w:right w:val="none" w:sz="0" w:space="0" w:color="auto"/>
      </w:divBdr>
    </w:div>
    <w:div w:id="1616869203">
      <w:bodyDiv w:val="1"/>
      <w:marLeft w:val="0"/>
      <w:marRight w:val="0"/>
      <w:marTop w:val="0"/>
      <w:marBottom w:val="0"/>
      <w:divBdr>
        <w:top w:val="none" w:sz="0" w:space="0" w:color="auto"/>
        <w:left w:val="none" w:sz="0" w:space="0" w:color="auto"/>
        <w:bottom w:val="none" w:sz="0" w:space="0" w:color="auto"/>
        <w:right w:val="none" w:sz="0" w:space="0" w:color="auto"/>
      </w:divBdr>
      <w:divsChild>
        <w:div w:id="18898260">
          <w:marLeft w:val="0"/>
          <w:marRight w:val="0"/>
          <w:marTop w:val="0"/>
          <w:marBottom w:val="0"/>
          <w:divBdr>
            <w:top w:val="none" w:sz="0" w:space="0" w:color="auto"/>
            <w:left w:val="none" w:sz="0" w:space="0" w:color="auto"/>
            <w:bottom w:val="none" w:sz="0" w:space="0" w:color="auto"/>
            <w:right w:val="none" w:sz="0" w:space="0" w:color="auto"/>
          </w:divBdr>
        </w:div>
        <w:div w:id="362831321">
          <w:marLeft w:val="0"/>
          <w:marRight w:val="0"/>
          <w:marTop w:val="0"/>
          <w:marBottom w:val="0"/>
          <w:divBdr>
            <w:top w:val="none" w:sz="0" w:space="0" w:color="auto"/>
            <w:left w:val="none" w:sz="0" w:space="0" w:color="auto"/>
            <w:bottom w:val="none" w:sz="0" w:space="0" w:color="auto"/>
            <w:right w:val="none" w:sz="0" w:space="0" w:color="auto"/>
          </w:divBdr>
        </w:div>
      </w:divsChild>
    </w:div>
    <w:div w:id="1796216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CE59-2D5F-45A5-8AC1-7591A3CF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904</Words>
  <Characters>5154</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ICGLR</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Gabor Beszterczey</dc:creator>
  <cp:lastModifiedBy>Valery Super</cp:lastModifiedBy>
  <cp:revision>3</cp:revision>
  <cp:lastPrinted>2017-06-19T14:50:00Z</cp:lastPrinted>
  <dcterms:created xsi:type="dcterms:W3CDTF">2017-07-04T10:01:00Z</dcterms:created>
  <dcterms:modified xsi:type="dcterms:W3CDTF">2017-07-11T13:32:00Z</dcterms:modified>
</cp:coreProperties>
</file>