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7590" w14:textId="77777777" w:rsidR="007479A9" w:rsidRPr="003105B7" w:rsidRDefault="007479A9" w:rsidP="003A1EB9">
      <w:pPr>
        <w:rPr>
          <w:b/>
          <w:iCs/>
          <w:sz w:val="26"/>
          <w:szCs w:val="26"/>
          <w:lang w:val="en-US"/>
        </w:rPr>
      </w:pPr>
    </w:p>
    <w:p w14:paraId="1A0D9365" w14:textId="0A9E2491" w:rsidR="003A1EB9" w:rsidRPr="003105B7" w:rsidRDefault="003A1EB9" w:rsidP="003A1EB9">
      <w:pPr>
        <w:rPr>
          <w:b/>
          <w:iCs/>
          <w:sz w:val="26"/>
          <w:szCs w:val="26"/>
          <w:lang w:val="en-US"/>
        </w:rPr>
      </w:pPr>
      <w:r w:rsidRPr="003105B7">
        <w:rPr>
          <w:b/>
          <w:iCs/>
          <w:sz w:val="26"/>
          <w:szCs w:val="26"/>
          <w:lang w:val="en-US"/>
        </w:rPr>
        <w:t>2017</w:t>
      </w:r>
    </w:p>
    <w:p w14:paraId="15DC3933" w14:textId="77777777" w:rsidR="003A1EB9" w:rsidRPr="003105B7" w:rsidRDefault="003A1EB9" w:rsidP="003A1EB9">
      <w:pPr>
        <w:rPr>
          <w:i/>
          <w:iCs/>
          <w:sz w:val="26"/>
          <w:szCs w:val="26"/>
          <w:lang w:val="en-US"/>
        </w:rPr>
      </w:pPr>
    </w:p>
    <w:p w14:paraId="73B53C3F" w14:textId="1ED51FEC" w:rsidR="00F006E1" w:rsidRPr="003105B7" w:rsidRDefault="00F006E1" w:rsidP="00F006E1">
      <w:pPr>
        <w:rPr>
          <w:b/>
          <w:bCs/>
          <w:i/>
          <w:iCs/>
          <w:sz w:val="26"/>
          <w:szCs w:val="26"/>
        </w:rPr>
      </w:pPr>
      <w:r w:rsidRPr="003105B7">
        <w:rPr>
          <w:b/>
          <w:bCs/>
          <w:i/>
          <w:iCs/>
          <w:sz w:val="26"/>
          <w:szCs w:val="26"/>
        </w:rPr>
        <w:t xml:space="preserve">December </w:t>
      </w:r>
      <w:r w:rsidR="006815A3" w:rsidRPr="003105B7">
        <w:rPr>
          <w:b/>
          <w:bCs/>
          <w:i/>
          <w:iCs/>
          <w:sz w:val="26"/>
          <w:szCs w:val="26"/>
        </w:rPr>
        <w:t xml:space="preserve">11, </w:t>
      </w:r>
      <w:r w:rsidRPr="003105B7">
        <w:rPr>
          <w:b/>
          <w:bCs/>
          <w:i/>
          <w:iCs/>
          <w:sz w:val="26"/>
          <w:szCs w:val="26"/>
        </w:rPr>
        <w:t>2017</w:t>
      </w:r>
    </w:p>
    <w:p w14:paraId="0AD5251E" w14:textId="77777777" w:rsidR="00F006E1" w:rsidRPr="003105B7" w:rsidRDefault="00F006E1" w:rsidP="00F006E1">
      <w:pPr>
        <w:rPr>
          <w:sz w:val="26"/>
          <w:szCs w:val="26"/>
        </w:rPr>
      </w:pPr>
      <w:r w:rsidRPr="003105B7">
        <w:rPr>
          <w:sz w:val="26"/>
          <w:szCs w:val="26"/>
        </w:rPr>
        <w:t>Ashgabat, Turkmenistan</w:t>
      </w:r>
    </w:p>
    <w:p w14:paraId="2DFD967D" w14:textId="77777777" w:rsidR="00F006E1" w:rsidRPr="003105B7" w:rsidRDefault="00F006E1" w:rsidP="00F006E1">
      <w:pPr>
        <w:rPr>
          <w:sz w:val="26"/>
          <w:szCs w:val="26"/>
        </w:rPr>
      </w:pPr>
      <w:r w:rsidRPr="003105B7">
        <w:rPr>
          <w:sz w:val="26"/>
          <w:szCs w:val="26"/>
        </w:rPr>
        <w:t xml:space="preserve">Meeting of Central Asian Foreign Ministers, </w:t>
      </w:r>
      <w:proofErr w:type="gramStart"/>
      <w:r w:rsidRPr="003105B7">
        <w:rPr>
          <w:sz w:val="26"/>
          <w:szCs w:val="26"/>
        </w:rPr>
        <w:t>on the occasion of</w:t>
      </w:r>
      <w:proofErr w:type="gramEnd"/>
      <w:r w:rsidRPr="003105B7">
        <w:rPr>
          <w:sz w:val="26"/>
          <w:szCs w:val="26"/>
        </w:rPr>
        <w:t xml:space="preserve"> the Centre’s 10</w:t>
      </w:r>
      <w:r w:rsidRPr="003105B7">
        <w:rPr>
          <w:sz w:val="26"/>
          <w:szCs w:val="26"/>
          <w:vertAlign w:val="superscript"/>
        </w:rPr>
        <w:t>th</w:t>
      </w:r>
      <w:r w:rsidRPr="003105B7">
        <w:rPr>
          <w:sz w:val="26"/>
          <w:szCs w:val="26"/>
        </w:rPr>
        <w:t xml:space="preserve"> anniversary and the International Neutrality </w:t>
      </w:r>
    </w:p>
    <w:p w14:paraId="5A57CB67" w14:textId="77777777" w:rsidR="00F006E1" w:rsidRPr="003105B7" w:rsidRDefault="00F006E1" w:rsidP="00F006E1">
      <w:pPr>
        <w:rPr>
          <w:i/>
          <w:iCs/>
          <w:sz w:val="26"/>
          <w:szCs w:val="26"/>
          <w:lang w:val="en-US"/>
        </w:rPr>
      </w:pPr>
    </w:p>
    <w:p w14:paraId="336C25B6" w14:textId="77777777" w:rsidR="00F006E1" w:rsidRPr="003105B7" w:rsidRDefault="00F006E1" w:rsidP="00F006E1">
      <w:pPr>
        <w:rPr>
          <w:b/>
          <w:bCs/>
          <w:i/>
          <w:iCs/>
          <w:sz w:val="26"/>
          <w:szCs w:val="26"/>
          <w:lang w:val="en-US"/>
        </w:rPr>
      </w:pPr>
      <w:r w:rsidRPr="003105B7">
        <w:rPr>
          <w:b/>
          <w:bCs/>
          <w:i/>
          <w:iCs/>
          <w:sz w:val="26"/>
          <w:szCs w:val="26"/>
          <w:lang w:val="en-US"/>
        </w:rPr>
        <w:t xml:space="preserve">November 10-11, 2017 </w:t>
      </w:r>
    </w:p>
    <w:p w14:paraId="56EF94DA" w14:textId="77777777" w:rsidR="00F006E1" w:rsidRPr="003105B7" w:rsidRDefault="00F006E1" w:rsidP="00F006E1">
      <w:pPr>
        <w:rPr>
          <w:sz w:val="26"/>
          <w:szCs w:val="26"/>
          <w:lang w:val="en-US"/>
        </w:rPr>
      </w:pPr>
      <w:r w:rsidRPr="003105B7">
        <w:rPr>
          <w:sz w:val="26"/>
          <w:szCs w:val="26"/>
        </w:rPr>
        <w:t>Samarkand</w:t>
      </w:r>
      <w:r w:rsidRPr="003105B7">
        <w:rPr>
          <w:sz w:val="26"/>
          <w:szCs w:val="26"/>
          <w:lang w:val="en-US"/>
        </w:rPr>
        <w:t xml:space="preserve">, </w:t>
      </w:r>
      <w:r w:rsidRPr="003105B7">
        <w:rPr>
          <w:sz w:val="26"/>
          <w:szCs w:val="26"/>
        </w:rPr>
        <w:t>Uzbekistan</w:t>
      </w:r>
    </w:p>
    <w:p w14:paraId="402E51F3" w14:textId="77777777" w:rsidR="00F006E1" w:rsidRPr="003105B7" w:rsidRDefault="00F006E1" w:rsidP="00F006E1">
      <w:pPr>
        <w:rPr>
          <w:sz w:val="26"/>
          <w:szCs w:val="26"/>
          <w:lang w:val="en-US"/>
        </w:rPr>
      </w:pPr>
      <w:r w:rsidRPr="003105B7">
        <w:rPr>
          <w:sz w:val="26"/>
          <w:szCs w:val="26"/>
        </w:rPr>
        <w:t>International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conference</w:t>
      </w:r>
      <w:r w:rsidRPr="003105B7">
        <w:rPr>
          <w:sz w:val="26"/>
          <w:szCs w:val="26"/>
          <w:lang w:val="en-US"/>
        </w:rPr>
        <w:t xml:space="preserve"> “</w:t>
      </w:r>
      <w:r w:rsidRPr="003105B7">
        <w:rPr>
          <w:sz w:val="26"/>
          <w:szCs w:val="26"/>
        </w:rPr>
        <w:t>Central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Asia</w:t>
      </w:r>
      <w:r w:rsidRPr="003105B7">
        <w:rPr>
          <w:sz w:val="26"/>
          <w:szCs w:val="26"/>
          <w:lang w:val="en-US"/>
        </w:rPr>
        <w:t xml:space="preserve">: </w:t>
      </w:r>
      <w:r w:rsidRPr="003105B7">
        <w:rPr>
          <w:sz w:val="26"/>
          <w:szCs w:val="26"/>
        </w:rPr>
        <w:t>Shared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Past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and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a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Common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Future</w:t>
      </w:r>
      <w:r w:rsidRPr="003105B7">
        <w:rPr>
          <w:sz w:val="26"/>
          <w:szCs w:val="26"/>
          <w:lang w:val="en-US"/>
        </w:rPr>
        <w:t xml:space="preserve">, </w:t>
      </w:r>
      <w:r w:rsidRPr="003105B7">
        <w:rPr>
          <w:sz w:val="26"/>
          <w:szCs w:val="26"/>
        </w:rPr>
        <w:t>Cooperation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for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Sustainable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Development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and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Mutual</w:t>
      </w:r>
      <w:r w:rsidRPr="003105B7">
        <w:rPr>
          <w:sz w:val="26"/>
          <w:szCs w:val="26"/>
          <w:lang w:val="en-US"/>
        </w:rPr>
        <w:t xml:space="preserve"> </w:t>
      </w:r>
      <w:r w:rsidRPr="003105B7">
        <w:rPr>
          <w:sz w:val="26"/>
          <w:szCs w:val="26"/>
        </w:rPr>
        <w:t>Prosperity</w:t>
      </w:r>
      <w:r w:rsidRPr="003105B7">
        <w:rPr>
          <w:sz w:val="26"/>
          <w:szCs w:val="26"/>
          <w:lang w:val="en-US"/>
        </w:rPr>
        <w:t xml:space="preserve">” </w:t>
      </w:r>
    </w:p>
    <w:p w14:paraId="5389C2EE" w14:textId="77777777" w:rsidR="00F006E1" w:rsidRPr="003105B7" w:rsidRDefault="00F006E1" w:rsidP="00F006E1">
      <w:pPr>
        <w:rPr>
          <w:b/>
          <w:bCs/>
          <w:i/>
          <w:iCs/>
          <w:sz w:val="26"/>
          <w:szCs w:val="26"/>
          <w:lang w:val="en-US"/>
        </w:rPr>
      </w:pPr>
    </w:p>
    <w:p w14:paraId="2DDD37A1" w14:textId="403CA02F" w:rsidR="00F006E1" w:rsidRPr="003105B7" w:rsidRDefault="006815A3" w:rsidP="00F006E1">
      <w:pPr>
        <w:rPr>
          <w:b/>
          <w:bCs/>
          <w:i/>
          <w:iCs/>
          <w:sz w:val="26"/>
          <w:szCs w:val="26"/>
          <w:lang w:val="en-US"/>
        </w:rPr>
      </w:pPr>
      <w:r w:rsidRPr="003105B7">
        <w:rPr>
          <w:b/>
          <w:bCs/>
          <w:i/>
          <w:iCs/>
          <w:sz w:val="26"/>
          <w:szCs w:val="26"/>
          <w:lang w:val="en-US"/>
        </w:rPr>
        <w:t xml:space="preserve">October </w:t>
      </w:r>
      <w:r w:rsidR="00F006E1" w:rsidRPr="003105B7">
        <w:rPr>
          <w:b/>
          <w:bCs/>
          <w:i/>
          <w:iCs/>
          <w:sz w:val="26"/>
          <w:szCs w:val="26"/>
          <w:lang w:val="en-US"/>
        </w:rPr>
        <w:t>18-19</w:t>
      </w:r>
      <w:r w:rsidRPr="003105B7">
        <w:rPr>
          <w:b/>
          <w:bCs/>
          <w:i/>
          <w:iCs/>
          <w:sz w:val="26"/>
          <w:szCs w:val="26"/>
          <w:lang w:val="en-US"/>
        </w:rPr>
        <w:t>,</w:t>
      </w:r>
      <w:r w:rsidR="00F006E1" w:rsidRPr="003105B7">
        <w:rPr>
          <w:b/>
          <w:bCs/>
          <w:i/>
          <w:iCs/>
          <w:sz w:val="26"/>
          <w:szCs w:val="26"/>
          <w:lang w:val="en-US"/>
        </w:rPr>
        <w:t xml:space="preserve"> 2017</w:t>
      </w:r>
    </w:p>
    <w:p w14:paraId="1AABF614" w14:textId="77777777" w:rsidR="00F006E1" w:rsidRPr="003105B7" w:rsidRDefault="00F006E1" w:rsidP="00F006E1">
      <w:pPr>
        <w:rPr>
          <w:sz w:val="26"/>
          <w:szCs w:val="26"/>
        </w:rPr>
      </w:pPr>
      <w:r w:rsidRPr="003105B7">
        <w:rPr>
          <w:sz w:val="26"/>
          <w:szCs w:val="26"/>
        </w:rPr>
        <w:t>Dushanbe, Tajikistan</w:t>
      </w:r>
    </w:p>
    <w:p w14:paraId="520C27E5" w14:textId="77777777" w:rsidR="00F006E1" w:rsidRPr="003105B7" w:rsidRDefault="00F006E1" w:rsidP="00F006E1">
      <w:pPr>
        <w:rPr>
          <w:sz w:val="26"/>
          <w:szCs w:val="26"/>
        </w:rPr>
      </w:pPr>
      <w:r w:rsidRPr="003105B7">
        <w:rPr>
          <w:sz w:val="26"/>
          <w:szCs w:val="26"/>
        </w:rPr>
        <w:t xml:space="preserve">Seminar “International water conflicts: principles and means of dispute resolution”  </w:t>
      </w:r>
    </w:p>
    <w:p w14:paraId="69D8968F" w14:textId="77777777" w:rsidR="006815A3" w:rsidRPr="003105B7" w:rsidRDefault="006815A3" w:rsidP="006815A3">
      <w:pPr>
        <w:rPr>
          <w:sz w:val="26"/>
          <w:szCs w:val="26"/>
        </w:rPr>
      </w:pPr>
    </w:p>
    <w:p w14:paraId="3514E7F5" w14:textId="084C8D7F" w:rsidR="006815A3" w:rsidRPr="003105B7" w:rsidRDefault="006815A3" w:rsidP="006815A3">
      <w:pPr>
        <w:rPr>
          <w:b/>
          <w:bCs/>
          <w:i/>
          <w:iCs/>
          <w:sz w:val="26"/>
          <w:szCs w:val="26"/>
        </w:rPr>
      </w:pPr>
      <w:r w:rsidRPr="003105B7">
        <w:rPr>
          <w:b/>
          <w:bCs/>
          <w:i/>
          <w:iCs/>
          <w:sz w:val="26"/>
          <w:szCs w:val="26"/>
        </w:rPr>
        <w:t>June 13, 2017</w:t>
      </w:r>
    </w:p>
    <w:p w14:paraId="7E136D14" w14:textId="77777777" w:rsidR="006815A3" w:rsidRPr="003105B7" w:rsidRDefault="006815A3" w:rsidP="006815A3">
      <w:pPr>
        <w:rPr>
          <w:sz w:val="26"/>
          <w:szCs w:val="26"/>
        </w:rPr>
      </w:pPr>
      <w:r w:rsidRPr="003105B7">
        <w:rPr>
          <w:sz w:val="26"/>
          <w:szCs w:val="26"/>
        </w:rPr>
        <w:t>Ashgabat, Turkmenistan</w:t>
      </w:r>
    </w:p>
    <w:p w14:paraId="4A4C989E" w14:textId="77777777" w:rsidR="006815A3" w:rsidRPr="003105B7" w:rsidRDefault="006815A3" w:rsidP="006815A3">
      <w:pPr>
        <w:rPr>
          <w:sz w:val="26"/>
          <w:szCs w:val="26"/>
        </w:rPr>
      </w:pPr>
      <w:r w:rsidRPr="003105B7">
        <w:rPr>
          <w:sz w:val="26"/>
          <w:szCs w:val="26"/>
        </w:rPr>
        <w:t xml:space="preserve">The “High-Level United Nations-Central Asian Dialogue on Implementing the United Nations Global Counter-Terrorism Strategy in Central Asia” </w:t>
      </w:r>
    </w:p>
    <w:p w14:paraId="2EA08EBF" w14:textId="77777777" w:rsidR="006815A3" w:rsidRPr="003105B7" w:rsidRDefault="006815A3" w:rsidP="00F006E1">
      <w:pPr>
        <w:rPr>
          <w:b/>
          <w:i/>
          <w:iCs/>
          <w:sz w:val="26"/>
          <w:szCs w:val="26"/>
        </w:rPr>
      </w:pPr>
    </w:p>
    <w:p w14:paraId="03CAE6FB" w14:textId="7A758B14" w:rsidR="006815A3" w:rsidRPr="003105B7" w:rsidRDefault="006815A3" w:rsidP="006815A3">
      <w:pPr>
        <w:rPr>
          <w:b/>
          <w:bCs/>
          <w:i/>
          <w:iCs/>
          <w:sz w:val="26"/>
          <w:szCs w:val="26"/>
        </w:rPr>
      </w:pPr>
      <w:r w:rsidRPr="003105B7">
        <w:rPr>
          <w:b/>
          <w:bCs/>
          <w:i/>
          <w:iCs/>
          <w:sz w:val="26"/>
          <w:szCs w:val="26"/>
        </w:rPr>
        <w:t>June 19-20, 2017</w:t>
      </w:r>
    </w:p>
    <w:p w14:paraId="1A0BDB37" w14:textId="77777777" w:rsidR="006815A3" w:rsidRPr="003105B7" w:rsidRDefault="006815A3" w:rsidP="006815A3">
      <w:pPr>
        <w:rPr>
          <w:sz w:val="26"/>
          <w:szCs w:val="26"/>
        </w:rPr>
      </w:pPr>
      <w:r w:rsidRPr="003105B7">
        <w:rPr>
          <w:sz w:val="26"/>
          <w:szCs w:val="26"/>
        </w:rPr>
        <w:t>Almaty, Kazakhstan</w:t>
      </w:r>
    </w:p>
    <w:p w14:paraId="53E59104" w14:textId="77777777" w:rsidR="006815A3" w:rsidRPr="003105B7" w:rsidRDefault="006815A3" w:rsidP="006815A3">
      <w:pPr>
        <w:rPr>
          <w:sz w:val="26"/>
          <w:szCs w:val="26"/>
        </w:rPr>
      </w:pPr>
      <w:r w:rsidRPr="003105B7">
        <w:rPr>
          <w:sz w:val="26"/>
          <w:szCs w:val="26"/>
        </w:rPr>
        <w:t>Regional seminar “The role of women and youth in conflict prevention in Central Asia</w:t>
      </w:r>
    </w:p>
    <w:p w14:paraId="742182C9" w14:textId="77777777" w:rsidR="006815A3" w:rsidRPr="003105B7" w:rsidRDefault="006815A3" w:rsidP="00F006E1">
      <w:pPr>
        <w:rPr>
          <w:b/>
          <w:i/>
          <w:iCs/>
          <w:sz w:val="26"/>
          <w:szCs w:val="26"/>
          <w:lang w:val="en-US"/>
        </w:rPr>
      </w:pPr>
    </w:p>
    <w:p w14:paraId="300E846C" w14:textId="12F6E6F3" w:rsidR="00F006E1" w:rsidRPr="003105B7" w:rsidRDefault="006815A3" w:rsidP="00F006E1">
      <w:pPr>
        <w:rPr>
          <w:b/>
          <w:bCs/>
          <w:i/>
          <w:iCs/>
          <w:sz w:val="26"/>
          <w:szCs w:val="26"/>
        </w:rPr>
      </w:pPr>
      <w:r w:rsidRPr="003105B7">
        <w:rPr>
          <w:b/>
          <w:bCs/>
          <w:i/>
          <w:iCs/>
          <w:sz w:val="26"/>
          <w:szCs w:val="26"/>
        </w:rPr>
        <w:t xml:space="preserve">April </w:t>
      </w:r>
      <w:r w:rsidR="00F006E1" w:rsidRPr="003105B7">
        <w:rPr>
          <w:b/>
          <w:bCs/>
          <w:i/>
          <w:iCs/>
          <w:sz w:val="26"/>
          <w:szCs w:val="26"/>
        </w:rPr>
        <w:t xml:space="preserve">3-5, 2017 </w:t>
      </w:r>
    </w:p>
    <w:p w14:paraId="37FAEDB7" w14:textId="77777777" w:rsidR="00F006E1" w:rsidRPr="003105B7" w:rsidRDefault="00F006E1" w:rsidP="00F006E1">
      <w:pPr>
        <w:rPr>
          <w:iCs/>
          <w:sz w:val="26"/>
          <w:szCs w:val="26"/>
          <w:lang w:val="en-US"/>
        </w:rPr>
      </w:pPr>
      <w:r w:rsidRPr="003105B7">
        <w:rPr>
          <w:iCs/>
          <w:sz w:val="26"/>
          <w:szCs w:val="26"/>
          <w:lang w:val="en-US"/>
        </w:rPr>
        <w:t>Astana, Kazakhstan</w:t>
      </w:r>
    </w:p>
    <w:p w14:paraId="307E4E16" w14:textId="77777777" w:rsidR="00F006E1" w:rsidRPr="003105B7" w:rsidRDefault="00F006E1" w:rsidP="00F006E1">
      <w:pPr>
        <w:rPr>
          <w:iCs/>
          <w:sz w:val="26"/>
          <w:szCs w:val="26"/>
          <w:lang w:val="en-US"/>
        </w:rPr>
      </w:pPr>
      <w:r w:rsidRPr="003105B7">
        <w:rPr>
          <w:iCs/>
          <w:sz w:val="26"/>
          <w:szCs w:val="26"/>
          <w:lang w:val="en-US"/>
        </w:rPr>
        <w:t xml:space="preserve">Regional training “Capacity building in the field of mediation and conflict prevention” </w:t>
      </w:r>
    </w:p>
    <w:p w14:paraId="5E9B7FA5" w14:textId="77777777" w:rsidR="00F006E1" w:rsidRPr="003105B7" w:rsidRDefault="00F006E1" w:rsidP="003A1EB9">
      <w:pPr>
        <w:rPr>
          <w:b/>
          <w:i/>
          <w:iCs/>
          <w:sz w:val="26"/>
          <w:szCs w:val="26"/>
          <w:lang w:val="en-US"/>
        </w:rPr>
      </w:pPr>
    </w:p>
    <w:p w14:paraId="3B6229A6" w14:textId="2F35AADC" w:rsidR="00A10F52" w:rsidRPr="003105B7" w:rsidRDefault="006815A3" w:rsidP="003A1EB9">
      <w:pPr>
        <w:rPr>
          <w:b/>
          <w:i/>
          <w:iCs/>
          <w:sz w:val="26"/>
          <w:szCs w:val="26"/>
          <w:lang w:val="en-US"/>
        </w:rPr>
      </w:pPr>
      <w:r w:rsidRPr="003105B7">
        <w:rPr>
          <w:b/>
          <w:i/>
          <w:iCs/>
          <w:sz w:val="26"/>
          <w:szCs w:val="26"/>
          <w:lang w:val="en-US"/>
        </w:rPr>
        <w:t xml:space="preserve">April </w:t>
      </w:r>
      <w:r w:rsidR="00A10F52" w:rsidRPr="003105B7">
        <w:rPr>
          <w:b/>
          <w:i/>
          <w:iCs/>
          <w:sz w:val="26"/>
          <w:szCs w:val="26"/>
          <w:lang w:val="en-US"/>
        </w:rPr>
        <w:t>5-6</w:t>
      </w:r>
      <w:r w:rsidRPr="003105B7">
        <w:rPr>
          <w:b/>
          <w:i/>
          <w:iCs/>
          <w:sz w:val="26"/>
          <w:szCs w:val="26"/>
          <w:lang w:val="en-US"/>
        </w:rPr>
        <w:t>,</w:t>
      </w:r>
      <w:r w:rsidR="00A10F52" w:rsidRPr="003105B7">
        <w:rPr>
          <w:b/>
          <w:i/>
          <w:iCs/>
          <w:sz w:val="26"/>
          <w:szCs w:val="26"/>
          <w:lang w:val="en-US"/>
        </w:rPr>
        <w:t xml:space="preserve"> 2017</w:t>
      </w:r>
    </w:p>
    <w:p w14:paraId="3E6A666E" w14:textId="225A9B50" w:rsidR="003A1EB9" w:rsidRPr="003105B7" w:rsidRDefault="00A10F52" w:rsidP="003A1EB9">
      <w:pPr>
        <w:rPr>
          <w:iCs/>
          <w:sz w:val="26"/>
          <w:szCs w:val="26"/>
          <w:lang w:val="en-US"/>
        </w:rPr>
      </w:pPr>
      <w:r w:rsidRPr="003105B7">
        <w:rPr>
          <w:iCs/>
          <w:sz w:val="26"/>
          <w:szCs w:val="26"/>
          <w:lang w:val="en-US"/>
        </w:rPr>
        <w:t>Ashgabat, Turkmenistan</w:t>
      </w:r>
    </w:p>
    <w:p w14:paraId="431F9B50" w14:textId="0E7CB97B" w:rsidR="00A10F52" w:rsidRPr="003105B7" w:rsidRDefault="00A10F52" w:rsidP="00F006E1">
      <w:pPr>
        <w:rPr>
          <w:iCs/>
          <w:sz w:val="26"/>
          <w:szCs w:val="26"/>
          <w:lang w:val="en-US"/>
        </w:rPr>
      </w:pPr>
      <w:r w:rsidRPr="003105B7">
        <w:rPr>
          <w:iCs/>
          <w:sz w:val="26"/>
          <w:szCs w:val="26"/>
          <w:lang w:val="en-US"/>
        </w:rPr>
        <w:t>Seminar “International water law: main legal principles and substantive norms”</w:t>
      </w:r>
    </w:p>
    <w:p w14:paraId="4EC35CE9" w14:textId="77777777" w:rsidR="00A10F52" w:rsidRPr="003105B7" w:rsidRDefault="00A10F52" w:rsidP="00A10F52">
      <w:pPr>
        <w:rPr>
          <w:b/>
          <w:bCs/>
          <w:sz w:val="26"/>
          <w:szCs w:val="26"/>
        </w:rPr>
      </w:pPr>
    </w:p>
    <w:p w14:paraId="176DF73E" w14:textId="77777777" w:rsidR="00F03CB8" w:rsidRPr="003105B7" w:rsidRDefault="00F03CB8" w:rsidP="00F03CB8">
      <w:pPr>
        <w:rPr>
          <w:sz w:val="26"/>
          <w:szCs w:val="26"/>
        </w:rPr>
      </w:pPr>
    </w:p>
    <w:p w14:paraId="55862CF5" w14:textId="1777856E" w:rsidR="00CF56E6" w:rsidRPr="003105B7" w:rsidRDefault="00CF56E6" w:rsidP="00326F80">
      <w:pPr>
        <w:rPr>
          <w:sz w:val="26"/>
          <w:szCs w:val="26"/>
          <w:lang w:val="en-US"/>
        </w:rPr>
      </w:pPr>
    </w:p>
    <w:p w14:paraId="2110B7BF" w14:textId="1965E984" w:rsidR="00CF56E6" w:rsidRPr="003105B7" w:rsidRDefault="00CF56E6" w:rsidP="00326F80">
      <w:pPr>
        <w:rPr>
          <w:sz w:val="26"/>
          <w:szCs w:val="26"/>
          <w:lang w:val="en-US"/>
        </w:rPr>
      </w:pPr>
    </w:p>
    <w:p w14:paraId="511D50FC" w14:textId="77777777" w:rsidR="00707AAE" w:rsidRPr="003105B7" w:rsidRDefault="00707AAE" w:rsidP="00326F80">
      <w:pPr>
        <w:rPr>
          <w:b/>
          <w:bCs/>
          <w:sz w:val="26"/>
          <w:szCs w:val="26"/>
          <w:lang w:val="en-US"/>
        </w:rPr>
      </w:pPr>
    </w:p>
    <w:p w14:paraId="154AE81B" w14:textId="77777777" w:rsidR="00D85949" w:rsidRPr="003105B7" w:rsidRDefault="00D85949" w:rsidP="00D85949">
      <w:pPr>
        <w:rPr>
          <w:sz w:val="26"/>
          <w:szCs w:val="26"/>
        </w:rPr>
      </w:pPr>
    </w:p>
    <w:p w14:paraId="561991AC" w14:textId="2DF64994" w:rsidR="00EB5297" w:rsidRPr="003105B7" w:rsidRDefault="00EB5297" w:rsidP="00462D06">
      <w:pPr>
        <w:rPr>
          <w:sz w:val="26"/>
          <w:szCs w:val="26"/>
        </w:rPr>
      </w:pPr>
    </w:p>
    <w:p w14:paraId="3E99B343" w14:textId="77777777" w:rsidR="000B3518" w:rsidRPr="003105B7" w:rsidRDefault="000B3518" w:rsidP="00462D06">
      <w:pPr>
        <w:rPr>
          <w:sz w:val="26"/>
          <w:szCs w:val="26"/>
        </w:rPr>
      </w:pPr>
    </w:p>
    <w:p w14:paraId="450F1BE6" w14:textId="6FAE2EB4" w:rsidR="00462D06" w:rsidRPr="003105B7" w:rsidRDefault="00462D06" w:rsidP="00462D06">
      <w:pPr>
        <w:rPr>
          <w:sz w:val="26"/>
          <w:szCs w:val="26"/>
          <w:lang w:val="en-US"/>
        </w:rPr>
      </w:pPr>
    </w:p>
    <w:p w14:paraId="08429BAA" w14:textId="77777777" w:rsidR="00462D06" w:rsidRPr="003105B7" w:rsidRDefault="00462D06" w:rsidP="00462D06">
      <w:pPr>
        <w:rPr>
          <w:sz w:val="26"/>
          <w:szCs w:val="26"/>
          <w:lang w:val="en-US"/>
        </w:rPr>
      </w:pPr>
    </w:p>
    <w:p w14:paraId="76CA713B" w14:textId="7C795589" w:rsidR="00F006E1" w:rsidRPr="003105B7" w:rsidRDefault="00F006E1" w:rsidP="00326F80">
      <w:pPr>
        <w:rPr>
          <w:sz w:val="26"/>
          <w:szCs w:val="26"/>
          <w:lang w:val="en-US"/>
        </w:rPr>
      </w:pPr>
    </w:p>
    <w:p w14:paraId="55D35A36" w14:textId="6A9E9C7E" w:rsidR="00CD0E83" w:rsidRDefault="00CD0E83" w:rsidP="00326F80">
      <w:pPr>
        <w:rPr>
          <w:sz w:val="26"/>
          <w:szCs w:val="26"/>
          <w:lang w:val="en-US"/>
        </w:rPr>
      </w:pPr>
    </w:p>
    <w:p w14:paraId="61E670E7" w14:textId="608633AB" w:rsidR="000877CD" w:rsidRDefault="000877CD" w:rsidP="00326F80">
      <w:pPr>
        <w:rPr>
          <w:sz w:val="26"/>
          <w:szCs w:val="26"/>
          <w:lang w:val="en-US"/>
        </w:rPr>
      </w:pPr>
    </w:p>
    <w:p w14:paraId="17791A97" w14:textId="1BFDC2D0" w:rsidR="000877CD" w:rsidRDefault="000877CD" w:rsidP="00326F80">
      <w:pPr>
        <w:rPr>
          <w:sz w:val="26"/>
          <w:szCs w:val="26"/>
          <w:lang w:val="en-US"/>
        </w:rPr>
      </w:pPr>
    </w:p>
    <w:p w14:paraId="712762A0" w14:textId="0EFF95C1" w:rsidR="000877CD" w:rsidRDefault="000877CD" w:rsidP="00326F80">
      <w:pPr>
        <w:rPr>
          <w:sz w:val="26"/>
          <w:szCs w:val="26"/>
          <w:lang w:val="en-US"/>
        </w:rPr>
      </w:pPr>
    </w:p>
    <w:p w14:paraId="7E20C9E0" w14:textId="4AEDA27E" w:rsidR="000877CD" w:rsidRDefault="000877CD" w:rsidP="00326F80">
      <w:pPr>
        <w:rPr>
          <w:sz w:val="26"/>
          <w:szCs w:val="26"/>
          <w:lang w:val="en-US"/>
        </w:rPr>
      </w:pPr>
    </w:p>
    <w:p w14:paraId="197F8907" w14:textId="4CB88F6F" w:rsidR="000877CD" w:rsidRDefault="000877CD" w:rsidP="00326F80">
      <w:pPr>
        <w:rPr>
          <w:sz w:val="26"/>
          <w:szCs w:val="26"/>
          <w:lang w:val="en-US"/>
        </w:rPr>
      </w:pPr>
    </w:p>
    <w:p w14:paraId="5F637083" w14:textId="04E02D9B" w:rsidR="000877CD" w:rsidRDefault="000877CD" w:rsidP="00326F80">
      <w:pPr>
        <w:rPr>
          <w:sz w:val="26"/>
          <w:szCs w:val="26"/>
          <w:lang w:val="en-US"/>
        </w:rPr>
      </w:pPr>
    </w:p>
    <w:p w14:paraId="274248E2" w14:textId="77777777" w:rsidR="000877CD" w:rsidRPr="003105B7" w:rsidRDefault="000877CD" w:rsidP="00326F80">
      <w:pPr>
        <w:rPr>
          <w:sz w:val="26"/>
          <w:szCs w:val="26"/>
          <w:lang w:val="en-US"/>
        </w:rPr>
      </w:pPr>
      <w:bookmarkStart w:id="0" w:name="_GoBack"/>
      <w:bookmarkEnd w:id="0"/>
    </w:p>
    <w:sectPr w:rsidR="000877CD" w:rsidRPr="003105B7" w:rsidSect="004334E4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B9"/>
    <w:rsid w:val="00070372"/>
    <w:rsid w:val="000728F9"/>
    <w:rsid w:val="000877CD"/>
    <w:rsid w:val="000B3518"/>
    <w:rsid w:val="000D48E3"/>
    <w:rsid w:val="001B4645"/>
    <w:rsid w:val="001D2FF0"/>
    <w:rsid w:val="002D184E"/>
    <w:rsid w:val="003105B7"/>
    <w:rsid w:val="00326F80"/>
    <w:rsid w:val="00345A01"/>
    <w:rsid w:val="003A1EB9"/>
    <w:rsid w:val="003F61D0"/>
    <w:rsid w:val="00404092"/>
    <w:rsid w:val="00417EAC"/>
    <w:rsid w:val="00426ACC"/>
    <w:rsid w:val="004334E4"/>
    <w:rsid w:val="00462D06"/>
    <w:rsid w:val="005227B1"/>
    <w:rsid w:val="00567DDF"/>
    <w:rsid w:val="005A130F"/>
    <w:rsid w:val="005D561F"/>
    <w:rsid w:val="006815A3"/>
    <w:rsid w:val="006A6FC8"/>
    <w:rsid w:val="00707AAE"/>
    <w:rsid w:val="00745DE8"/>
    <w:rsid w:val="007479A9"/>
    <w:rsid w:val="007D6FC2"/>
    <w:rsid w:val="008C4DB3"/>
    <w:rsid w:val="008E3410"/>
    <w:rsid w:val="00916F90"/>
    <w:rsid w:val="00962D91"/>
    <w:rsid w:val="009E23F8"/>
    <w:rsid w:val="00A10F52"/>
    <w:rsid w:val="00A743E4"/>
    <w:rsid w:val="00A9157D"/>
    <w:rsid w:val="00B0467D"/>
    <w:rsid w:val="00B717D4"/>
    <w:rsid w:val="00BF1B86"/>
    <w:rsid w:val="00C07418"/>
    <w:rsid w:val="00C950CD"/>
    <w:rsid w:val="00CD0E83"/>
    <w:rsid w:val="00CF56E6"/>
    <w:rsid w:val="00D3251F"/>
    <w:rsid w:val="00D60604"/>
    <w:rsid w:val="00D85949"/>
    <w:rsid w:val="00D92A01"/>
    <w:rsid w:val="00E73502"/>
    <w:rsid w:val="00EA0B68"/>
    <w:rsid w:val="00EB5297"/>
    <w:rsid w:val="00EF7871"/>
    <w:rsid w:val="00F006E1"/>
    <w:rsid w:val="00F03CB8"/>
    <w:rsid w:val="00F3620C"/>
    <w:rsid w:val="00F51FEA"/>
    <w:rsid w:val="00F7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B5AD"/>
  <w15:chartTrackingRefBased/>
  <w15:docId w15:val="{EEA0D256-AC62-48F4-9DEE-A036FB28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4DB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tk-TM" w:eastAsia="tk-T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DB3"/>
    <w:rPr>
      <w:rFonts w:eastAsia="Times New Roman" w:cs="Times New Roman"/>
      <w:b/>
      <w:bCs/>
      <w:kern w:val="36"/>
      <w:sz w:val="48"/>
      <w:szCs w:val="48"/>
      <w:lang w:val="tk-TM" w:eastAsia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Jeren Akmyradova</dc:creator>
  <cp:keywords/>
  <dc:description/>
  <cp:lastModifiedBy>Guncha Muhiyeva</cp:lastModifiedBy>
  <cp:revision>21</cp:revision>
  <dcterms:created xsi:type="dcterms:W3CDTF">2018-10-23T12:16:00Z</dcterms:created>
  <dcterms:modified xsi:type="dcterms:W3CDTF">2018-10-30T07:20:00Z</dcterms:modified>
</cp:coreProperties>
</file>