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48C57" w14:textId="77777777" w:rsidR="00332F3F" w:rsidRPr="00384719" w:rsidRDefault="00332F3F" w:rsidP="00E1420B">
      <w:pPr>
        <w:jc w:val="center"/>
        <w:rPr>
          <w:b/>
          <w:bCs/>
          <w:sz w:val="22"/>
          <w:szCs w:val="22"/>
          <w:lang w:val="en-GB"/>
        </w:rPr>
      </w:pPr>
      <w:bookmarkStart w:id="0" w:name="_GoBack"/>
      <w:bookmarkEnd w:id="0"/>
      <w:r w:rsidRPr="00384719">
        <w:rPr>
          <w:noProof/>
          <w:sz w:val="22"/>
          <w:szCs w:val="22"/>
          <w:lang w:eastAsia="en-US"/>
        </w:rPr>
        <w:drawing>
          <wp:inline distT="0" distB="0" distL="0" distR="0" wp14:anchorId="7A97DC63" wp14:editId="2EEEBDBF">
            <wp:extent cx="1123950" cy="11239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p w14:paraId="02F8ACF1" w14:textId="77777777" w:rsidR="00332F3F" w:rsidRPr="00384719" w:rsidRDefault="00332F3F" w:rsidP="00E1420B">
      <w:pPr>
        <w:rPr>
          <w:bCs/>
          <w:sz w:val="22"/>
          <w:szCs w:val="22"/>
          <w:lang w:val="en-GB"/>
        </w:rPr>
      </w:pPr>
      <w:r w:rsidRPr="00384719">
        <w:rPr>
          <w:bCs/>
          <w:sz w:val="22"/>
          <w:szCs w:val="22"/>
          <w:lang w:val="en-GB"/>
        </w:rPr>
        <w:tab/>
      </w:r>
      <w:r w:rsidRPr="00384719">
        <w:rPr>
          <w:bCs/>
          <w:sz w:val="22"/>
          <w:szCs w:val="22"/>
          <w:lang w:val="en-GB"/>
        </w:rPr>
        <w:tab/>
      </w:r>
      <w:r w:rsidRPr="00384719">
        <w:rPr>
          <w:bCs/>
          <w:sz w:val="22"/>
          <w:szCs w:val="22"/>
          <w:lang w:val="en-GB"/>
        </w:rPr>
        <w:tab/>
      </w:r>
      <w:r w:rsidRPr="00384719">
        <w:rPr>
          <w:bCs/>
          <w:sz w:val="22"/>
          <w:szCs w:val="22"/>
          <w:lang w:val="en-GB"/>
        </w:rPr>
        <w:tab/>
      </w:r>
      <w:r w:rsidRPr="00384719">
        <w:rPr>
          <w:bCs/>
          <w:sz w:val="22"/>
          <w:szCs w:val="22"/>
          <w:lang w:val="en-GB"/>
        </w:rPr>
        <w:tab/>
      </w:r>
      <w:r w:rsidRPr="00384719">
        <w:rPr>
          <w:bCs/>
          <w:sz w:val="22"/>
          <w:szCs w:val="22"/>
          <w:lang w:val="en-GB"/>
        </w:rPr>
        <w:tab/>
      </w:r>
      <w:r w:rsidRPr="00384719">
        <w:rPr>
          <w:bCs/>
          <w:sz w:val="22"/>
          <w:szCs w:val="22"/>
          <w:lang w:val="en-GB"/>
        </w:rPr>
        <w:tab/>
      </w:r>
      <w:r w:rsidRPr="00384719">
        <w:rPr>
          <w:bCs/>
          <w:sz w:val="22"/>
          <w:szCs w:val="22"/>
          <w:lang w:val="en-GB"/>
        </w:rPr>
        <w:tab/>
      </w:r>
    </w:p>
    <w:p w14:paraId="4ACC77AA" w14:textId="5947094E" w:rsidR="00BF4F6D" w:rsidRPr="00384719" w:rsidRDefault="33D05112" w:rsidP="00E1420B">
      <w:pPr>
        <w:jc w:val="center"/>
        <w:rPr>
          <w:b/>
          <w:bCs/>
          <w:i/>
          <w:iCs/>
          <w:sz w:val="22"/>
          <w:szCs w:val="22"/>
          <w:lang w:val="en-GB"/>
        </w:rPr>
      </w:pPr>
      <w:r w:rsidRPr="00384719">
        <w:rPr>
          <w:b/>
          <w:bCs/>
          <w:i/>
          <w:iCs/>
          <w:sz w:val="22"/>
          <w:szCs w:val="22"/>
          <w:lang w:val="en-GB"/>
        </w:rPr>
        <w:t xml:space="preserve">Towards a comprehensive implementation of the United Nations Global Counter-Terrorism Strategy in Central Asia </w:t>
      </w:r>
    </w:p>
    <w:p w14:paraId="49FA73AD" w14:textId="20724A4D" w:rsidR="00332F3F" w:rsidRPr="00384719" w:rsidRDefault="33D05112" w:rsidP="00E1420B">
      <w:pPr>
        <w:jc w:val="center"/>
        <w:rPr>
          <w:b/>
          <w:bCs/>
          <w:sz w:val="22"/>
          <w:szCs w:val="22"/>
          <w:lang w:val="en-GB"/>
        </w:rPr>
      </w:pPr>
      <w:r w:rsidRPr="00384719">
        <w:rPr>
          <w:b/>
          <w:bCs/>
          <w:sz w:val="22"/>
          <w:szCs w:val="22"/>
          <w:lang w:val="en-GB"/>
        </w:rPr>
        <w:t xml:space="preserve">Mapping of </w:t>
      </w:r>
      <w:r w:rsidR="00CC0C48">
        <w:rPr>
          <w:b/>
          <w:bCs/>
          <w:sz w:val="22"/>
          <w:szCs w:val="22"/>
          <w:lang w:val="en-GB"/>
        </w:rPr>
        <w:t>PVE and CT Initiatives in Central Asia</w:t>
      </w:r>
    </w:p>
    <w:p w14:paraId="7D68A7AF" w14:textId="0C1E5107" w:rsidR="00F1244C" w:rsidRPr="00513904" w:rsidRDefault="33D05112" w:rsidP="00E1420B">
      <w:pPr>
        <w:jc w:val="center"/>
        <w:rPr>
          <w:b/>
          <w:bCs/>
          <w:color w:val="FF0000"/>
          <w:sz w:val="22"/>
          <w:szCs w:val="22"/>
          <w:lang w:val="en-GB"/>
        </w:rPr>
      </w:pPr>
      <w:r w:rsidRPr="00513904">
        <w:rPr>
          <w:b/>
          <w:bCs/>
          <w:color w:val="FF0000"/>
          <w:sz w:val="22"/>
          <w:szCs w:val="22"/>
          <w:lang w:val="en-GB"/>
        </w:rPr>
        <w:t>Draft in progress, periodically updated</w:t>
      </w:r>
      <w:r w:rsidR="00732CC1" w:rsidRPr="00513904">
        <w:rPr>
          <w:rStyle w:val="FootnoteReference"/>
          <w:b/>
          <w:bCs/>
          <w:color w:val="FF0000"/>
          <w:sz w:val="22"/>
          <w:szCs w:val="22"/>
          <w:lang w:val="en-GB"/>
        </w:rPr>
        <w:footnoteReference w:id="1"/>
      </w:r>
    </w:p>
    <w:p w14:paraId="511BC6B7" w14:textId="207C86BA" w:rsidR="00332F3F" w:rsidRPr="00384719" w:rsidRDefault="33D05112" w:rsidP="00E1420B">
      <w:pPr>
        <w:jc w:val="right"/>
        <w:rPr>
          <w:sz w:val="22"/>
          <w:szCs w:val="22"/>
          <w:lang w:val="en-GB"/>
        </w:rPr>
      </w:pPr>
      <w:r w:rsidRPr="00384719">
        <w:rPr>
          <w:sz w:val="22"/>
          <w:szCs w:val="22"/>
          <w:lang w:val="en-GB"/>
        </w:rPr>
        <w:t xml:space="preserve"> </w:t>
      </w:r>
      <w:r w:rsidR="000846EC">
        <w:rPr>
          <w:sz w:val="22"/>
          <w:szCs w:val="22"/>
          <w:lang w:val="en-GB"/>
        </w:rPr>
        <w:t>13</w:t>
      </w:r>
      <w:r w:rsidRPr="00384719">
        <w:rPr>
          <w:sz w:val="22"/>
          <w:szCs w:val="22"/>
          <w:lang w:val="en-GB"/>
        </w:rPr>
        <w:t xml:space="preserve"> April 2018</w:t>
      </w:r>
    </w:p>
    <w:p w14:paraId="73043821" w14:textId="77777777" w:rsidR="002944A2" w:rsidRPr="00384719" w:rsidRDefault="002944A2" w:rsidP="00E1420B">
      <w:pPr>
        <w:jc w:val="right"/>
        <w:rPr>
          <w:sz w:val="22"/>
          <w:szCs w:val="22"/>
          <w:lang w:val="en-GB"/>
        </w:rPr>
      </w:pPr>
    </w:p>
    <w:p w14:paraId="3A1392DD" w14:textId="77777777" w:rsidR="00535CA7" w:rsidRPr="00384719" w:rsidRDefault="33D05112" w:rsidP="00E1420B">
      <w:pPr>
        <w:rPr>
          <w:sz w:val="22"/>
          <w:szCs w:val="22"/>
          <w:lang w:val="en-GB"/>
        </w:rPr>
      </w:pPr>
      <w:r w:rsidRPr="00384719">
        <w:rPr>
          <w:sz w:val="22"/>
          <w:szCs w:val="22"/>
          <w:lang w:val="en-GB"/>
        </w:rPr>
        <w:t xml:space="preserve">As part of the activities for Phase III of the Project on “Towards a comprehensive implementation of the United Nations Global Counter-Terrorism Strategy in Central Asia” the </w:t>
      </w:r>
      <w:r w:rsidR="00535CA7" w:rsidRPr="00384719">
        <w:rPr>
          <w:sz w:val="22"/>
          <w:szCs w:val="22"/>
          <w:lang w:val="en-GB"/>
        </w:rPr>
        <w:t>UN Office for Counter-Terrorism-</w:t>
      </w:r>
      <w:r w:rsidRPr="00384719">
        <w:rPr>
          <w:sz w:val="22"/>
          <w:szCs w:val="22"/>
          <w:lang w:val="en-GB"/>
        </w:rPr>
        <w:t>UN Counter-Terror</w:t>
      </w:r>
      <w:r w:rsidR="00DF63D5" w:rsidRPr="00384719">
        <w:rPr>
          <w:sz w:val="22"/>
          <w:szCs w:val="22"/>
          <w:lang w:val="en-GB"/>
        </w:rPr>
        <w:t>ism Center (UNOCT-</w:t>
      </w:r>
      <w:r w:rsidRPr="00384719">
        <w:rPr>
          <w:sz w:val="22"/>
          <w:szCs w:val="22"/>
          <w:lang w:val="en-GB"/>
        </w:rPr>
        <w:t xml:space="preserve">UNCCT) and the UN Regional Center for Preventive Diplomacy in Central Asia (UNRCCA) have envisaged a series of coordination meetings </w:t>
      </w:r>
      <w:r w:rsidR="00535CA7" w:rsidRPr="00384719">
        <w:rPr>
          <w:sz w:val="22"/>
          <w:szCs w:val="22"/>
          <w:lang w:val="en-GB"/>
        </w:rPr>
        <w:t>bringing</w:t>
      </w:r>
      <w:r w:rsidRPr="00384719">
        <w:rPr>
          <w:sz w:val="22"/>
          <w:szCs w:val="22"/>
          <w:lang w:val="en-GB"/>
        </w:rPr>
        <w:t xml:space="preserve"> together UN agencies and regional and international </w:t>
      </w:r>
      <w:r w:rsidR="00535CA7" w:rsidRPr="00384719">
        <w:rPr>
          <w:sz w:val="22"/>
          <w:szCs w:val="22"/>
          <w:lang w:val="en-GB"/>
        </w:rPr>
        <w:t>organizations</w:t>
      </w:r>
      <w:r w:rsidRPr="00384719">
        <w:rPr>
          <w:sz w:val="22"/>
          <w:szCs w:val="22"/>
          <w:lang w:val="en-GB"/>
        </w:rPr>
        <w:t xml:space="preserve"> working on issues related to preventing violent extremism (PVE) and counter-terrorism (CT) in Central Asia.  </w:t>
      </w:r>
    </w:p>
    <w:p w14:paraId="446F3D52" w14:textId="77777777" w:rsidR="00535CA7" w:rsidRPr="00384719" w:rsidRDefault="00535CA7" w:rsidP="00E1420B">
      <w:pPr>
        <w:rPr>
          <w:sz w:val="22"/>
          <w:szCs w:val="22"/>
          <w:lang w:val="en-GB"/>
        </w:rPr>
      </w:pPr>
    </w:p>
    <w:p w14:paraId="5BC4CCBA" w14:textId="264F947D" w:rsidR="00332F3F" w:rsidRPr="00384719" w:rsidRDefault="33D05112" w:rsidP="00E1420B">
      <w:pPr>
        <w:rPr>
          <w:sz w:val="22"/>
          <w:szCs w:val="22"/>
          <w:lang w:val="en-GB"/>
        </w:rPr>
      </w:pPr>
      <w:r w:rsidRPr="00384719">
        <w:rPr>
          <w:sz w:val="22"/>
          <w:szCs w:val="22"/>
          <w:lang w:val="en-GB"/>
        </w:rPr>
        <w:t xml:space="preserve">At the first meeting held on February 23, 2018 in Istanbul, Turkey, a decision was made to map out the activities of </w:t>
      </w:r>
      <w:r w:rsidR="00535CA7" w:rsidRPr="00384719">
        <w:rPr>
          <w:sz w:val="22"/>
          <w:szCs w:val="22"/>
          <w:lang w:val="en-GB"/>
        </w:rPr>
        <w:t>organizations</w:t>
      </w:r>
      <w:r w:rsidRPr="00384719">
        <w:rPr>
          <w:sz w:val="22"/>
          <w:szCs w:val="22"/>
          <w:lang w:val="en-GB"/>
        </w:rPr>
        <w:t xml:space="preserve"> and share them in order to have a better picture of </w:t>
      </w:r>
      <w:r w:rsidR="00535CA7" w:rsidRPr="00384719">
        <w:rPr>
          <w:sz w:val="22"/>
          <w:szCs w:val="22"/>
          <w:lang w:val="en-GB"/>
        </w:rPr>
        <w:t>what is being done and by whom.</w:t>
      </w:r>
      <w:r w:rsidRPr="00384719">
        <w:rPr>
          <w:sz w:val="22"/>
          <w:szCs w:val="22"/>
          <w:lang w:val="en-GB"/>
        </w:rPr>
        <w:t xml:space="preserve"> Such a mapping, compiled based </w:t>
      </w:r>
      <w:r w:rsidR="00535CA7" w:rsidRPr="00384719">
        <w:rPr>
          <w:sz w:val="22"/>
          <w:szCs w:val="22"/>
          <w:lang w:val="en-GB"/>
        </w:rPr>
        <w:t xml:space="preserve">on </w:t>
      </w:r>
      <w:r w:rsidRPr="00384719">
        <w:rPr>
          <w:sz w:val="22"/>
          <w:szCs w:val="22"/>
          <w:lang w:val="en-GB"/>
        </w:rPr>
        <w:t>information received as of March 2018</w:t>
      </w:r>
      <w:r w:rsidR="00535CA7" w:rsidRPr="00384719">
        <w:rPr>
          <w:sz w:val="22"/>
          <w:szCs w:val="22"/>
          <w:lang w:val="en-GB"/>
        </w:rPr>
        <w:t>,</w:t>
      </w:r>
      <w:r w:rsidRPr="00384719">
        <w:rPr>
          <w:sz w:val="22"/>
          <w:szCs w:val="22"/>
          <w:lang w:val="en-GB"/>
        </w:rPr>
        <w:t xml:space="preserve"> is a living document that will be updated periodically. It is expected to be a useful tool for coordination, information sharing, identification of gaps and potential identification of synergies and cooperation between </w:t>
      </w:r>
      <w:r w:rsidR="00535CA7" w:rsidRPr="00384719">
        <w:rPr>
          <w:sz w:val="22"/>
          <w:szCs w:val="22"/>
          <w:lang w:val="en-GB"/>
        </w:rPr>
        <w:t>organizations</w:t>
      </w:r>
      <w:r w:rsidRPr="00384719">
        <w:rPr>
          <w:sz w:val="22"/>
          <w:szCs w:val="22"/>
          <w:lang w:val="en-GB"/>
        </w:rPr>
        <w:t>. Ultimately it will be useful for governments of the region, donors and agencies.</w:t>
      </w:r>
    </w:p>
    <w:p w14:paraId="789CF06A" w14:textId="77777777" w:rsidR="00B924A2" w:rsidRPr="00384719" w:rsidRDefault="00B924A2" w:rsidP="00E1420B">
      <w:pPr>
        <w:rPr>
          <w:sz w:val="22"/>
          <w:szCs w:val="22"/>
          <w:lang w:val="en-GB"/>
        </w:rPr>
      </w:pPr>
    </w:p>
    <w:p w14:paraId="43EA32D5" w14:textId="6393EE93" w:rsidR="00535CA7" w:rsidRPr="00384719" w:rsidRDefault="00535CA7" w:rsidP="00535CA7">
      <w:pPr>
        <w:rPr>
          <w:sz w:val="22"/>
          <w:szCs w:val="22"/>
          <w:lang w:val="en-GB"/>
        </w:rPr>
      </w:pPr>
      <w:r w:rsidRPr="00384719">
        <w:rPr>
          <w:sz w:val="22"/>
          <w:szCs w:val="22"/>
          <w:lang w:val="en-GB"/>
        </w:rPr>
        <w:t xml:space="preserve">The </w:t>
      </w:r>
      <w:r w:rsidR="00490884" w:rsidRPr="00384719">
        <w:rPr>
          <w:sz w:val="22"/>
          <w:szCs w:val="22"/>
          <w:lang w:val="en-GB"/>
        </w:rPr>
        <w:t>m</w:t>
      </w:r>
      <w:r w:rsidRPr="00384719">
        <w:rPr>
          <w:sz w:val="22"/>
          <w:szCs w:val="22"/>
          <w:lang w:val="en-GB"/>
        </w:rPr>
        <w:t xml:space="preserve">apping charts out activities of UN agencies and other regional and international organizations operating in Central Asia.  related to  measures identified from the Joint Plan of Action for the Implementation of the UN Global Counter-Terrorism Strategy in Central Asia (JPoA) or from the UN </w:t>
      </w:r>
      <w:r w:rsidR="00490884" w:rsidRPr="00384719">
        <w:rPr>
          <w:sz w:val="22"/>
          <w:szCs w:val="22"/>
          <w:lang w:val="en-GB"/>
        </w:rPr>
        <w:t>Secretary</w:t>
      </w:r>
      <w:r w:rsidRPr="00384719">
        <w:rPr>
          <w:sz w:val="22"/>
          <w:szCs w:val="22"/>
          <w:lang w:val="en-GB"/>
        </w:rPr>
        <w:t xml:space="preserve"> General’s Plan of Action to Prevent Violent Extremism (PVE) (A/70/674).</w:t>
      </w:r>
    </w:p>
    <w:p w14:paraId="57B13279" w14:textId="77777777" w:rsidR="00535CA7" w:rsidRPr="00384719" w:rsidRDefault="00535CA7" w:rsidP="00E1420B">
      <w:pPr>
        <w:rPr>
          <w:sz w:val="22"/>
          <w:szCs w:val="22"/>
          <w:lang w:val="en-GB"/>
        </w:rPr>
      </w:pPr>
    </w:p>
    <w:p w14:paraId="560055E0" w14:textId="202E2738" w:rsidR="00535CA7" w:rsidRPr="00384719" w:rsidRDefault="00535CA7" w:rsidP="00E1420B">
      <w:pPr>
        <w:rPr>
          <w:sz w:val="22"/>
          <w:szCs w:val="22"/>
          <w:lang w:val="en-GB"/>
        </w:rPr>
      </w:pPr>
      <w:r w:rsidRPr="00384719">
        <w:rPr>
          <w:sz w:val="22"/>
          <w:szCs w:val="22"/>
          <w:lang w:val="en-GB"/>
        </w:rPr>
        <w:t xml:space="preserve">The </w:t>
      </w:r>
      <w:r w:rsidR="00490884" w:rsidRPr="00384719">
        <w:rPr>
          <w:sz w:val="22"/>
          <w:szCs w:val="22"/>
          <w:lang w:val="en-GB"/>
        </w:rPr>
        <w:t>m</w:t>
      </w:r>
      <w:r w:rsidRPr="00384719">
        <w:rPr>
          <w:sz w:val="22"/>
          <w:szCs w:val="22"/>
          <w:lang w:val="en-GB"/>
        </w:rPr>
        <w:t xml:space="preserve">apping is backed up by a repository of documents </w:t>
      </w:r>
      <w:r w:rsidRPr="00384719">
        <w:rPr>
          <w:color w:val="FF0000"/>
          <w:sz w:val="22"/>
          <w:szCs w:val="22"/>
          <w:lang w:val="en-GB"/>
        </w:rPr>
        <w:t>mentioned in red</w:t>
      </w:r>
      <w:r w:rsidRPr="00384719">
        <w:rPr>
          <w:sz w:val="22"/>
          <w:szCs w:val="22"/>
          <w:lang w:val="en-GB"/>
        </w:rPr>
        <w:t xml:space="preserve"> in this document and organized in thematic and organizational folders. The documents are currently on the share drive </w:t>
      </w:r>
      <w:hyperlink r:id="rId9" w:history="1">
        <w:r w:rsidRPr="00384719">
          <w:rPr>
            <w:rStyle w:val="Hyperlink"/>
            <w:sz w:val="22"/>
            <w:szCs w:val="22"/>
            <w:lang w:val="en-GB"/>
          </w:rPr>
          <w:t>https://drive.google.com/drive/folders/1LvH3EO--ZeWBv2bR1oQe5JswaHtJ1Nv4?usp=sharing</w:t>
        </w:r>
      </w:hyperlink>
    </w:p>
    <w:p w14:paraId="0070EDC9" w14:textId="77777777" w:rsidR="00535CA7" w:rsidRPr="00384719" w:rsidRDefault="00535CA7" w:rsidP="00E1420B">
      <w:pPr>
        <w:rPr>
          <w:sz w:val="22"/>
          <w:szCs w:val="22"/>
          <w:lang w:val="en-GB"/>
        </w:rPr>
      </w:pPr>
      <w:r w:rsidRPr="00384719">
        <w:rPr>
          <w:sz w:val="22"/>
          <w:szCs w:val="22"/>
          <w:lang w:val="en-GB"/>
        </w:rPr>
        <w:t>They are being uploaded on the website of UNRCCA created for the project.</w:t>
      </w:r>
    </w:p>
    <w:p w14:paraId="77E8AC13" w14:textId="04FC2EDD" w:rsidR="001D019A" w:rsidRPr="00384719" w:rsidRDefault="00535CA7" w:rsidP="00E1420B">
      <w:pPr>
        <w:rPr>
          <w:sz w:val="22"/>
          <w:szCs w:val="22"/>
          <w:lang w:val="en-GB"/>
        </w:rPr>
      </w:pPr>
      <w:r w:rsidRPr="00384719">
        <w:rPr>
          <w:sz w:val="22"/>
          <w:szCs w:val="22"/>
          <w:lang w:val="en-GB"/>
        </w:rPr>
        <w:t xml:space="preserve"> </w:t>
      </w:r>
    </w:p>
    <w:p w14:paraId="354C450F" w14:textId="77777777" w:rsidR="00BF2C36" w:rsidRPr="00384719" w:rsidRDefault="00BF2C36" w:rsidP="00E1420B">
      <w:pPr>
        <w:rPr>
          <w:sz w:val="22"/>
          <w:szCs w:val="22"/>
          <w:lang w:val="en-GB"/>
        </w:rPr>
      </w:pPr>
    </w:p>
    <w:p w14:paraId="630C3C95" w14:textId="77777777" w:rsidR="00490884" w:rsidRPr="00384719" w:rsidRDefault="00490884" w:rsidP="00E1420B">
      <w:pPr>
        <w:rPr>
          <w:sz w:val="22"/>
          <w:szCs w:val="22"/>
          <w:lang w:val="en-GB"/>
        </w:rPr>
      </w:pPr>
    </w:p>
    <w:tbl>
      <w:tblPr>
        <w:tblStyle w:val="TableGrid"/>
        <w:tblW w:w="12978" w:type="dxa"/>
        <w:tblLayout w:type="fixed"/>
        <w:tblLook w:val="04A0" w:firstRow="1" w:lastRow="0" w:firstColumn="1" w:lastColumn="0" w:noHBand="0" w:noVBand="1"/>
      </w:tblPr>
      <w:tblGrid>
        <w:gridCol w:w="1818"/>
        <w:gridCol w:w="2700"/>
        <w:gridCol w:w="8460"/>
      </w:tblGrid>
      <w:tr w:rsidR="00851E2F" w:rsidRPr="00384719" w14:paraId="69AA2E29" w14:textId="77777777" w:rsidTr="00106AF5">
        <w:tc>
          <w:tcPr>
            <w:tcW w:w="12978" w:type="dxa"/>
            <w:gridSpan w:val="3"/>
            <w:tcBorders>
              <w:bottom w:val="single" w:sz="4" w:space="0" w:color="auto"/>
            </w:tcBorders>
            <w:shd w:val="clear" w:color="auto" w:fill="FFFF00"/>
          </w:tcPr>
          <w:p w14:paraId="4AE95C94" w14:textId="7E0E75F5" w:rsidR="00851E2F" w:rsidRDefault="00F422FB" w:rsidP="00074EB2">
            <w:pPr>
              <w:jc w:val="center"/>
              <w:rPr>
                <w:b/>
                <w:sz w:val="28"/>
                <w:szCs w:val="28"/>
                <w:highlight w:val="yellow"/>
                <w:lang w:val="en-GB"/>
              </w:rPr>
            </w:pPr>
            <w:r>
              <w:rPr>
                <w:b/>
                <w:sz w:val="28"/>
                <w:szCs w:val="28"/>
                <w:highlight w:val="yellow"/>
                <w:lang w:val="en-GB"/>
              </w:rPr>
              <w:lastRenderedPageBreak/>
              <w:t>Summary of Agencies’ P</w:t>
            </w:r>
            <w:r w:rsidR="001C2116">
              <w:rPr>
                <w:b/>
                <w:sz w:val="28"/>
                <w:szCs w:val="28"/>
                <w:highlight w:val="yellow"/>
                <w:lang w:val="en-GB"/>
              </w:rPr>
              <w:t xml:space="preserve">rojects, </w:t>
            </w:r>
            <w:r>
              <w:rPr>
                <w:b/>
                <w:sz w:val="28"/>
                <w:szCs w:val="28"/>
                <w:highlight w:val="yellow"/>
                <w:lang w:val="en-GB"/>
              </w:rPr>
              <w:t>P</w:t>
            </w:r>
            <w:r w:rsidR="00851E2F" w:rsidRPr="00903807">
              <w:rPr>
                <w:b/>
                <w:sz w:val="28"/>
                <w:szCs w:val="28"/>
                <w:highlight w:val="yellow"/>
                <w:lang w:val="en-GB"/>
              </w:rPr>
              <w:t xml:space="preserve">rograms and </w:t>
            </w:r>
            <w:r>
              <w:rPr>
                <w:b/>
                <w:sz w:val="28"/>
                <w:szCs w:val="28"/>
                <w:highlight w:val="yellow"/>
                <w:lang w:val="en-GB"/>
              </w:rPr>
              <w:t>S</w:t>
            </w:r>
            <w:r w:rsidR="00851E2F" w:rsidRPr="00903807">
              <w:rPr>
                <w:b/>
                <w:sz w:val="28"/>
                <w:szCs w:val="28"/>
                <w:highlight w:val="yellow"/>
                <w:lang w:val="en-GB"/>
              </w:rPr>
              <w:t>trategies</w:t>
            </w:r>
          </w:p>
          <w:p w14:paraId="3AA511D7" w14:textId="5F57EB43" w:rsidR="00F422FB" w:rsidRPr="00903807" w:rsidRDefault="00F422FB" w:rsidP="00F422FB">
            <w:pPr>
              <w:jc w:val="center"/>
              <w:rPr>
                <w:b/>
                <w:sz w:val="28"/>
                <w:szCs w:val="28"/>
                <w:highlight w:val="yellow"/>
                <w:lang w:val="en-GB"/>
              </w:rPr>
            </w:pPr>
          </w:p>
        </w:tc>
      </w:tr>
      <w:tr w:rsidR="00074EB2" w:rsidRPr="00883B53" w14:paraId="498E959D" w14:textId="77777777" w:rsidTr="001C30CC">
        <w:tc>
          <w:tcPr>
            <w:tcW w:w="1818" w:type="dxa"/>
            <w:shd w:val="clear" w:color="auto" w:fill="D9D9D9" w:themeFill="background1" w:themeFillShade="D9"/>
          </w:tcPr>
          <w:p w14:paraId="1A74A708" w14:textId="77777777" w:rsidR="00074EB2" w:rsidRPr="00883B53" w:rsidRDefault="00074EB2" w:rsidP="00074EB2">
            <w:pPr>
              <w:tabs>
                <w:tab w:val="left" w:pos="1260"/>
              </w:tabs>
              <w:ind w:right="342"/>
              <w:jc w:val="center"/>
              <w:rPr>
                <w:b/>
                <w:bCs/>
                <w:sz w:val="28"/>
                <w:szCs w:val="28"/>
                <w:lang w:val="en-GB"/>
              </w:rPr>
            </w:pPr>
            <w:r w:rsidRPr="00883B53">
              <w:rPr>
                <w:b/>
                <w:bCs/>
                <w:sz w:val="28"/>
                <w:szCs w:val="28"/>
                <w:lang w:val="en-GB"/>
              </w:rPr>
              <w:t>Objectives</w:t>
            </w:r>
          </w:p>
          <w:p w14:paraId="08388C97" w14:textId="77777777" w:rsidR="00074EB2" w:rsidRPr="00883B53" w:rsidRDefault="00074EB2" w:rsidP="00074EB2">
            <w:pPr>
              <w:jc w:val="center"/>
              <w:rPr>
                <w:b/>
                <w:bCs/>
                <w:sz w:val="28"/>
                <w:szCs w:val="28"/>
                <w:lang w:val="en-GB"/>
              </w:rPr>
            </w:pPr>
          </w:p>
        </w:tc>
        <w:tc>
          <w:tcPr>
            <w:tcW w:w="2700" w:type="dxa"/>
            <w:shd w:val="clear" w:color="auto" w:fill="D9D9D9" w:themeFill="background1" w:themeFillShade="D9"/>
          </w:tcPr>
          <w:p w14:paraId="7C76368C" w14:textId="77777777" w:rsidR="00074EB2" w:rsidRPr="00883B53" w:rsidRDefault="00074EB2" w:rsidP="00074EB2">
            <w:pPr>
              <w:jc w:val="center"/>
              <w:rPr>
                <w:b/>
                <w:bCs/>
                <w:sz w:val="28"/>
                <w:szCs w:val="28"/>
                <w:lang w:val="en-GB"/>
              </w:rPr>
            </w:pPr>
            <w:r w:rsidRPr="00883B53">
              <w:rPr>
                <w:b/>
                <w:bCs/>
                <w:sz w:val="28"/>
                <w:szCs w:val="28"/>
                <w:lang w:val="en-GB"/>
              </w:rPr>
              <w:t>Organizations</w:t>
            </w:r>
          </w:p>
        </w:tc>
        <w:tc>
          <w:tcPr>
            <w:tcW w:w="8460" w:type="dxa"/>
            <w:shd w:val="clear" w:color="auto" w:fill="D9D9D9" w:themeFill="background1" w:themeFillShade="D9"/>
          </w:tcPr>
          <w:p w14:paraId="5E1793D1" w14:textId="0BD0349D" w:rsidR="00074EB2" w:rsidRPr="00883B53" w:rsidRDefault="00074EB2" w:rsidP="00074EB2">
            <w:pPr>
              <w:jc w:val="center"/>
              <w:rPr>
                <w:b/>
                <w:bCs/>
                <w:sz w:val="28"/>
                <w:szCs w:val="28"/>
                <w:lang w:val="en-GB"/>
              </w:rPr>
            </w:pPr>
            <w:r w:rsidRPr="00883B53">
              <w:rPr>
                <w:b/>
                <w:bCs/>
                <w:sz w:val="28"/>
                <w:szCs w:val="28"/>
                <w:lang w:val="en-GB"/>
              </w:rPr>
              <w:t>Activities</w:t>
            </w:r>
          </w:p>
        </w:tc>
      </w:tr>
      <w:tr w:rsidR="00851E2F" w:rsidRPr="00384719" w14:paraId="1A4C19B5" w14:textId="77777777" w:rsidTr="00106AF5">
        <w:tc>
          <w:tcPr>
            <w:tcW w:w="1818" w:type="dxa"/>
            <w:tcBorders>
              <w:bottom w:val="nil"/>
            </w:tcBorders>
          </w:tcPr>
          <w:p w14:paraId="40B9B88E" w14:textId="77777777" w:rsidR="00851E2F" w:rsidRPr="00412568" w:rsidRDefault="00851E2F" w:rsidP="00106AF5">
            <w:pPr>
              <w:rPr>
                <w:color w:val="000000" w:themeColor="text1"/>
                <w:sz w:val="22"/>
                <w:szCs w:val="22"/>
                <w:lang w:val="en-GB"/>
              </w:rPr>
            </w:pPr>
            <w:r w:rsidRPr="00412568">
              <w:rPr>
                <w:sz w:val="22"/>
                <w:szCs w:val="22"/>
                <w:lang w:val="en-GB"/>
              </w:rPr>
              <w:t>UNOCT-UNCCT and UNRCCA</w:t>
            </w:r>
          </w:p>
        </w:tc>
        <w:tc>
          <w:tcPr>
            <w:tcW w:w="2700" w:type="dxa"/>
            <w:tcBorders>
              <w:bottom w:val="nil"/>
            </w:tcBorders>
          </w:tcPr>
          <w:p w14:paraId="2FE9FB60" w14:textId="263A73E5" w:rsidR="00851E2F" w:rsidRPr="00384719" w:rsidRDefault="00851E2F" w:rsidP="00106AF5">
            <w:pPr>
              <w:rPr>
                <w:sz w:val="22"/>
                <w:szCs w:val="22"/>
                <w:lang w:val="en-GB"/>
              </w:rPr>
            </w:pPr>
            <w:bookmarkStart w:id="1" w:name="_Hlk498932126"/>
            <w:r w:rsidRPr="00841AB3">
              <w:rPr>
                <w:sz w:val="22"/>
                <w:szCs w:val="22"/>
                <w:lang w:val="en-GB" w:eastAsia="en-US"/>
              </w:rPr>
              <w:t>Project “Towards a Comprehensive Implementation of UN Global CT Strategy in Central Asia”</w:t>
            </w:r>
            <w:bookmarkEnd w:id="1"/>
            <w:r w:rsidRPr="00841AB3">
              <w:rPr>
                <w:sz w:val="22"/>
                <w:szCs w:val="22"/>
                <w:lang w:val="en-GB" w:eastAsia="en-US"/>
              </w:rPr>
              <w:t xml:space="preserve"> (Phase III</w:t>
            </w:r>
            <w:r w:rsidR="00074EB2">
              <w:rPr>
                <w:sz w:val="22"/>
                <w:szCs w:val="22"/>
                <w:lang w:val="en-GB" w:eastAsia="en-US"/>
              </w:rPr>
              <w:t xml:space="preserve">: </w:t>
            </w:r>
            <w:r w:rsidRPr="00841AB3">
              <w:rPr>
                <w:sz w:val="22"/>
                <w:szCs w:val="22"/>
                <w:lang w:val="en-GB"/>
              </w:rPr>
              <w:t xml:space="preserve"> January 2018-December</w:t>
            </w:r>
            <w:r w:rsidRPr="00384719">
              <w:rPr>
                <w:sz w:val="22"/>
                <w:szCs w:val="22"/>
                <w:lang w:val="en-GB"/>
              </w:rPr>
              <w:t xml:space="preserve"> 2020</w:t>
            </w:r>
            <w:r w:rsidR="00074EB2">
              <w:rPr>
                <w:sz w:val="22"/>
                <w:szCs w:val="22"/>
                <w:lang w:val="en-GB"/>
              </w:rPr>
              <w:t>)</w:t>
            </w:r>
            <w:r w:rsidRPr="00384719">
              <w:rPr>
                <w:sz w:val="22"/>
                <w:szCs w:val="22"/>
                <w:lang w:val="en-GB"/>
              </w:rPr>
              <w:t xml:space="preserve"> (3 years)</w:t>
            </w:r>
          </w:p>
          <w:p w14:paraId="3E5D58E8" w14:textId="77777777" w:rsidR="00851E2F" w:rsidRPr="00384719" w:rsidRDefault="00851E2F" w:rsidP="00106AF5">
            <w:pPr>
              <w:rPr>
                <w:sz w:val="22"/>
                <w:szCs w:val="22"/>
                <w:lang w:val="en-GB"/>
              </w:rPr>
            </w:pPr>
          </w:p>
        </w:tc>
        <w:tc>
          <w:tcPr>
            <w:tcW w:w="8460" w:type="dxa"/>
            <w:tcBorders>
              <w:bottom w:val="single" w:sz="4" w:space="0" w:color="auto"/>
            </w:tcBorders>
          </w:tcPr>
          <w:p w14:paraId="1E289D9E" w14:textId="77777777" w:rsidR="00851E2F" w:rsidRPr="00384719" w:rsidRDefault="00851E2F" w:rsidP="00106AF5">
            <w:pPr>
              <w:jc w:val="both"/>
              <w:rPr>
                <w:sz w:val="22"/>
                <w:szCs w:val="22"/>
                <w:lang w:val="en-GB"/>
              </w:rPr>
            </w:pPr>
            <w:r w:rsidRPr="00384719">
              <w:rPr>
                <w:sz w:val="22"/>
                <w:szCs w:val="22"/>
                <w:lang w:val="en-GB"/>
              </w:rPr>
              <w:t xml:space="preserve">UNOCT-UNCCT and </w:t>
            </w:r>
            <w:r>
              <w:rPr>
                <w:sz w:val="22"/>
                <w:szCs w:val="22"/>
                <w:lang w:val="en-GB"/>
              </w:rPr>
              <w:t>UNRCCA</w:t>
            </w:r>
            <w:r w:rsidRPr="00384719">
              <w:rPr>
                <w:sz w:val="22"/>
                <w:szCs w:val="22"/>
                <w:lang w:val="en-GB"/>
              </w:rPr>
              <w:t xml:space="preserve"> have developed a third phase of the “Towards a Comprehensive Implementation of the UN Global Counter-Terrorism Strategy in Central Asia” project.  Phase I (2010-2011), financed by the EU and the government of Norway supported the preparation </w:t>
            </w:r>
            <w:r>
              <w:rPr>
                <w:sz w:val="22"/>
                <w:szCs w:val="22"/>
                <w:lang w:val="en-GB"/>
              </w:rPr>
              <w:t>of</w:t>
            </w:r>
            <w:r w:rsidRPr="00384719">
              <w:rPr>
                <w:sz w:val="22"/>
                <w:szCs w:val="22"/>
                <w:lang w:val="en-GB"/>
              </w:rPr>
              <w:t xml:space="preserve"> the Joint Plan of Action (JPoA) for the Implementation of the UN Global Counter-Terrorism Strategy (UN GCTS) in Central Asia. Phase II (2013-2017) supported the implementation of the 4 pillars through a series of thematic capacity building workshops, the development of a Matrix and a website. Phase III, launched in January 2018, has the following objectives:</w:t>
            </w:r>
          </w:p>
          <w:p w14:paraId="17336801" w14:textId="77777777" w:rsidR="00851E2F" w:rsidRPr="00384719" w:rsidRDefault="00851E2F" w:rsidP="00106AF5">
            <w:pPr>
              <w:numPr>
                <w:ilvl w:val="0"/>
                <w:numId w:val="16"/>
              </w:numPr>
              <w:rPr>
                <w:sz w:val="22"/>
                <w:szCs w:val="22"/>
                <w:lang w:val="en-GB"/>
              </w:rPr>
            </w:pPr>
            <w:r w:rsidRPr="00384719">
              <w:rPr>
                <w:sz w:val="22"/>
                <w:szCs w:val="22"/>
                <w:lang w:val="en-GB"/>
              </w:rPr>
              <w:t>to assist in the development of  national and regional counter-terrorism and preventing violent extremism strategies, and</w:t>
            </w:r>
          </w:p>
          <w:p w14:paraId="2A29AB48" w14:textId="77777777" w:rsidR="00851E2F" w:rsidRPr="00841AB3" w:rsidRDefault="00851E2F" w:rsidP="00106AF5">
            <w:pPr>
              <w:numPr>
                <w:ilvl w:val="0"/>
                <w:numId w:val="16"/>
              </w:numPr>
              <w:rPr>
                <w:sz w:val="22"/>
                <w:szCs w:val="22"/>
                <w:lang w:val="en-GB"/>
              </w:rPr>
            </w:pPr>
            <w:r w:rsidRPr="00384719">
              <w:rPr>
                <w:sz w:val="22"/>
                <w:szCs w:val="22"/>
                <w:lang w:val="en-GB"/>
              </w:rPr>
              <w:t xml:space="preserve"> to strengthen Central Asian countries’ capacity to implement the said strategy on counter-terrorism and violent extremism under the broad framework of the GCTS and JPoA,  through tailored capacity-building assistance.</w:t>
            </w:r>
          </w:p>
          <w:p w14:paraId="1B9CB67C" w14:textId="77777777" w:rsidR="00851E2F" w:rsidRPr="00384719" w:rsidRDefault="00851E2F" w:rsidP="00106AF5">
            <w:pPr>
              <w:pStyle w:val="ListParagraph"/>
              <w:numPr>
                <w:ilvl w:val="0"/>
                <w:numId w:val="22"/>
              </w:numPr>
              <w:spacing w:after="0" w:line="240" w:lineRule="auto"/>
              <w:ind w:left="346" w:hanging="274"/>
              <w:jc w:val="both"/>
              <w:rPr>
                <w:rFonts w:ascii="Times New Roman" w:hAnsi="Times New Roman" w:cs="Times New Roman"/>
                <w:iCs/>
              </w:rPr>
            </w:pPr>
            <w:r w:rsidRPr="00384719">
              <w:rPr>
                <w:rFonts w:ascii="Times New Roman" w:hAnsi="Times New Roman" w:cs="Times New Roman"/>
                <w:bCs/>
                <w:iCs/>
              </w:rPr>
              <w:t>Outcome 1:</w:t>
            </w:r>
            <w:r w:rsidRPr="00384719">
              <w:rPr>
                <w:rFonts w:ascii="Times New Roman" w:hAnsi="Times New Roman" w:cs="Times New Roman"/>
                <w:iCs/>
              </w:rPr>
              <w:t xml:space="preserve"> CA states and the region have an enhanced capacity to fight terrorism and prevent violent extremism in a strategic manner, as well as enhanced capacity</w:t>
            </w:r>
            <w:r w:rsidRPr="00384719">
              <w:rPr>
                <w:rFonts w:ascii="Times New Roman" w:hAnsi="Times New Roman" w:cs="Times New Roman"/>
              </w:rPr>
              <w:t xml:space="preserve"> to </w:t>
            </w:r>
            <w:r w:rsidRPr="00384719">
              <w:rPr>
                <w:rFonts w:ascii="Times New Roman" w:hAnsi="Times New Roman" w:cs="Times New Roman"/>
                <w:iCs/>
              </w:rPr>
              <w:t>respond emerging priority areas identified in the 2017 High Level Dialogue, General Assembly resolution 70/291, and recommendations drawn from the previous phases.</w:t>
            </w:r>
          </w:p>
          <w:p w14:paraId="661177E7" w14:textId="77777777" w:rsidR="00851E2F" w:rsidRPr="00384719" w:rsidRDefault="00851E2F" w:rsidP="00106AF5">
            <w:pPr>
              <w:pStyle w:val="ListParagraph"/>
              <w:numPr>
                <w:ilvl w:val="0"/>
                <w:numId w:val="22"/>
              </w:numPr>
              <w:spacing w:after="0" w:line="240" w:lineRule="auto"/>
              <w:ind w:left="346" w:hanging="274"/>
              <w:jc w:val="both"/>
              <w:rPr>
                <w:rFonts w:ascii="Times New Roman" w:hAnsi="Times New Roman" w:cs="Times New Roman"/>
                <w:iCs/>
              </w:rPr>
            </w:pPr>
            <w:r w:rsidRPr="00384719">
              <w:rPr>
                <w:rFonts w:ascii="Times New Roman" w:hAnsi="Times New Roman" w:cs="Times New Roman"/>
                <w:bCs/>
                <w:iCs/>
              </w:rPr>
              <w:t>Outcome 2:</w:t>
            </w:r>
            <w:r w:rsidRPr="00384719">
              <w:rPr>
                <w:rFonts w:ascii="Times New Roman" w:hAnsi="Times New Roman" w:cs="Times New Roman"/>
                <w:iCs/>
              </w:rPr>
              <w:t xml:space="preserve"> CA states develop effective policies and best practices to prevent and counter violent extremism through increased understanding about roots of violent extremism, improved access to information and analysis, and enhanced opportunities for exchanging good practises in key priority areas of the JPoA and of the Plan of Action on PVE.</w:t>
            </w:r>
          </w:p>
          <w:p w14:paraId="4731D659" w14:textId="77777777" w:rsidR="00851E2F" w:rsidRPr="00841AB3" w:rsidRDefault="00851E2F" w:rsidP="00106AF5">
            <w:pPr>
              <w:pStyle w:val="ListParagraph"/>
              <w:numPr>
                <w:ilvl w:val="0"/>
                <w:numId w:val="22"/>
              </w:numPr>
              <w:spacing w:after="0" w:line="240" w:lineRule="auto"/>
              <w:ind w:left="346" w:hanging="274"/>
              <w:jc w:val="both"/>
              <w:rPr>
                <w:rFonts w:ascii="Times New Roman" w:hAnsi="Times New Roman" w:cs="Times New Roman"/>
                <w:iCs/>
              </w:rPr>
            </w:pPr>
            <w:r w:rsidRPr="00384719">
              <w:rPr>
                <w:rFonts w:ascii="Times New Roman" w:hAnsi="Times New Roman" w:cs="Times New Roman"/>
                <w:bCs/>
                <w:iCs/>
              </w:rPr>
              <w:t>Outcome 3:</w:t>
            </w:r>
            <w:r w:rsidRPr="00384719">
              <w:rPr>
                <w:rFonts w:ascii="Times New Roman" w:hAnsi="Times New Roman" w:cs="Times New Roman"/>
                <w:iCs/>
              </w:rPr>
              <w:t xml:space="preserve"> Cooperation and coordination with regional and international organizations in their efforts to combat terrorism and prevent violent extremism in the region is enhanced.  </w:t>
            </w:r>
          </w:p>
          <w:p w14:paraId="5DF8F0B8" w14:textId="77777777" w:rsidR="00851E2F" w:rsidRDefault="00851E2F" w:rsidP="00106AF5">
            <w:pPr>
              <w:jc w:val="both"/>
              <w:rPr>
                <w:sz w:val="22"/>
                <w:szCs w:val="22"/>
                <w:lang w:val="en-GB"/>
              </w:rPr>
            </w:pPr>
            <w:r w:rsidRPr="00384719">
              <w:rPr>
                <w:sz w:val="22"/>
                <w:szCs w:val="22"/>
                <w:lang w:val="en-GB"/>
              </w:rPr>
              <w:t xml:space="preserve">Activities will include the organization of six regional capacity building workshops/training sessions, assisting in the development of national and regional CT and PVE strategies, research and publications on radicalization to violence in Central Asia, the development of guidelines and manuals on designing and implementing strategies to prevent and respond to radicalization; translation, publication and dissemination of policy briefs on key thematic areas of the JPoA and countering and preventing radicalization to violence, a regional </w:t>
            </w:r>
            <w:r w:rsidRPr="00384719">
              <w:rPr>
                <w:sz w:val="22"/>
                <w:szCs w:val="22"/>
                <w:lang w:val="en-GB"/>
              </w:rPr>
              <w:lastRenderedPageBreak/>
              <w:t>workshop on best practices in PVE and CT, updating the Matrix of Activities of the activities of regional and international organizations working on counter-terrorism and preventing violent extremism areas, populating the webstie, and organzing regular coordination meetings between regional and international organizations.</w:t>
            </w:r>
          </w:p>
          <w:p w14:paraId="32379B43" w14:textId="77777777" w:rsidR="00851E2F" w:rsidRPr="00384719" w:rsidRDefault="00851E2F" w:rsidP="00106AF5">
            <w:pPr>
              <w:jc w:val="both"/>
              <w:rPr>
                <w:sz w:val="22"/>
                <w:szCs w:val="22"/>
                <w:lang w:val="en-GB"/>
              </w:rPr>
            </w:pPr>
            <w:r w:rsidRPr="00384719">
              <w:rPr>
                <w:i/>
                <w:color w:val="FF0000"/>
                <w:sz w:val="22"/>
                <w:szCs w:val="22"/>
                <w:lang w:val="en-GB"/>
              </w:rPr>
              <w:t>Copy in English on share drive</w:t>
            </w:r>
          </w:p>
        </w:tc>
      </w:tr>
      <w:tr w:rsidR="00851E2F" w:rsidRPr="00384719" w14:paraId="6936AC4A" w14:textId="77777777" w:rsidTr="00106AF5">
        <w:tc>
          <w:tcPr>
            <w:tcW w:w="1818" w:type="dxa"/>
            <w:vMerge w:val="restart"/>
            <w:tcBorders>
              <w:top w:val="nil"/>
            </w:tcBorders>
          </w:tcPr>
          <w:p w14:paraId="7482E95A" w14:textId="77777777" w:rsidR="00851E2F" w:rsidRPr="00384719" w:rsidRDefault="00851E2F" w:rsidP="00106AF5">
            <w:pPr>
              <w:rPr>
                <w:color w:val="000000" w:themeColor="text1"/>
                <w:sz w:val="22"/>
                <w:szCs w:val="22"/>
                <w:lang w:val="en-GB"/>
              </w:rPr>
            </w:pPr>
          </w:p>
        </w:tc>
        <w:tc>
          <w:tcPr>
            <w:tcW w:w="2700" w:type="dxa"/>
            <w:vMerge w:val="restart"/>
            <w:tcBorders>
              <w:top w:val="nil"/>
            </w:tcBorders>
          </w:tcPr>
          <w:p w14:paraId="5D3F0F2A" w14:textId="77777777" w:rsidR="00851E2F" w:rsidRPr="00384719" w:rsidRDefault="00851E2F" w:rsidP="00106AF5">
            <w:pPr>
              <w:rPr>
                <w:sz w:val="22"/>
                <w:szCs w:val="22"/>
                <w:lang w:val="en-GB"/>
              </w:rPr>
            </w:pPr>
          </w:p>
        </w:tc>
        <w:tc>
          <w:tcPr>
            <w:tcW w:w="8460" w:type="dxa"/>
            <w:tcBorders>
              <w:top w:val="single" w:sz="4" w:space="0" w:color="auto"/>
            </w:tcBorders>
          </w:tcPr>
          <w:p w14:paraId="5735A6A2" w14:textId="77777777" w:rsidR="00851E2F" w:rsidRPr="00384719" w:rsidRDefault="00851E2F" w:rsidP="00106AF5">
            <w:pPr>
              <w:rPr>
                <w:sz w:val="22"/>
                <w:szCs w:val="22"/>
                <w:lang w:val="en-GB"/>
              </w:rPr>
            </w:pPr>
            <w:r w:rsidRPr="00384719">
              <w:rPr>
                <w:sz w:val="22"/>
                <w:szCs w:val="22"/>
                <w:lang w:val="en-GB"/>
              </w:rPr>
              <w:t>Summary of  activities carried out during Phase I and II of the Project on “Supporting the JPoA  for the  Implementation  of the UN Global CT Strategy in CA” (2010-2017)</w:t>
            </w:r>
          </w:p>
          <w:p w14:paraId="40466FAA" w14:textId="77777777" w:rsidR="00851E2F" w:rsidRPr="00384719" w:rsidRDefault="00851E2F" w:rsidP="00106AF5">
            <w:pPr>
              <w:rPr>
                <w:sz w:val="22"/>
                <w:szCs w:val="22"/>
                <w:lang w:val="en-GB"/>
              </w:rPr>
            </w:pPr>
            <w:r w:rsidRPr="00384719">
              <w:rPr>
                <w:i/>
                <w:color w:val="FF0000"/>
                <w:sz w:val="22"/>
                <w:szCs w:val="22"/>
                <w:lang w:val="en-GB"/>
              </w:rPr>
              <w:t>Copy in English on share drive</w:t>
            </w:r>
          </w:p>
        </w:tc>
      </w:tr>
      <w:tr w:rsidR="00851E2F" w:rsidRPr="00384719" w14:paraId="68ECD36D" w14:textId="77777777" w:rsidTr="00106AF5">
        <w:tc>
          <w:tcPr>
            <w:tcW w:w="1818" w:type="dxa"/>
            <w:vMerge/>
          </w:tcPr>
          <w:p w14:paraId="717C836C" w14:textId="77777777" w:rsidR="00851E2F" w:rsidRPr="00384719" w:rsidRDefault="00851E2F" w:rsidP="00106AF5">
            <w:pPr>
              <w:rPr>
                <w:color w:val="000000" w:themeColor="text1"/>
                <w:sz w:val="22"/>
                <w:szCs w:val="22"/>
                <w:lang w:val="en-GB"/>
              </w:rPr>
            </w:pPr>
          </w:p>
        </w:tc>
        <w:tc>
          <w:tcPr>
            <w:tcW w:w="2700" w:type="dxa"/>
            <w:vMerge/>
          </w:tcPr>
          <w:p w14:paraId="50CABFB1" w14:textId="77777777" w:rsidR="00851E2F" w:rsidRPr="00384719" w:rsidRDefault="00851E2F" w:rsidP="00106AF5">
            <w:pPr>
              <w:rPr>
                <w:sz w:val="22"/>
                <w:szCs w:val="22"/>
                <w:lang w:val="en-GB"/>
              </w:rPr>
            </w:pPr>
          </w:p>
        </w:tc>
        <w:tc>
          <w:tcPr>
            <w:tcW w:w="8460" w:type="dxa"/>
          </w:tcPr>
          <w:p w14:paraId="0D28D414" w14:textId="77777777" w:rsidR="00851E2F" w:rsidRPr="00384719" w:rsidRDefault="00851E2F" w:rsidP="00106AF5">
            <w:pPr>
              <w:rPr>
                <w:sz w:val="22"/>
                <w:szCs w:val="22"/>
                <w:lang w:val="en-GB"/>
              </w:rPr>
            </w:pPr>
            <w:r w:rsidRPr="00384719">
              <w:rPr>
                <w:sz w:val="22"/>
                <w:szCs w:val="22"/>
                <w:lang w:val="en-GB"/>
              </w:rPr>
              <w:t xml:space="preserve">Slides presented at the Istanbul Workshop on the </w:t>
            </w:r>
            <w:r>
              <w:rPr>
                <w:sz w:val="22"/>
                <w:szCs w:val="22"/>
                <w:lang w:val="en-GB"/>
              </w:rPr>
              <w:t>three phases of the Project   (</w:t>
            </w:r>
            <w:r w:rsidRPr="00384719">
              <w:rPr>
                <w:sz w:val="22"/>
                <w:szCs w:val="22"/>
                <w:lang w:val="en-GB"/>
              </w:rPr>
              <w:t>2018-2020)</w:t>
            </w:r>
          </w:p>
          <w:p w14:paraId="725CB085" w14:textId="4D7F2135" w:rsidR="000A73E4" w:rsidRPr="00074EB2" w:rsidRDefault="00851E2F" w:rsidP="00106AF5">
            <w:pPr>
              <w:rPr>
                <w:i/>
                <w:color w:val="FF0000"/>
                <w:sz w:val="22"/>
                <w:szCs w:val="22"/>
                <w:lang w:val="en-GB"/>
              </w:rPr>
            </w:pPr>
            <w:r w:rsidRPr="00384719">
              <w:rPr>
                <w:i/>
                <w:color w:val="FF0000"/>
                <w:sz w:val="22"/>
                <w:szCs w:val="22"/>
                <w:lang w:val="en-GB"/>
              </w:rPr>
              <w:t>Copy in English on share drive</w:t>
            </w:r>
          </w:p>
        </w:tc>
      </w:tr>
      <w:tr w:rsidR="00851E2F" w:rsidRPr="00384719" w14:paraId="0B9BC140" w14:textId="77777777" w:rsidTr="00106AF5">
        <w:tc>
          <w:tcPr>
            <w:tcW w:w="1818" w:type="dxa"/>
            <w:tcBorders>
              <w:bottom w:val="nil"/>
            </w:tcBorders>
          </w:tcPr>
          <w:p w14:paraId="6077F934" w14:textId="77777777" w:rsidR="00851E2F" w:rsidRPr="00384719" w:rsidRDefault="00851E2F" w:rsidP="00106AF5">
            <w:pPr>
              <w:rPr>
                <w:color w:val="000000" w:themeColor="text1"/>
                <w:sz w:val="22"/>
                <w:szCs w:val="22"/>
                <w:lang w:val="en-GB"/>
              </w:rPr>
            </w:pPr>
            <w:r w:rsidRPr="00384719">
              <w:rPr>
                <w:sz w:val="22"/>
                <w:szCs w:val="22"/>
                <w:lang w:val="en-GB"/>
              </w:rPr>
              <w:t>UNDP</w:t>
            </w:r>
          </w:p>
        </w:tc>
        <w:tc>
          <w:tcPr>
            <w:tcW w:w="2700" w:type="dxa"/>
          </w:tcPr>
          <w:p w14:paraId="75A01C59" w14:textId="77777777" w:rsidR="00851E2F" w:rsidRPr="00384719" w:rsidRDefault="00851E2F" w:rsidP="00106AF5">
            <w:pPr>
              <w:rPr>
                <w:sz w:val="22"/>
                <w:szCs w:val="22"/>
                <w:lang w:val="en-GB"/>
              </w:rPr>
            </w:pPr>
            <w:r w:rsidRPr="00384719">
              <w:rPr>
                <w:sz w:val="22"/>
                <w:szCs w:val="22"/>
                <w:lang w:val="en-GB"/>
              </w:rPr>
              <w:t xml:space="preserve">Preventing Violent Extremism in Central Asia, Regional Brief  2017 and </w:t>
            </w:r>
          </w:p>
          <w:p w14:paraId="1A6C8815" w14:textId="77777777" w:rsidR="00851E2F" w:rsidRPr="00384719" w:rsidRDefault="00851E2F" w:rsidP="00106AF5">
            <w:pPr>
              <w:rPr>
                <w:sz w:val="22"/>
                <w:szCs w:val="22"/>
                <w:lang w:val="en-GB"/>
              </w:rPr>
            </w:pPr>
            <w:r w:rsidRPr="00384719">
              <w:rPr>
                <w:sz w:val="22"/>
                <w:szCs w:val="22"/>
                <w:lang w:val="en-GB"/>
              </w:rPr>
              <w:t xml:space="preserve">Preventing Violent Extremism in Central Asia, Regional Brief  2018 </w:t>
            </w:r>
          </w:p>
          <w:p w14:paraId="50AD49F2" w14:textId="77777777" w:rsidR="00851E2F" w:rsidRPr="00384719" w:rsidRDefault="00851E2F" w:rsidP="00106AF5">
            <w:pPr>
              <w:rPr>
                <w:sz w:val="22"/>
                <w:szCs w:val="22"/>
                <w:lang w:val="en-GB"/>
              </w:rPr>
            </w:pPr>
            <w:r w:rsidRPr="00384719">
              <w:rPr>
                <w:sz w:val="22"/>
                <w:szCs w:val="22"/>
                <w:lang w:val="en-GB"/>
              </w:rPr>
              <w:t>Short brochures summarizing main drivers of violent extremism in the region and what UNDP is planning</w:t>
            </w:r>
          </w:p>
          <w:p w14:paraId="22FAAB39" w14:textId="77777777" w:rsidR="00851E2F" w:rsidRPr="00384719" w:rsidRDefault="00851E2F" w:rsidP="00106AF5">
            <w:pPr>
              <w:rPr>
                <w:sz w:val="22"/>
                <w:szCs w:val="22"/>
                <w:lang w:val="en-GB"/>
              </w:rPr>
            </w:pPr>
          </w:p>
          <w:p w14:paraId="0587692D" w14:textId="77777777" w:rsidR="00851E2F" w:rsidRPr="00384719" w:rsidRDefault="00851E2F" w:rsidP="00106AF5">
            <w:pPr>
              <w:rPr>
                <w:sz w:val="22"/>
                <w:szCs w:val="22"/>
                <w:lang w:val="en-GB"/>
              </w:rPr>
            </w:pPr>
          </w:p>
        </w:tc>
        <w:tc>
          <w:tcPr>
            <w:tcW w:w="8460" w:type="dxa"/>
          </w:tcPr>
          <w:p w14:paraId="36DA910E" w14:textId="77777777" w:rsidR="00851E2F" w:rsidRPr="00384719" w:rsidRDefault="00851E2F" w:rsidP="00106AF5">
            <w:pPr>
              <w:rPr>
                <w:sz w:val="22"/>
                <w:szCs w:val="22"/>
                <w:lang w:val="en-GB"/>
              </w:rPr>
            </w:pPr>
            <w:r w:rsidRPr="00384719">
              <w:rPr>
                <w:sz w:val="22"/>
                <w:szCs w:val="22"/>
                <w:lang w:val="en-GB"/>
              </w:rPr>
              <w:t xml:space="preserve">UNDP has </w:t>
            </w:r>
            <w:r>
              <w:rPr>
                <w:sz w:val="22"/>
                <w:szCs w:val="22"/>
                <w:lang w:val="en-GB"/>
              </w:rPr>
              <w:t>launched</w:t>
            </w:r>
            <w:r w:rsidRPr="00384719">
              <w:rPr>
                <w:sz w:val="22"/>
                <w:szCs w:val="22"/>
                <w:lang w:val="en-GB"/>
              </w:rPr>
              <w:t xml:space="preserve"> a Global Programme on PVE, and a range of initiatives in-country and regionally, together with other UN agencies and partners. In Central Asia, since its inaugural </w:t>
            </w:r>
            <w:r w:rsidRPr="00384719">
              <w:rPr>
                <w:i/>
                <w:sz w:val="22"/>
                <w:szCs w:val="22"/>
                <w:lang w:val="en-GB"/>
              </w:rPr>
              <w:t xml:space="preserve">Framing Development Solutions for PVE </w:t>
            </w:r>
            <w:r w:rsidRPr="00384719">
              <w:rPr>
                <w:sz w:val="22"/>
                <w:szCs w:val="22"/>
                <w:lang w:val="en-GB"/>
              </w:rPr>
              <w:t xml:space="preserve">conference held in Dushanbe in 2016, UNDP has developed a range of activities including: </w:t>
            </w:r>
          </w:p>
          <w:p w14:paraId="79FB9847" w14:textId="77777777" w:rsidR="00851E2F" w:rsidRPr="00384719" w:rsidRDefault="00851E2F" w:rsidP="00106AF5">
            <w:pPr>
              <w:pStyle w:val="ListParagraph"/>
              <w:widowControl w:val="0"/>
              <w:numPr>
                <w:ilvl w:val="0"/>
                <w:numId w:val="18"/>
              </w:numPr>
              <w:autoSpaceDE w:val="0"/>
              <w:autoSpaceDN w:val="0"/>
              <w:adjustRightInd w:val="0"/>
              <w:spacing w:after="0" w:line="240" w:lineRule="auto"/>
              <w:rPr>
                <w:rFonts w:ascii="Times New Roman" w:eastAsiaTheme="minorEastAsia" w:hAnsi="Times New Roman" w:cs="Times New Roman"/>
                <w:color w:val="000000"/>
                <w:lang w:eastAsia="fr-FR"/>
              </w:rPr>
            </w:pPr>
            <w:r w:rsidRPr="00384719">
              <w:rPr>
                <w:rFonts w:ascii="Times New Roman" w:eastAsiaTheme="minorEastAsia" w:hAnsi="Times New Roman" w:cs="Times New Roman"/>
                <w:color w:val="000000"/>
                <w:lang w:eastAsia="fr-FR"/>
              </w:rPr>
              <w:t xml:space="preserve">Strengthening the national PVE infrastructure (through the design and implementation of the National Plans of Action); </w:t>
            </w:r>
          </w:p>
          <w:p w14:paraId="440DE5F6" w14:textId="77777777" w:rsidR="00851E2F" w:rsidRPr="00384719" w:rsidRDefault="00851E2F" w:rsidP="00106AF5">
            <w:pPr>
              <w:pStyle w:val="ListParagraph"/>
              <w:widowControl w:val="0"/>
              <w:numPr>
                <w:ilvl w:val="0"/>
                <w:numId w:val="18"/>
              </w:numPr>
              <w:autoSpaceDE w:val="0"/>
              <w:autoSpaceDN w:val="0"/>
              <w:adjustRightInd w:val="0"/>
              <w:spacing w:after="0" w:line="240" w:lineRule="auto"/>
              <w:rPr>
                <w:rFonts w:ascii="Times New Roman" w:eastAsiaTheme="minorEastAsia" w:hAnsi="Times New Roman" w:cs="Times New Roman"/>
                <w:color w:val="000000"/>
                <w:lang w:eastAsia="fr-FR"/>
              </w:rPr>
            </w:pPr>
            <w:r w:rsidRPr="00384719">
              <w:rPr>
                <w:rFonts w:ascii="Times New Roman" w:eastAsiaTheme="minorEastAsia" w:hAnsi="Times New Roman" w:cs="Times New Roman"/>
                <w:color w:val="000000"/>
                <w:lang w:eastAsia="fr-FR"/>
              </w:rPr>
              <w:t xml:space="preserve">Conducting research and supporting effective communication and alternative narratives; </w:t>
            </w:r>
          </w:p>
          <w:p w14:paraId="643BE61B" w14:textId="77777777" w:rsidR="00851E2F" w:rsidRPr="00384719" w:rsidRDefault="00851E2F" w:rsidP="00106AF5">
            <w:pPr>
              <w:pStyle w:val="ListParagraph"/>
              <w:widowControl w:val="0"/>
              <w:numPr>
                <w:ilvl w:val="0"/>
                <w:numId w:val="18"/>
              </w:numPr>
              <w:autoSpaceDE w:val="0"/>
              <w:autoSpaceDN w:val="0"/>
              <w:adjustRightInd w:val="0"/>
              <w:spacing w:after="0" w:line="240" w:lineRule="auto"/>
              <w:rPr>
                <w:rFonts w:ascii="Times New Roman" w:eastAsiaTheme="minorEastAsia" w:hAnsi="Times New Roman" w:cs="Times New Roman"/>
                <w:color w:val="000000"/>
                <w:lang w:eastAsia="fr-FR"/>
              </w:rPr>
            </w:pPr>
            <w:r w:rsidRPr="00384719">
              <w:rPr>
                <w:rFonts w:ascii="Times New Roman" w:eastAsiaTheme="minorEastAsia" w:hAnsi="Times New Roman" w:cs="Times New Roman"/>
                <w:color w:val="000000"/>
                <w:lang w:eastAsia="fr-FR"/>
              </w:rPr>
              <w:t xml:space="preserve">Cooperation with local communities, law enforcement and local partners to design inclusive early warning and prevention schemes including referral mechanisms; </w:t>
            </w:r>
          </w:p>
          <w:p w14:paraId="68F78E8B" w14:textId="77777777" w:rsidR="00851E2F" w:rsidRPr="00384719" w:rsidRDefault="00851E2F" w:rsidP="00106AF5">
            <w:pPr>
              <w:pStyle w:val="ListParagraph"/>
              <w:widowControl w:val="0"/>
              <w:numPr>
                <w:ilvl w:val="0"/>
                <w:numId w:val="18"/>
              </w:numPr>
              <w:autoSpaceDE w:val="0"/>
              <w:autoSpaceDN w:val="0"/>
              <w:adjustRightInd w:val="0"/>
              <w:spacing w:after="0" w:line="240" w:lineRule="auto"/>
              <w:rPr>
                <w:rFonts w:ascii="Times New Roman" w:eastAsiaTheme="minorEastAsia" w:hAnsi="Times New Roman" w:cs="Times New Roman"/>
                <w:color w:val="000000"/>
                <w:lang w:eastAsia="fr-FR"/>
              </w:rPr>
            </w:pPr>
            <w:r w:rsidRPr="00384719">
              <w:rPr>
                <w:rFonts w:ascii="Times New Roman" w:eastAsiaTheme="minorEastAsia" w:hAnsi="Times New Roman" w:cs="Times New Roman"/>
                <w:color w:val="000000"/>
                <w:lang w:eastAsia="fr-FR"/>
              </w:rPr>
              <w:t xml:space="preserve">Strengthening of resilience to extremism among young men and young women through participatory socio-economic policies and action; </w:t>
            </w:r>
          </w:p>
          <w:p w14:paraId="7C246A8C" w14:textId="77777777" w:rsidR="00851E2F" w:rsidRPr="00384719" w:rsidRDefault="00851E2F" w:rsidP="00106AF5">
            <w:pPr>
              <w:pStyle w:val="ListParagraph"/>
              <w:widowControl w:val="0"/>
              <w:numPr>
                <w:ilvl w:val="0"/>
                <w:numId w:val="18"/>
              </w:numPr>
              <w:autoSpaceDE w:val="0"/>
              <w:autoSpaceDN w:val="0"/>
              <w:adjustRightInd w:val="0"/>
              <w:spacing w:after="0" w:line="240" w:lineRule="auto"/>
              <w:rPr>
                <w:rFonts w:ascii="Times New Roman" w:eastAsiaTheme="minorEastAsia" w:hAnsi="Times New Roman" w:cs="Times New Roman"/>
                <w:color w:val="000000"/>
                <w:lang w:eastAsia="fr-FR"/>
              </w:rPr>
            </w:pPr>
            <w:r w:rsidRPr="00384719">
              <w:rPr>
                <w:rFonts w:ascii="Times New Roman" w:eastAsiaTheme="minorEastAsia" w:hAnsi="Times New Roman" w:cs="Times New Roman"/>
                <w:color w:val="000000"/>
                <w:lang w:eastAsia="fr-FR"/>
              </w:rPr>
              <w:t xml:space="preserve">Promoting the inclusion of youth into decision-making processes; </w:t>
            </w:r>
          </w:p>
          <w:p w14:paraId="1C1866F6" w14:textId="77777777" w:rsidR="00851E2F" w:rsidRPr="00384719" w:rsidRDefault="00851E2F" w:rsidP="00106AF5">
            <w:pPr>
              <w:pStyle w:val="ListParagraph"/>
              <w:widowControl w:val="0"/>
              <w:numPr>
                <w:ilvl w:val="0"/>
                <w:numId w:val="18"/>
              </w:numPr>
              <w:autoSpaceDE w:val="0"/>
              <w:autoSpaceDN w:val="0"/>
              <w:adjustRightInd w:val="0"/>
              <w:spacing w:after="0" w:line="240" w:lineRule="auto"/>
              <w:rPr>
                <w:rFonts w:ascii="Times New Roman" w:eastAsiaTheme="minorEastAsia" w:hAnsi="Times New Roman" w:cs="Times New Roman"/>
                <w:color w:val="000000"/>
                <w:lang w:eastAsia="fr-FR"/>
              </w:rPr>
            </w:pPr>
            <w:r w:rsidRPr="00384719">
              <w:rPr>
                <w:rFonts w:ascii="Times New Roman" w:eastAsiaTheme="minorEastAsia" w:hAnsi="Times New Roman" w:cs="Times New Roman"/>
                <w:color w:val="000000"/>
                <w:lang w:eastAsia="fr-FR"/>
              </w:rPr>
              <w:t xml:space="preserve">Engaging with corrections facilities to identify signs of radicalization and prevent recruitment. </w:t>
            </w:r>
          </w:p>
          <w:p w14:paraId="6F32A6A2" w14:textId="77777777" w:rsidR="00851E2F" w:rsidRPr="00384719" w:rsidRDefault="00851E2F" w:rsidP="00106AF5">
            <w:pPr>
              <w:pStyle w:val="ListParagraph"/>
              <w:widowControl w:val="0"/>
              <w:numPr>
                <w:ilvl w:val="0"/>
                <w:numId w:val="18"/>
              </w:numPr>
              <w:autoSpaceDE w:val="0"/>
              <w:autoSpaceDN w:val="0"/>
              <w:adjustRightInd w:val="0"/>
              <w:spacing w:after="0" w:line="240" w:lineRule="auto"/>
              <w:rPr>
                <w:rFonts w:ascii="Times New Roman" w:eastAsiaTheme="minorEastAsia" w:hAnsi="Times New Roman" w:cs="Times New Roman"/>
                <w:color w:val="000000"/>
                <w:lang w:eastAsia="fr-FR"/>
              </w:rPr>
            </w:pPr>
            <w:r w:rsidRPr="00384719">
              <w:rPr>
                <w:rFonts w:ascii="Times New Roman" w:eastAsiaTheme="minorEastAsia" w:hAnsi="Times New Roman" w:cs="Times New Roman"/>
                <w:color w:val="000000"/>
                <w:lang w:eastAsia="fr-FR"/>
              </w:rPr>
              <w:t xml:space="preserve">Designing rehabilitation and reintegration programmes for returning FTFs. </w:t>
            </w:r>
          </w:p>
          <w:p w14:paraId="052F88B2" w14:textId="43D56563" w:rsidR="000A73E4" w:rsidRPr="00384719" w:rsidRDefault="00851E2F" w:rsidP="00106AF5">
            <w:pPr>
              <w:rPr>
                <w:i/>
                <w:color w:val="FF0000"/>
                <w:sz w:val="22"/>
                <w:szCs w:val="22"/>
                <w:lang w:val="en-GB"/>
              </w:rPr>
            </w:pPr>
            <w:r w:rsidRPr="00384719">
              <w:rPr>
                <w:i/>
                <w:color w:val="FF0000"/>
                <w:sz w:val="22"/>
                <w:szCs w:val="22"/>
                <w:lang w:val="en-GB"/>
              </w:rPr>
              <w:t>Copies in English on share drive</w:t>
            </w:r>
          </w:p>
        </w:tc>
      </w:tr>
      <w:tr w:rsidR="00C20A54" w:rsidRPr="00384719" w14:paraId="447E3DF6" w14:textId="77777777" w:rsidTr="00106AF5">
        <w:tc>
          <w:tcPr>
            <w:tcW w:w="1818" w:type="dxa"/>
            <w:vMerge w:val="restart"/>
            <w:tcBorders>
              <w:top w:val="nil"/>
            </w:tcBorders>
          </w:tcPr>
          <w:p w14:paraId="71516AA5" w14:textId="77777777" w:rsidR="00C20A54" w:rsidRPr="00384719" w:rsidRDefault="00C20A54" w:rsidP="00106AF5">
            <w:pPr>
              <w:rPr>
                <w:color w:val="000000" w:themeColor="text1"/>
                <w:sz w:val="22"/>
                <w:szCs w:val="22"/>
                <w:lang w:val="en-GB"/>
              </w:rPr>
            </w:pPr>
            <w:r w:rsidRPr="00384719">
              <w:rPr>
                <w:sz w:val="22"/>
                <w:szCs w:val="22"/>
                <w:lang w:val="en-GB"/>
              </w:rPr>
              <w:t xml:space="preserve"> </w:t>
            </w:r>
          </w:p>
          <w:p w14:paraId="5B753732" w14:textId="77777777" w:rsidR="00C20A54" w:rsidRPr="00384719" w:rsidRDefault="00C20A54" w:rsidP="00106AF5">
            <w:pPr>
              <w:rPr>
                <w:color w:val="000000" w:themeColor="text1"/>
                <w:sz w:val="22"/>
                <w:szCs w:val="22"/>
                <w:lang w:val="en-GB"/>
              </w:rPr>
            </w:pPr>
            <w:r w:rsidRPr="00384719">
              <w:rPr>
                <w:sz w:val="22"/>
                <w:szCs w:val="22"/>
                <w:lang w:val="en-GB"/>
              </w:rPr>
              <w:t xml:space="preserve"> </w:t>
            </w:r>
          </w:p>
        </w:tc>
        <w:tc>
          <w:tcPr>
            <w:tcW w:w="2700" w:type="dxa"/>
            <w:vMerge w:val="restart"/>
          </w:tcPr>
          <w:p w14:paraId="3096E341" w14:textId="4B5D269E" w:rsidR="00C20A54" w:rsidRPr="00384719" w:rsidRDefault="00C20A54" w:rsidP="004F3C56">
            <w:pPr>
              <w:rPr>
                <w:iCs/>
                <w:sz w:val="22"/>
                <w:szCs w:val="22"/>
                <w:lang w:val="en-GB"/>
              </w:rPr>
            </w:pPr>
            <w:r w:rsidRPr="00384719">
              <w:rPr>
                <w:iCs/>
                <w:sz w:val="22"/>
                <w:szCs w:val="22"/>
                <w:lang w:val="en-GB"/>
              </w:rPr>
              <w:t>UNDP Kazakhstan-led multi-country PVE intervention</w:t>
            </w:r>
            <w:r>
              <w:rPr>
                <w:iCs/>
                <w:sz w:val="22"/>
                <w:szCs w:val="22"/>
                <w:lang w:val="en-GB"/>
              </w:rPr>
              <w:t xml:space="preserve"> </w:t>
            </w:r>
            <w:r w:rsidRPr="00384719">
              <w:rPr>
                <w:iCs/>
                <w:sz w:val="22"/>
                <w:szCs w:val="22"/>
                <w:lang w:val="en-GB"/>
              </w:rPr>
              <w:t>“Strengthening community resilience and regional cooperation for</w:t>
            </w:r>
          </w:p>
          <w:p w14:paraId="2798F009" w14:textId="77777777" w:rsidR="00C20A54" w:rsidRPr="00384719" w:rsidRDefault="00C20A54" w:rsidP="004F3C56">
            <w:pPr>
              <w:rPr>
                <w:iCs/>
                <w:sz w:val="22"/>
                <w:szCs w:val="22"/>
                <w:lang w:val="en-GB"/>
              </w:rPr>
            </w:pPr>
            <w:r w:rsidRPr="00384719">
              <w:rPr>
                <w:iCs/>
                <w:sz w:val="22"/>
                <w:szCs w:val="22"/>
                <w:lang w:val="en-GB"/>
              </w:rPr>
              <w:t>preventing violent extremism in Central Asia”</w:t>
            </w:r>
          </w:p>
          <w:p w14:paraId="5CBEAA03" w14:textId="7C930E42" w:rsidR="00C20A54" w:rsidRPr="00384719" w:rsidRDefault="00C20A54" w:rsidP="004F3C56">
            <w:pPr>
              <w:rPr>
                <w:iCs/>
                <w:sz w:val="22"/>
                <w:szCs w:val="22"/>
                <w:lang w:val="en-GB"/>
              </w:rPr>
            </w:pPr>
            <w:r w:rsidRPr="00384719">
              <w:rPr>
                <w:iCs/>
                <w:sz w:val="22"/>
                <w:szCs w:val="22"/>
                <w:lang w:val="en-GB"/>
              </w:rPr>
              <w:t xml:space="preserve"> across Kazakhstan, Kyrgyzstan, Turkmenistan </w:t>
            </w:r>
            <w:r w:rsidRPr="00384719">
              <w:rPr>
                <w:iCs/>
                <w:sz w:val="22"/>
                <w:szCs w:val="22"/>
                <w:lang w:val="en-GB"/>
              </w:rPr>
              <w:lastRenderedPageBreak/>
              <w:t xml:space="preserve">and Tajikistan, supported by the Government of Japan. </w:t>
            </w:r>
          </w:p>
          <w:p w14:paraId="198D0CD5" w14:textId="72F3935C" w:rsidR="00C20A54" w:rsidRPr="00384719" w:rsidRDefault="00074EB2" w:rsidP="00106AF5">
            <w:pPr>
              <w:autoSpaceDE w:val="0"/>
              <w:autoSpaceDN w:val="0"/>
              <w:adjustRightInd w:val="0"/>
              <w:rPr>
                <w:iCs/>
                <w:sz w:val="22"/>
                <w:szCs w:val="22"/>
                <w:lang w:val="en-GB"/>
              </w:rPr>
            </w:pPr>
            <w:r>
              <w:rPr>
                <w:iCs/>
                <w:sz w:val="22"/>
                <w:szCs w:val="22"/>
                <w:lang w:val="en-GB"/>
              </w:rPr>
              <w:t>(</w:t>
            </w:r>
            <w:r w:rsidR="00C20A54" w:rsidRPr="00384719">
              <w:rPr>
                <w:iCs/>
                <w:sz w:val="22"/>
                <w:szCs w:val="22"/>
                <w:lang w:val="en-GB"/>
              </w:rPr>
              <w:t>March 2018 for 30 months</w:t>
            </w:r>
            <w:r>
              <w:rPr>
                <w:iCs/>
                <w:sz w:val="22"/>
                <w:szCs w:val="22"/>
                <w:lang w:val="en-GB"/>
              </w:rPr>
              <w:t>)</w:t>
            </w:r>
          </w:p>
          <w:p w14:paraId="533215C1" w14:textId="7959B39F" w:rsidR="00C20A54" w:rsidRPr="00384719" w:rsidRDefault="00C20A54" w:rsidP="00106AF5">
            <w:pPr>
              <w:widowControl w:val="0"/>
              <w:autoSpaceDE w:val="0"/>
              <w:autoSpaceDN w:val="0"/>
              <w:adjustRightInd w:val="0"/>
              <w:rPr>
                <w:sz w:val="22"/>
                <w:szCs w:val="22"/>
                <w:lang w:val="en-GB"/>
              </w:rPr>
            </w:pPr>
            <w:r w:rsidRPr="00384719">
              <w:rPr>
                <w:rFonts w:eastAsia="Cambria"/>
                <w:bCs/>
                <w:sz w:val="22"/>
                <w:szCs w:val="22"/>
                <w:lang w:val="en-GB"/>
              </w:rPr>
              <w:t xml:space="preserve"> </w:t>
            </w:r>
          </w:p>
        </w:tc>
        <w:tc>
          <w:tcPr>
            <w:tcW w:w="8460" w:type="dxa"/>
          </w:tcPr>
          <w:p w14:paraId="437966CD" w14:textId="77777777" w:rsidR="00C20A54" w:rsidRPr="00384719" w:rsidRDefault="00C20A54" w:rsidP="00106AF5">
            <w:pPr>
              <w:rPr>
                <w:iCs/>
                <w:sz w:val="22"/>
                <w:szCs w:val="22"/>
                <w:lang w:val="en-GB"/>
              </w:rPr>
            </w:pPr>
            <w:r w:rsidRPr="00384719">
              <w:rPr>
                <w:sz w:val="22"/>
                <w:szCs w:val="22"/>
                <w:lang w:val="en-GB"/>
              </w:rPr>
              <w:lastRenderedPageBreak/>
              <w:t>The project</w:t>
            </w:r>
            <w:r w:rsidRPr="00384719">
              <w:rPr>
                <w:iCs/>
                <w:sz w:val="22"/>
                <w:szCs w:val="22"/>
                <w:lang w:val="en-GB"/>
              </w:rPr>
              <w:t xml:space="preserve"> aims to target at-risk youth in different categories to address </w:t>
            </w:r>
            <w:r w:rsidRPr="00384719">
              <w:rPr>
                <w:bCs/>
                <w:iCs/>
                <w:sz w:val="22"/>
                <w:szCs w:val="22"/>
                <w:lang w:val="en-GB"/>
              </w:rPr>
              <w:t>social and economic exclusion,</w:t>
            </w:r>
            <w:r>
              <w:rPr>
                <w:iCs/>
                <w:sz w:val="22"/>
                <w:szCs w:val="22"/>
                <w:lang w:val="en-GB"/>
              </w:rPr>
              <w:t xml:space="preserve"> by providing tailored decent</w:t>
            </w:r>
            <w:r w:rsidRPr="00384719">
              <w:rPr>
                <w:iCs/>
                <w:sz w:val="22"/>
                <w:szCs w:val="22"/>
                <w:lang w:val="en-GB"/>
              </w:rPr>
              <w:t xml:space="preserve"> work/entrepreneurship support and on-demand skills development activities. Employment interventions are combined with the provision of formal and informal social support platforms, networks and counselling services, which seek to equip youth networks and individuals to withstand the pull factors of extremis</w:t>
            </w:r>
            <w:r>
              <w:rPr>
                <w:iCs/>
                <w:sz w:val="22"/>
                <w:szCs w:val="22"/>
                <w:lang w:val="en-GB"/>
              </w:rPr>
              <w:t>m, develop and spread positive</w:t>
            </w:r>
            <w:r w:rsidRPr="00384719">
              <w:rPr>
                <w:iCs/>
                <w:sz w:val="22"/>
                <w:szCs w:val="22"/>
                <w:lang w:val="en-GB"/>
              </w:rPr>
              <w:t xml:space="preserve"> narratives, utilising modern communication technologies and face-to-face engagements. </w:t>
            </w:r>
          </w:p>
          <w:p w14:paraId="2369B093" w14:textId="77777777" w:rsidR="00C20A54" w:rsidRPr="00384719" w:rsidRDefault="00C20A54" w:rsidP="00106AF5">
            <w:pPr>
              <w:jc w:val="both"/>
              <w:rPr>
                <w:rFonts w:eastAsia="MS Mincho"/>
                <w:sz w:val="22"/>
                <w:szCs w:val="22"/>
                <w:lang w:val="en-GB"/>
              </w:rPr>
            </w:pPr>
            <w:r w:rsidRPr="00384719">
              <w:rPr>
                <w:rFonts w:eastAsia="MS Mincho"/>
                <w:sz w:val="22"/>
                <w:szCs w:val="22"/>
                <w:lang w:val="en-GB"/>
              </w:rPr>
              <w:t xml:space="preserve">The Project will consist of three outputs. The first and second components to be implemented on the national level in four countries of Central Asia, namely Kazakhstan, Kyrgyz Republic, </w:t>
            </w:r>
            <w:r w:rsidRPr="00384719">
              <w:rPr>
                <w:rFonts w:eastAsia="MS Mincho"/>
                <w:sz w:val="22"/>
                <w:szCs w:val="22"/>
                <w:lang w:val="en-GB"/>
              </w:rPr>
              <w:lastRenderedPageBreak/>
              <w:t xml:space="preserve">Tajikistan and Turkmenistan. The Project will specifically target those communities already suffering from violent extremism, or at-risk of being influenced by radicalised groups and extremist ideologies and narratives.  The third component is regional, which will be dedicated to knowledge accumulation and exchange on PVE among the five countries of Central Asia (the above four, plus Uzbekistan). </w:t>
            </w:r>
          </w:p>
          <w:p w14:paraId="28A7B2AC" w14:textId="77777777" w:rsidR="00C20A54" w:rsidRPr="00384719" w:rsidRDefault="00C20A54" w:rsidP="00106AF5">
            <w:pPr>
              <w:rPr>
                <w:sz w:val="22"/>
                <w:szCs w:val="22"/>
                <w:lang w:val="en-GB"/>
              </w:rPr>
            </w:pPr>
          </w:p>
        </w:tc>
      </w:tr>
      <w:tr w:rsidR="00C20A54" w:rsidRPr="00384719" w14:paraId="725C9847" w14:textId="77777777" w:rsidTr="00106AF5">
        <w:tc>
          <w:tcPr>
            <w:tcW w:w="1818" w:type="dxa"/>
            <w:vMerge/>
          </w:tcPr>
          <w:p w14:paraId="3A1BD92A" w14:textId="77777777" w:rsidR="00C20A54" w:rsidRPr="00384719" w:rsidRDefault="00C20A54" w:rsidP="00106AF5">
            <w:pPr>
              <w:rPr>
                <w:color w:val="000000" w:themeColor="text1"/>
                <w:sz w:val="22"/>
                <w:szCs w:val="22"/>
                <w:lang w:val="en-GB"/>
              </w:rPr>
            </w:pPr>
          </w:p>
        </w:tc>
        <w:tc>
          <w:tcPr>
            <w:tcW w:w="2700" w:type="dxa"/>
            <w:vMerge/>
          </w:tcPr>
          <w:p w14:paraId="5966EF15" w14:textId="19F57A18" w:rsidR="00C20A54" w:rsidRPr="00384719" w:rsidRDefault="00C20A54" w:rsidP="00106AF5">
            <w:pPr>
              <w:widowControl w:val="0"/>
              <w:autoSpaceDE w:val="0"/>
              <w:autoSpaceDN w:val="0"/>
              <w:adjustRightInd w:val="0"/>
              <w:rPr>
                <w:rFonts w:eastAsia="Cambria"/>
                <w:bCs/>
                <w:sz w:val="22"/>
                <w:szCs w:val="22"/>
                <w:lang w:val="en-GB"/>
              </w:rPr>
            </w:pPr>
          </w:p>
        </w:tc>
        <w:tc>
          <w:tcPr>
            <w:tcW w:w="8460" w:type="dxa"/>
          </w:tcPr>
          <w:p w14:paraId="518B9193" w14:textId="746E3ADF" w:rsidR="00F422FB" w:rsidRPr="00384719" w:rsidRDefault="00C20A54" w:rsidP="00106AF5">
            <w:pPr>
              <w:widowControl w:val="0"/>
              <w:autoSpaceDE w:val="0"/>
              <w:autoSpaceDN w:val="0"/>
              <w:adjustRightInd w:val="0"/>
              <w:rPr>
                <w:rFonts w:eastAsia="Cambria"/>
                <w:bCs/>
                <w:sz w:val="22"/>
                <w:szCs w:val="22"/>
                <w:lang w:val="en-GB"/>
              </w:rPr>
            </w:pPr>
            <w:r>
              <w:rPr>
                <w:rFonts w:eastAsia="Cambria"/>
                <w:bCs/>
                <w:sz w:val="22"/>
                <w:szCs w:val="22"/>
                <w:lang w:val="en-GB"/>
              </w:rPr>
              <w:t xml:space="preserve">Publication: UNDP, </w:t>
            </w:r>
            <w:r w:rsidRPr="000C1E4D">
              <w:rPr>
                <w:rFonts w:eastAsia="Cambria"/>
                <w:bCs/>
                <w:i/>
                <w:sz w:val="22"/>
                <w:szCs w:val="22"/>
                <w:lang w:val="en-GB"/>
              </w:rPr>
              <w:t>Preventing Violent Extremism through Inclusive Development and the Promotion of Tolerance and Respect for Diversity: A development response to addressing radicalization and violent extremism</w:t>
            </w:r>
            <w:r w:rsidRPr="00384719">
              <w:rPr>
                <w:rFonts w:eastAsia="Cambria"/>
                <w:bCs/>
                <w:sz w:val="22"/>
                <w:szCs w:val="22"/>
                <w:lang w:val="en-GB"/>
              </w:rPr>
              <w:t>, New York, January 2016</w:t>
            </w:r>
          </w:p>
        </w:tc>
      </w:tr>
      <w:tr w:rsidR="00851E2F" w:rsidRPr="00384719" w14:paraId="2872D254" w14:textId="77777777" w:rsidTr="00106AF5">
        <w:tc>
          <w:tcPr>
            <w:tcW w:w="1818" w:type="dxa"/>
          </w:tcPr>
          <w:p w14:paraId="654AE0DD" w14:textId="77777777" w:rsidR="00851E2F" w:rsidRPr="00384719" w:rsidRDefault="00851E2F" w:rsidP="00106AF5">
            <w:pPr>
              <w:rPr>
                <w:color w:val="000000" w:themeColor="text1"/>
                <w:sz w:val="22"/>
                <w:szCs w:val="22"/>
                <w:lang w:val="en-GB"/>
              </w:rPr>
            </w:pPr>
            <w:r w:rsidRPr="00384719">
              <w:rPr>
                <w:color w:val="000000" w:themeColor="text1"/>
                <w:sz w:val="22"/>
                <w:szCs w:val="22"/>
                <w:lang w:val="en-GB"/>
              </w:rPr>
              <w:t>UNODC</w:t>
            </w:r>
          </w:p>
        </w:tc>
        <w:tc>
          <w:tcPr>
            <w:tcW w:w="2700" w:type="dxa"/>
          </w:tcPr>
          <w:p w14:paraId="04A16EE8" w14:textId="7677FE93" w:rsidR="00851E2F" w:rsidRPr="00384719" w:rsidRDefault="00851E2F" w:rsidP="00106AF5">
            <w:pPr>
              <w:pStyle w:val="Default"/>
              <w:rPr>
                <w:sz w:val="22"/>
                <w:szCs w:val="22"/>
                <w:lang w:val="en-GB"/>
              </w:rPr>
            </w:pPr>
            <w:r w:rsidRPr="00384719">
              <w:rPr>
                <w:iCs/>
                <w:sz w:val="22"/>
                <w:szCs w:val="22"/>
                <w:lang w:val="en-GB"/>
              </w:rPr>
              <w:t xml:space="preserve">UNODC Project “Supporting Central Asian States to Strengthen National and Regional Frameworks for Preventing and Countering Violent Extremism” implemented under the UNODC Regional Programme for Central Asia </w:t>
            </w:r>
            <w:r w:rsidR="00074EB2">
              <w:rPr>
                <w:iCs/>
                <w:sz w:val="22"/>
                <w:szCs w:val="22"/>
                <w:lang w:val="en-GB"/>
              </w:rPr>
              <w:t>(</w:t>
            </w:r>
            <w:r w:rsidRPr="00384719">
              <w:rPr>
                <w:iCs/>
                <w:sz w:val="22"/>
                <w:szCs w:val="22"/>
                <w:lang w:val="en-GB"/>
              </w:rPr>
              <w:t>2015-2019</w:t>
            </w:r>
            <w:r w:rsidR="00074EB2">
              <w:rPr>
                <w:iCs/>
                <w:sz w:val="22"/>
                <w:szCs w:val="22"/>
                <w:lang w:val="en-GB"/>
              </w:rPr>
              <w:t>)</w:t>
            </w:r>
          </w:p>
        </w:tc>
        <w:tc>
          <w:tcPr>
            <w:tcW w:w="8460" w:type="dxa"/>
          </w:tcPr>
          <w:p w14:paraId="40286DFB" w14:textId="77777777" w:rsidR="00851E2F" w:rsidRPr="00384719" w:rsidRDefault="00851E2F" w:rsidP="00106AF5">
            <w:pPr>
              <w:pStyle w:val="Default"/>
              <w:rPr>
                <w:sz w:val="22"/>
                <w:szCs w:val="22"/>
                <w:lang w:val="en-GB"/>
              </w:rPr>
            </w:pPr>
            <w:r w:rsidRPr="00384719">
              <w:rPr>
                <w:sz w:val="22"/>
                <w:szCs w:val="22"/>
                <w:lang w:val="en-GB"/>
              </w:rPr>
              <w:t>The 3 year project will support the five CA states in the implementation of the Doha Declaration in the following areas</w:t>
            </w:r>
            <w:r>
              <w:rPr>
                <w:sz w:val="22"/>
                <w:szCs w:val="22"/>
                <w:lang w:val="en-GB"/>
              </w:rPr>
              <w:t>:</w:t>
            </w:r>
            <w:r w:rsidRPr="00384719">
              <w:rPr>
                <w:b/>
                <w:bCs/>
                <w:sz w:val="22"/>
                <w:szCs w:val="22"/>
                <w:lang w:val="en-GB"/>
              </w:rPr>
              <w:t xml:space="preserve"> </w:t>
            </w:r>
          </w:p>
          <w:p w14:paraId="6A101CC2" w14:textId="77777777" w:rsidR="00851E2F" w:rsidRPr="00384719" w:rsidRDefault="00851E2F" w:rsidP="00106AF5">
            <w:pPr>
              <w:pStyle w:val="Default"/>
              <w:rPr>
                <w:sz w:val="22"/>
                <w:szCs w:val="22"/>
                <w:lang w:val="en-GB"/>
              </w:rPr>
            </w:pPr>
            <w:r w:rsidRPr="00384719">
              <w:rPr>
                <w:b/>
                <w:bCs/>
                <w:sz w:val="22"/>
                <w:szCs w:val="22"/>
                <w:lang w:val="en-GB"/>
              </w:rPr>
              <w:t xml:space="preserve">Outcome 1. </w:t>
            </w:r>
            <w:r w:rsidRPr="00384719">
              <w:rPr>
                <w:sz w:val="22"/>
                <w:szCs w:val="22"/>
                <w:lang w:val="en-GB"/>
              </w:rPr>
              <w:t xml:space="preserve">Enhanced awareness of the understanding of the causes of violent extremism leading to terrorism, and of current approaches and good practices for preventing crimes associated with the radicalization, incitement and recruitment of individuals (including FTF) for terrorist purposes </w:t>
            </w:r>
          </w:p>
          <w:p w14:paraId="072C31DF" w14:textId="77777777" w:rsidR="00851E2F" w:rsidRPr="00384719" w:rsidRDefault="00851E2F" w:rsidP="00106AF5">
            <w:pPr>
              <w:pStyle w:val="Default"/>
              <w:rPr>
                <w:sz w:val="22"/>
                <w:szCs w:val="22"/>
                <w:lang w:val="en-GB"/>
              </w:rPr>
            </w:pPr>
            <w:r w:rsidRPr="00384719">
              <w:rPr>
                <w:b/>
                <w:bCs/>
                <w:sz w:val="22"/>
                <w:szCs w:val="22"/>
                <w:lang w:val="en-GB"/>
              </w:rPr>
              <w:t xml:space="preserve">Outcome 2. </w:t>
            </w:r>
            <w:r w:rsidRPr="00384719">
              <w:rPr>
                <w:sz w:val="22"/>
                <w:szCs w:val="22"/>
                <w:lang w:val="en-GB"/>
              </w:rPr>
              <w:t xml:space="preserve">Encouraged the ‘whole of society’ approach, involving security, law enforcement and criminal justice sectors, civil society, academia, religious institutions, and the private sector </w:t>
            </w:r>
          </w:p>
          <w:p w14:paraId="4581E0FF" w14:textId="77777777" w:rsidR="00851E2F" w:rsidRPr="00384719" w:rsidRDefault="00851E2F" w:rsidP="00106AF5">
            <w:pPr>
              <w:pStyle w:val="Default"/>
              <w:rPr>
                <w:sz w:val="22"/>
                <w:szCs w:val="22"/>
                <w:lang w:val="en-GB"/>
              </w:rPr>
            </w:pPr>
            <w:r w:rsidRPr="00384719">
              <w:rPr>
                <w:b/>
                <w:bCs/>
                <w:sz w:val="22"/>
                <w:szCs w:val="22"/>
                <w:lang w:val="en-GB"/>
              </w:rPr>
              <w:t xml:space="preserve">Outcome 3. </w:t>
            </w:r>
            <w:r w:rsidRPr="00384719">
              <w:rPr>
                <w:sz w:val="22"/>
                <w:szCs w:val="22"/>
                <w:lang w:val="en-GB"/>
              </w:rPr>
              <w:t xml:space="preserve">Enhanced awareness and willingness to embrace and important role of women, youth and victims of terrorism in effective national PVE/CVE responses and frameworks </w:t>
            </w:r>
          </w:p>
          <w:p w14:paraId="22A17E31" w14:textId="2129D49C" w:rsidR="000A73E4" w:rsidRPr="00384719" w:rsidRDefault="00851E2F" w:rsidP="00106AF5">
            <w:pPr>
              <w:pStyle w:val="Default"/>
              <w:rPr>
                <w:sz w:val="22"/>
                <w:szCs w:val="22"/>
                <w:lang w:val="en-GB"/>
              </w:rPr>
            </w:pPr>
            <w:r w:rsidRPr="00384719">
              <w:rPr>
                <w:b/>
                <w:bCs/>
                <w:sz w:val="22"/>
                <w:szCs w:val="22"/>
                <w:lang w:val="en-GB"/>
              </w:rPr>
              <w:t xml:space="preserve">Outcome 4. </w:t>
            </w:r>
            <w:r w:rsidRPr="00384719">
              <w:rPr>
                <w:sz w:val="22"/>
                <w:szCs w:val="22"/>
                <w:lang w:val="en-GB"/>
              </w:rPr>
              <w:t xml:space="preserve">Strengthened regional cooperation and capacities in PVE/CVE through training, interaction and dialogue and setting up of a Regional PVE Network </w:t>
            </w:r>
          </w:p>
        </w:tc>
      </w:tr>
      <w:tr w:rsidR="00851E2F" w:rsidRPr="00384719" w14:paraId="638F60D0" w14:textId="77777777" w:rsidTr="00106AF5">
        <w:tc>
          <w:tcPr>
            <w:tcW w:w="1818" w:type="dxa"/>
            <w:tcBorders>
              <w:bottom w:val="nil"/>
            </w:tcBorders>
          </w:tcPr>
          <w:p w14:paraId="57FBA0A7" w14:textId="77777777" w:rsidR="00851E2F" w:rsidRPr="00384719" w:rsidRDefault="00851E2F" w:rsidP="00106AF5">
            <w:pPr>
              <w:rPr>
                <w:color w:val="000000" w:themeColor="text1"/>
                <w:sz w:val="22"/>
                <w:szCs w:val="22"/>
                <w:lang w:val="en-GB"/>
              </w:rPr>
            </w:pPr>
            <w:r w:rsidRPr="00384719">
              <w:rPr>
                <w:sz w:val="22"/>
                <w:szCs w:val="22"/>
                <w:lang w:val="en-GB"/>
              </w:rPr>
              <w:t>EU</w:t>
            </w:r>
          </w:p>
        </w:tc>
        <w:tc>
          <w:tcPr>
            <w:tcW w:w="2700" w:type="dxa"/>
          </w:tcPr>
          <w:p w14:paraId="6B4F1316" w14:textId="77777777" w:rsidR="00851E2F" w:rsidRPr="00384719" w:rsidRDefault="00851E2F" w:rsidP="00106AF5">
            <w:pPr>
              <w:rPr>
                <w:bCs/>
                <w:sz w:val="22"/>
                <w:szCs w:val="22"/>
                <w:lang w:val="en-GB"/>
              </w:rPr>
            </w:pPr>
            <w:r w:rsidRPr="00384719">
              <w:rPr>
                <w:sz w:val="22"/>
                <w:szCs w:val="22"/>
                <w:lang w:val="en-GB"/>
              </w:rPr>
              <w:t>Strengthening Resilience to Vi</w:t>
            </w:r>
            <w:r>
              <w:rPr>
                <w:sz w:val="22"/>
                <w:szCs w:val="22"/>
                <w:lang w:val="en-GB"/>
              </w:rPr>
              <w:t>olent Extremism (STRIVE Global)</w:t>
            </w:r>
            <w:r w:rsidRPr="00384719">
              <w:rPr>
                <w:bCs/>
                <w:sz w:val="22"/>
                <w:szCs w:val="22"/>
                <w:lang w:val="en-GB"/>
              </w:rPr>
              <w:t xml:space="preserve"> funded by the EU and implemented by Hedayah Center for Excellence (May 2015- May 2019)</w:t>
            </w:r>
          </w:p>
          <w:p w14:paraId="539C2CD3" w14:textId="77777777" w:rsidR="00851E2F" w:rsidRPr="00384719" w:rsidRDefault="00851E2F" w:rsidP="00106AF5">
            <w:pPr>
              <w:rPr>
                <w:bCs/>
                <w:sz w:val="22"/>
                <w:szCs w:val="22"/>
                <w:lang w:val="en-GB"/>
              </w:rPr>
            </w:pPr>
            <w:r w:rsidRPr="00384719">
              <w:rPr>
                <w:bCs/>
                <w:sz w:val="22"/>
                <w:szCs w:val="22"/>
                <w:lang w:val="en-GB"/>
              </w:rPr>
              <w:t xml:space="preserve">Flyer of STRIVE Global projects in Central Asia </w:t>
            </w:r>
          </w:p>
          <w:p w14:paraId="297081FB" w14:textId="77777777" w:rsidR="00851E2F" w:rsidRPr="00384719" w:rsidRDefault="00851E2F" w:rsidP="00106AF5">
            <w:pPr>
              <w:rPr>
                <w:bCs/>
                <w:sz w:val="22"/>
                <w:szCs w:val="22"/>
                <w:lang w:val="en-GB"/>
              </w:rPr>
            </w:pPr>
          </w:p>
          <w:p w14:paraId="5C37402A" w14:textId="77777777" w:rsidR="00851E2F" w:rsidRPr="00384719" w:rsidRDefault="00851E2F" w:rsidP="00106AF5">
            <w:pPr>
              <w:rPr>
                <w:sz w:val="22"/>
                <w:szCs w:val="22"/>
                <w:lang w:val="en-GB"/>
              </w:rPr>
            </w:pPr>
          </w:p>
        </w:tc>
        <w:tc>
          <w:tcPr>
            <w:tcW w:w="8460" w:type="dxa"/>
          </w:tcPr>
          <w:p w14:paraId="4EA57E1F" w14:textId="77777777" w:rsidR="00851E2F" w:rsidRPr="000C1E4D" w:rsidRDefault="00851E2F" w:rsidP="00106AF5">
            <w:pPr>
              <w:rPr>
                <w:sz w:val="22"/>
                <w:szCs w:val="22"/>
                <w:lang w:val="en-GB"/>
              </w:rPr>
            </w:pPr>
            <w:r w:rsidRPr="00384719">
              <w:rPr>
                <w:sz w:val="22"/>
                <w:szCs w:val="22"/>
                <w:lang w:val="en-GB"/>
              </w:rPr>
              <w:t>A combination of direct awards and call for proposals</w:t>
            </w:r>
            <w:r w:rsidRPr="00384719">
              <w:rPr>
                <w:rFonts w:eastAsiaTheme="minorEastAsia"/>
                <w:color w:val="000000"/>
                <w:sz w:val="22"/>
                <w:szCs w:val="22"/>
                <w:lang w:val="en-GB" w:eastAsia="fr-FR"/>
              </w:rPr>
              <w:t>, the objective</w:t>
            </w:r>
            <w:r>
              <w:rPr>
                <w:rFonts w:eastAsiaTheme="minorEastAsia"/>
                <w:color w:val="000000"/>
                <w:sz w:val="22"/>
                <w:szCs w:val="22"/>
                <w:lang w:val="en-GB" w:eastAsia="fr-FR"/>
              </w:rPr>
              <w:t xml:space="preserve"> of STRIVE Global programme</w:t>
            </w:r>
            <w:r w:rsidRPr="00384719">
              <w:rPr>
                <w:rFonts w:eastAsiaTheme="minorEastAsia"/>
                <w:color w:val="000000"/>
                <w:sz w:val="22"/>
                <w:szCs w:val="22"/>
                <w:lang w:val="en-GB" w:eastAsia="fr-FR"/>
              </w:rPr>
              <w:t xml:space="preserve"> is to build the capacity of state and non-state actors to effectively chal</w:t>
            </w:r>
            <w:r w:rsidRPr="00384719">
              <w:rPr>
                <w:rFonts w:eastAsiaTheme="minorEastAsia"/>
                <w:color w:val="000000"/>
                <w:sz w:val="22"/>
                <w:szCs w:val="22"/>
                <w:lang w:val="en-GB" w:eastAsia="fr-FR"/>
              </w:rPr>
              <w:softHyphen/>
              <w:t xml:space="preserve">lenge radicalization and recruitment to terrorism while continuing to respect human rights and international law and to work with local partners to design, implement and develop approaches that have a demonstrable impact on the threat posed by radicalization and recruitment to terrorism. </w:t>
            </w:r>
            <w:r w:rsidRPr="00384719">
              <w:rPr>
                <w:sz w:val="22"/>
                <w:szCs w:val="22"/>
                <w:lang w:val="en-GB"/>
              </w:rPr>
              <w:t>The activities foreseen for Central Asian countries aim to build the capacity of state and non-state actors to effectively challenge radicalisation and recruitment to terrorism while continuing to respect human rights and international law</w:t>
            </w:r>
            <w:r w:rsidRPr="000C1E4D">
              <w:rPr>
                <w:sz w:val="22"/>
                <w:szCs w:val="22"/>
                <w:lang w:val="en-GB"/>
              </w:rPr>
              <w:t xml:space="preserve"> </w:t>
            </w:r>
          </w:p>
          <w:p w14:paraId="3DE4568F" w14:textId="77777777" w:rsidR="00851E2F" w:rsidRPr="000C1E4D" w:rsidRDefault="00851E2F" w:rsidP="00106AF5">
            <w:pPr>
              <w:rPr>
                <w:sz w:val="22"/>
                <w:szCs w:val="22"/>
                <w:lang w:val="en-GB"/>
              </w:rPr>
            </w:pPr>
            <w:r w:rsidRPr="000C1E4D">
              <w:rPr>
                <w:sz w:val="22"/>
                <w:szCs w:val="22"/>
                <w:lang w:val="en-GB"/>
              </w:rPr>
              <w:t>The activities are listed below under relevant theme areas.</w:t>
            </w:r>
          </w:p>
          <w:p w14:paraId="4F9F638C" w14:textId="77777777" w:rsidR="00851E2F" w:rsidRDefault="00851E2F" w:rsidP="00106AF5">
            <w:pPr>
              <w:rPr>
                <w:i/>
                <w:color w:val="FF0000"/>
                <w:sz w:val="22"/>
                <w:szCs w:val="22"/>
                <w:lang w:val="en-GB"/>
              </w:rPr>
            </w:pPr>
            <w:r w:rsidRPr="00384719">
              <w:rPr>
                <w:i/>
                <w:color w:val="FF0000"/>
                <w:sz w:val="22"/>
                <w:szCs w:val="22"/>
                <w:lang w:val="en-GB"/>
              </w:rPr>
              <w:t>Copy in English on share drive</w:t>
            </w:r>
          </w:p>
          <w:p w14:paraId="7BD989FB" w14:textId="77777777" w:rsidR="00A56215" w:rsidRPr="00384719" w:rsidRDefault="00A56215" w:rsidP="00106AF5">
            <w:pPr>
              <w:rPr>
                <w:sz w:val="22"/>
                <w:szCs w:val="22"/>
                <w:lang w:val="en-GB"/>
              </w:rPr>
            </w:pPr>
          </w:p>
        </w:tc>
      </w:tr>
      <w:tr w:rsidR="00851E2F" w:rsidRPr="00384719" w14:paraId="5A406C2D" w14:textId="77777777" w:rsidTr="00106AF5">
        <w:tc>
          <w:tcPr>
            <w:tcW w:w="1818" w:type="dxa"/>
            <w:tcBorders>
              <w:top w:val="nil"/>
            </w:tcBorders>
          </w:tcPr>
          <w:p w14:paraId="0E81E481" w14:textId="77777777" w:rsidR="00851E2F" w:rsidRPr="00384719" w:rsidRDefault="00851E2F" w:rsidP="00106AF5">
            <w:pPr>
              <w:rPr>
                <w:color w:val="000000" w:themeColor="text1"/>
                <w:sz w:val="22"/>
                <w:szCs w:val="22"/>
                <w:lang w:val="en-GB"/>
              </w:rPr>
            </w:pPr>
            <w:r w:rsidRPr="00384719">
              <w:rPr>
                <w:sz w:val="22"/>
                <w:szCs w:val="22"/>
                <w:lang w:val="en-GB"/>
              </w:rPr>
              <w:t xml:space="preserve"> </w:t>
            </w:r>
          </w:p>
        </w:tc>
        <w:tc>
          <w:tcPr>
            <w:tcW w:w="2700" w:type="dxa"/>
          </w:tcPr>
          <w:p w14:paraId="2827F3A5" w14:textId="77777777" w:rsidR="00851E2F" w:rsidRPr="00384719" w:rsidRDefault="00851E2F" w:rsidP="00106AF5">
            <w:pPr>
              <w:rPr>
                <w:sz w:val="22"/>
                <w:szCs w:val="22"/>
                <w:lang w:val="en-GB"/>
              </w:rPr>
            </w:pPr>
            <w:r w:rsidRPr="00384719">
              <w:rPr>
                <w:sz w:val="22"/>
                <w:szCs w:val="22"/>
                <w:lang w:val="en-GB"/>
              </w:rPr>
              <w:t xml:space="preserve"> </w:t>
            </w:r>
            <w:r>
              <w:rPr>
                <w:sz w:val="22"/>
                <w:szCs w:val="22"/>
                <w:lang w:val="en-GB"/>
              </w:rPr>
              <w:t xml:space="preserve">EU planned project </w:t>
            </w:r>
          </w:p>
        </w:tc>
        <w:tc>
          <w:tcPr>
            <w:tcW w:w="8460" w:type="dxa"/>
          </w:tcPr>
          <w:p w14:paraId="1FBABF0F" w14:textId="77777777" w:rsidR="00851E2F" w:rsidRPr="00384719" w:rsidRDefault="00851E2F" w:rsidP="00106AF5">
            <w:pPr>
              <w:widowControl w:val="0"/>
              <w:autoSpaceDE w:val="0"/>
              <w:autoSpaceDN w:val="0"/>
              <w:adjustRightInd w:val="0"/>
              <w:rPr>
                <w:sz w:val="22"/>
                <w:szCs w:val="22"/>
                <w:lang w:val="en-GB"/>
              </w:rPr>
            </w:pPr>
            <w:r>
              <w:rPr>
                <w:bCs/>
                <w:sz w:val="22"/>
                <w:szCs w:val="22"/>
                <w:lang w:val="en-GB"/>
              </w:rPr>
              <w:t>EU f</w:t>
            </w:r>
            <w:r w:rsidRPr="000C1E4D">
              <w:rPr>
                <w:bCs/>
                <w:sz w:val="22"/>
                <w:szCs w:val="22"/>
                <w:lang w:val="en-GB"/>
              </w:rPr>
              <w:t>uture plans on Asia (including Central, South and Southeast Asia) - to start in the last quarter of 2018.</w:t>
            </w:r>
            <w:r>
              <w:rPr>
                <w:sz w:val="22"/>
                <w:szCs w:val="22"/>
                <w:lang w:val="en-GB"/>
              </w:rPr>
              <w:t xml:space="preserve">  </w:t>
            </w:r>
            <w:r w:rsidRPr="00384719">
              <w:rPr>
                <w:sz w:val="22"/>
                <w:szCs w:val="22"/>
                <w:lang w:val="en-GB"/>
              </w:rPr>
              <w:t xml:space="preserve">DEVCO is exploring the possibility for on a new programme "STRIVE Asia" which will seek to contribute to prevent and counter violent extremism in Central and </w:t>
            </w:r>
            <w:r w:rsidRPr="00384719">
              <w:rPr>
                <w:sz w:val="22"/>
                <w:szCs w:val="22"/>
                <w:lang w:val="en-GB"/>
              </w:rPr>
              <w:lastRenderedPageBreak/>
              <w:t>Southeast Asia. STRIVE Asia will contribute to address the underlying drivers of violent extremism through a comprehensive approach which involves governments and civil society (including religious groups, community elders, women and youth organisations etc.), while keeping in mind the importance of economic development, youth employment and religious freedom in line with main EU policy documents and priorities. The programme will also target law enforcement agencies whose role in the prevention space is still very limited in many countries. The action is being developed with UNOCT and UNDP.</w:t>
            </w:r>
          </w:p>
        </w:tc>
      </w:tr>
      <w:tr w:rsidR="00851E2F" w:rsidRPr="00384719" w14:paraId="13B88AAC" w14:textId="77777777" w:rsidTr="00106AF5">
        <w:tc>
          <w:tcPr>
            <w:tcW w:w="1818" w:type="dxa"/>
          </w:tcPr>
          <w:p w14:paraId="7482F05B" w14:textId="77777777" w:rsidR="00851E2F" w:rsidRPr="00384719" w:rsidRDefault="00851E2F" w:rsidP="00106AF5">
            <w:pPr>
              <w:rPr>
                <w:color w:val="000000" w:themeColor="text1"/>
                <w:sz w:val="22"/>
                <w:szCs w:val="22"/>
                <w:lang w:val="en-GB"/>
              </w:rPr>
            </w:pPr>
            <w:r w:rsidRPr="00384719">
              <w:rPr>
                <w:sz w:val="22"/>
                <w:szCs w:val="22"/>
                <w:lang w:val="en-GB"/>
              </w:rPr>
              <w:lastRenderedPageBreak/>
              <w:t>OSCE</w:t>
            </w:r>
          </w:p>
        </w:tc>
        <w:tc>
          <w:tcPr>
            <w:tcW w:w="2700" w:type="dxa"/>
          </w:tcPr>
          <w:p w14:paraId="5E4BD67B" w14:textId="77777777" w:rsidR="00851E2F" w:rsidRPr="00384719" w:rsidRDefault="00851E2F" w:rsidP="00106AF5">
            <w:pPr>
              <w:rPr>
                <w:sz w:val="22"/>
                <w:szCs w:val="22"/>
                <w:lang w:val="en-GB"/>
              </w:rPr>
            </w:pPr>
            <w:r w:rsidRPr="00384719">
              <w:rPr>
                <w:sz w:val="22"/>
                <w:szCs w:val="22"/>
                <w:lang w:val="en-GB"/>
              </w:rPr>
              <w:t>Table on planned project activities and conferences in CA in 2018</w:t>
            </w:r>
          </w:p>
          <w:p w14:paraId="1E701D9A" w14:textId="77777777" w:rsidR="00851E2F" w:rsidRPr="00384719" w:rsidRDefault="00851E2F" w:rsidP="00106AF5">
            <w:pPr>
              <w:rPr>
                <w:sz w:val="22"/>
                <w:szCs w:val="22"/>
                <w:lang w:val="en-GB"/>
              </w:rPr>
            </w:pPr>
          </w:p>
        </w:tc>
        <w:tc>
          <w:tcPr>
            <w:tcW w:w="8460" w:type="dxa"/>
          </w:tcPr>
          <w:p w14:paraId="4E2C6C85" w14:textId="77777777" w:rsidR="00851E2F" w:rsidRPr="000C1E4D" w:rsidRDefault="00851E2F" w:rsidP="00106AF5">
            <w:pPr>
              <w:rPr>
                <w:sz w:val="22"/>
                <w:szCs w:val="22"/>
                <w:lang w:val="en-GB"/>
              </w:rPr>
            </w:pPr>
            <w:r w:rsidRPr="000C1E4D">
              <w:rPr>
                <w:sz w:val="22"/>
                <w:szCs w:val="22"/>
                <w:lang w:val="en-GB"/>
              </w:rPr>
              <w:t>OSCE is implementing a number of activities in Central Asia, which are summarized in a table.</w:t>
            </w:r>
            <w:r>
              <w:rPr>
                <w:sz w:val="22"/>
                <w:szCs w:val="22"/>
                <w:lang w:val="en-GB"/>
              </w:rPr>
              <w:t xml:space="preserve">  Thematic activities of OSCE are in the theme areas below.</w:t>
            </w:r>
          </w:p>
          <w:p w14:paraId="194C0069" w14:textId="77777777" w:rsidR="00851E2F" w:rsidRPr="00384719" w:rsidRDefault="00851E2F" w:rsidP="00106AF5">
            <w:pPr>
              <w:rPr>
                <w:sz w:val="22"/>
                <w:szCs w:val="22"/>
                <w:lang w:val="en-GB"/>
              </w:rPr>
            </w:pPr>
            <w:r w:rsidRPr="00384719">
              <w:rPr>
                <w:i/>
                <w:color w:val="FF0000"/>
                <w:sz w:val="22"/>
                <w:szCs w:val="22"/>
                <w:lang w:val="en-GB"/>
              </w:rPr>
              <w:t>Copy in English on share drive</w:t>
            </w:r>
          </w:p>
        </w:tc>
      </w:tr>
      <w:tr w:rsidR="00851E2F" w:rsidRPr="00384719" w14:paraId="02211F90" w14:textId="77777777" w:rsidTr="00106AF5">
        <w:tc>
          <w:tcPr>
            <w:tcW w:w="1818" w:type="dxa"/>
            <w:vMerge w:val="restart"/>
          </w:tcPr>
          <w:p w14:paraId="29ACA9C0" w14:textId="77777777" w:rsidR="00851E2F" w:rsidRPr="00384719" w:rsidRDefault="00851E2F" w:rsidP="00106AF5">
            <w:pPr>
              <w:rPr>
                <w:color w:val="000000" w:themeColor="text1"/>
                <w:sz w:val="22"/>
                <w:szCs w:val="22"/>
                <w:lang w:val="en-GB"/>
              </w:rPr>
            </w:pPr>
            <w:r w:rsidRPr="00384719">
              <w:rPr>
                <w:sz w:val="22"/>
                <w:szCs w:val="22"/>
                <w:lang w:val="en-GB"/>
              </w:rPr>
              <w:t>UNESCO</w:t>
            </w:r>
          </w:p>
          <w:p w14:paraId="5FF8E63E" w14:textId="77777777" w:rsidR="00851E2F" w:rsidRPr="00384719" w:rsidRDefault="00851E2F" w:rsidP="00106AF5">
            <w:pPr>
              <w:rPr>
                <w:color w:val="000000" w:themeColor="text1"/>
                <w:sz w:val="22"/>
                <w:szCs w:val="22"/>
                <w:lang w:val="en-GB"/>
              </w:rPr>
            </w:pPr>
          </w:p>
        </w:tc>
        <w:tc>
          <w:tcPr>
            <w:tcW w:w="2700" w:type="dxa"/>
            <w:vMerge w:val="restart"/>
          </w:tcPr>
          <w:p w14:paraId="6AA5BAE7" w14:textId="77777777" w:rsidR="00851E2F" w:rsidRPr="00384719" w:rsidRDefault="00851E2F" w:rsidP="00106AF5">
            <w:pPr>
              <w:rPr>
                <w:sz w:val="22"/>
                <w:szCs w:val="22"/>
                <w:lang w:val="en-GB"/>
              </w:rPr>
            </w:pPr>
            <w:r w:rsidRPr="00384719">
              <w:rPr>
                <w:sz w:val="22"/>
                <w:szCs w:val="22"/>
                <w:lang w:val="en-GB"/>
              </w:rPr>
              <w:t>UNESCO  in Action - Preventing Violent Extremism Worldwide</w:t>
            </w:r>
          </w:p>
          <w:p w14:paraId="73001CB6" w14:textId="77777777" w:rsidR="00851E2F" w:rsidRPr="00384719" w:rsidRDefault="00851E2F" w:rsidP="00106AF5">
            <w:pPr>
              <w:rPr>
                <w:sz w:val="22"/>
                <w:szCs w:val="22"/>
                <w:lang w:val="en-GB"/>
              </w:rPr>
            </w:pPr>
          </w:p>
        </w:tc>
        <w:tc>
          <w:tcPr>
            <w:tcW w:w="8460" w:type="dxa"/>
          </w:tcPr>
          <w:p w14:paraId="665A686D" w14:textId="77777777" w:rsidR="00851E2F" w:rsidRDefault="00851E2F" w:rsidP="00106AF5">
            <w:pPr>
              <w:rPr>
                <w:sz w:val="22"/>
                <w:szCs w:val="22"/>
                <w:lang w:val="en-GB"/>
              </w:rPr>
            </w:pPr>
            <w:r w:rsidRPr="00384719">
              <w:rPr>
                <w:sz w:val="22"/>
                <w:szCs w:val="22"/>
                <w:lang w:val="en-GB"/>
              </w:rPr>
              <w:t>UNESCO is engaged in five priority action areas to support Member States: (i) Education to build resilience; (ii) Media skills, counter-narratives and online coalitions; (iii) Youth participation and empowerment; (iv) Safeguarding cultural heritage, celebrating cultural diversity, promoting intercultural dialogue; (v) Building inclusive sciences and sharing natural resources. Advancing gender equality and empowering girls and women are a red thread throughout all of UNESCO’s action at these levels.</w:t>
            </w:r>
          </w:p>
          <w:p w14:paraId="3565169C" w14:textId="77777777" w:rsidR="00851E2F" w:rsidRPr="00384719" w:rsidRDefault="00851E2F" w:rsidP="00106AF5">
            <w:pPr>
              <w:rPr>
                <w:sz w:val="22"/>
                <w:szCs w:val="22"/>
                <w:lang w:val="en-GB"/>
              </w:rPr>
            </w:pPr>
            <w:r w:rsidRPr="00384719">
              <w:rPr>
                <w:i/>
                <w:color w:val="FF0000"/>
                <w:sz w:val="22"/>
                <w:szCs w:val="22"/>
                <w:lang w:val="en-GB"/>
              </w:rPr>
              <w:t>Copy in English on share drive</w:t>
            </w:r>
          </w:p>
        </w:tc>
      </w:tr>
      <w:tr w:rsidR="00851E2F" w:rsidRPr="00384719" w14:paraId="79136EDE" w14:textId="77777777" w:rsidTr="00106AF5">
        <w:tc>
          <w:tcPr>
            <w:tcW w:w="1818" w:type="dxa"/>
            <w:vMerge/>
          </w:tcPr>
          <w:p w14:paraId="4BC49654" w14:textId="77777777" w:rsidR="00851E2F" w:rsidRPr="00384719" w:rsidRDefault="00851E2F" w:rsidP="00106AF5">
            <w:pPr>
              <w:rPr>
                <w:color w:val="000000" w:themeColor="text1"/>
                <w:sz w:val="22"/>
                <w:szCs w:val="22"/>
                <w:lang w:val="en-GB"/>
              </w:rPr>
            </w:pPr>
          </w:p>
        </w:tc>
        <w:tc>
          <w:tcPr>
            <w:tcW w:w="2700" w:type="dxa"/>
            <w:vMerge/>
          </w:tcPr>
          <w:p w14:paraId="4FC7E524" w14:textId="77777777" w:rsidR="00851E2F" w:rsidRPr="00384719" w:rsidRDefault="00851E2F" w:rsidP="00106AF5">
            <w:pPr>
              <w:rPr>
                <w:sz w:val="22"/>
                <w:szCs w:val="22"/>
                <w:lang w:val="en-GB"/>
              </w:rPr>
            </w:pPr>
          </w:p>
        </w:tc>
        <w:tc>
          <w:tcPr>
            <w:tcW w:w="8460" w:type="dxa"/>
          </w:tcPr>
          <w:p w14:paraId="42AE71A4" w14:textId="77777777" w:rsidR="00851E2F" w:rsidRPr="00384719" w:rsidRDefault="00851E2F" w:rsidP="00106AF5">
            <w:pPr>
              <w:rPr>
                <w:sz w:val="22"/>
                <w:szCs w:val="22"/>
                <w:lang w:val="en-GB"/>
              </w:rPr>
            </w:pPr>
            <w:r w:rsidRPr="00384719">
              <w:rPr>
                <w:sz w:val="22"/>
                <w:szCs w:val="22"/>
                <w:lang w:val="en-GB"/>
              </w:rPr>
              <w:t>Overview Of UNESCO’s Contribution to the Prevention of Violent Extremism (PVE) Worldwide (Updated January 2018)</w:t>
            </w:r>
          </w:p>
          <w:p w14:paraId="394A7912" w14:textId="77777777" w:rsidR="00851E2F" w:rsidRPr="00384719" w:rsidRDefault="00851E2F" w:rsidP="00106AF5">
            <w:pPr>
              <w:rPr>
                <w:sz w:val="22"/>
                <w:szCs w:val="22"/>
                <w:lang w:val="en-GB"/>
              </w:rPr>
            </w:pPr>
            <w:r w:rsidRPr="00384719">
              <w:rPr>
                <w:i/>
                <w:color w:val="FF0000"/>
                <w:sz w:val="22"/>
                <w:szCs w:val="22"/>
                <w:lang w:val="en-GB"/>
              </w:rPr>
              <w:t>Copy in English on share drive</w:t>
            </w:r>
          </w:p>
        </w:tc>
      </w:tr>
      <w:tr w:rsidR="00851E2F" w:rsidRPr="00384719" w14:paraId="7C19334E" w14:textId="77777777" w:rsidTr="00106AF5">
        <w:tc>
          <w:tcPr>
            <w:tcW w:w="1818" w:type="dxa"/>
          </w:tcPr>
          <w:p w14:paraId="799137DA" w14:textId="77777777" w:rsidR="00851E2F" w:rsidRPr="00384719" w:rsidRDefault="00851E2F" w:rsidP="00106AF5">
            <w:pPr>
              <w:widowControl w:val="0"/>
              <w:autoSpaceDE w:val="0"/>
              <w:autoSpaceDN w:val="0"/>
              <w:adjustRightInd w:val="0"/>
              <w:rPr>
                <w:color w:val="000000"/>
                <w:sz w:val="22"/>
                <w:szCs w:val="22"/>
                <w:lang w:val="en-GB"/>
              </w:rPr>
            </w:pPr>
            <w:r w:rsidRPr="00384719">
              <w:rPr>
                <w:bCs/>
                <w:color w:val="000000"/>
                <w:sz w:val="22"/>
                <w:szCs w:val="22"/>
                <w:lang w:val="en-GB"/>
              </w:rPr>
              <w:t>UN PBSO/PBF</w:t>
            </w:r>
          </w:p>
          <w:p w14:paraId="5318941D" w14:textId="77777777" w:rsidR="00851E2F" w:rsidRPr="00384719" w:rsidRDefault="00851E2F" w:rsidP="00106AF5">
            <w:pPr>
              <w:rPr>
                <w:color w:val="000000" w:themeColor="text1"/>
                <w:sz w:val="22"/>
                <w:szCs w:val="22"/>
                <w:lang w:val="en-GB"/>
              </w:rPr>
            </w:pPr>
          </w:p>
        </w:tc>
        <w:tc>
          <w:tcPr>
            <w:tcW w:w="2700" w:type="dxa"/>
          </w:tcPr>
          <w:p w14:paraId="70F7085B" w14:textId="77777777" w:rsidR="00851E2F" w:rsidRPr="00384719" w:rsidRDefault="00851E2F" w:rsidP="00106AF5">
            <w:pPr>
              <w:rPr>
                <w:bCs/>
                <w:sz w:val="22"/>
                <w:szCs w:val="22"/>
                <w:lang w:val="en-GB"/>
              </w:rPr>
            </w:pPr>
            <w:r w:rsidRPr="00384719">
              <w:rPr>
                <w:bCs/>
                <w:color w:val="000000"/>
                <w:sz w:val="22"/>
                <w:szCs w:val="22"/>
                <w:lang w:val="en-GB"/>
              </w:rPr>
              <w:t xml:space="preserve">PBSO/PBF </w:t>
            </w:r>
            <w:r w:rsidRPr="00384719">
              <w:rPr>
                <w:bCs/>
                <w:sz w:val="22"/>
                <w:szCs w:val="22"/>
                <w:lang w:val="en-GB"/>
              </w:rPr>
              <w:t xml:space="preserve">Peacebuilding Priority Plan  (PPP) </w:t>
            </w:r>
          </w:p>
          <w:p w14:paraId="50087382" w14:textId="77777777" w:rsidR="00851E2F" w:rsidRPr="00384719" w:rsidRDefault="00851E2F" w:rsidP="00106AF5">
            <w:pPr>
              <w:widowControl w:val="0"/>
              <w:autoSpaceDE w:val="0"/>
              <w:autoSpaceDN w:val="0"/>
              <w:adjustRightInd w:val="0"/>
              <w:rPr>
                <w:color w:val="000000"/>
                <w:sz w:val="22"/>
                <w:szCs w:val="22"/>
                <w:lang w:val="en-GB"/>
              </w:rPr>
            </w:pPr>
            <w:r w:rsidRPr="00384719">
              <w:rPr>
                <w:sz w:val="22"/>
                <w:szCs w:val="22"/>
                <w:lang w:val="en-GB"/>
              </w:rPr>
              <w:t xml:space="preserve"> (</w:t>
            </w:r>
            <w:r w:rsidRPr="00384719">
              <w:rPr>
                <w:color w:val="000000"/>
                <w:sz w:val="22"/>
                <w:szCs w:val="22"/>
                <w:lang w:val="en-GB"/>
              </w:rPr>
              <w:t>January 2018 - January 2021)</w:t>
            </w:r>
          </w:p>
          <w:p w14:paraId="6F442428" w14:textId="77777777" w:rsidR="00851E2F" w:rsidRPr="00384719" w:rsidRDefault="00851E2F" w:rsidP="00106AF5">
            <w:pPr>
              <w:widowControl w:val="0"/>
              <w:autoSpaceDE w:val="0"/>
              <w:autoSpaceDN w:val="0"/>
              <w:adjustRightInd w:val="0"/>
              <w:rPr>
                <w:sz w:val="22"/>
                <w:szCs w:val="22"/>
                <w:lang w:val="en-GB"/>
              </w:rPr>
            </w:pPr>
          </w:p>
        </w:tc>
        <w:tc>
          <w:tcPr>
            <w:tcW w:w="8460" w:type="dxa"/>
          </w:tcPr>
          <w:p w14:paraId="242BFBE2" w14:textId="77777777" w:rsidR="00851E2F" w:rsidRPr="00384719" w:rsidRDefault="00851E2F" w:rsidP="00106AF5">
            <w:pPr>
              <w:pStyle w:val="Default"/>
              <w:rPr>
                <w:sz w:val="22"/>
                <w:szCs w:val="22"/>
                <w:lang w:val="en-GB"/>
              </w:rPr>
            </w:pPr>
            <w:r w:rsidRPr="00384719">
              <w:rPr>
                <w:sz w:val="22"/>
                <w:szCs w:val="22"/>
                <w:lang w:val="en-GB"/>
              </w:rPr>
              <w:t xml:space="preserve">With the Peacebuilding Priority Plan (PPP) 2013-2016, Kyrgyzstan’s three-year priority plan, the country implemented a series of activities to prevent the recurrence of future violence, supported by the Peacebuilding Fund through a $15.1 million investment, which ended in 2016. The revision of the plan was recommended by the Final Evaluation of the implementation of the previous Plan in May 2017 to tackle the needs of prevention of violent extremism (PVE) relevant activities, and endorsed by the Joint Steering Committee. The updated PPP will </w:t>
            </w:r>
            <w:r>
              <w:rPr>
                <w:sz w:val="22"/>
                <w:szCs w:val="22"/>
                <w:lang w:val="en-GB"/>
              </w:rPr>
              <w:t>focus on PVE in the areas of:</w:t>
            </w:r>
          </w:p>
          <w:p w14:paraId="466ACF90" w14:textId="77777777" w:rsidR="00851E2F" w:rsidRPr="00384719" w:rsidRDefault="00851E2F" w:rsidP="00106AF5">
            <w:pPr>
              <w:widowControl w:val="0"/>
              <w:autoSpaceDE w:val="0"/>
              <w:autoSpaceDN w:val="0"/>
              <w:adjustRightInd w:val="0"/>
              <w:rPr>
                <w:color w:val="000000"/>
                <w:sz w:val="22"/>
                <w:szCs w:val="22"/>
                <w:lang w:val="en-GB"/>
              </w:rPr>
            </w:pPr>
            <w:r w:rsidRPr="00384719">
              <w:rPr>
                <w:color w:val="000000"/>
                <w:sz w:val="22"/>
                <w:szCs w:val="22"/>
                <w:lang w:val="en-GB"/>
              </w:rPr>
              <w:t xml:space="preserve">1) Justice and security </w:t>
            </w:r>
          </w:p>
          <w:p w14:paraId="0AA9A593" w14:textId="77777777" w:rsidR="00851E2F" w:rsidRPr="00384719" w:rsidRDefault="00851E2F" w:rsidP="00106AF5">
            <w:pPr>
              <w:widowControl w:val="0"/>
              <w:autoSpaceDE w:val="0"/>
              <w:autoSpaceDN w:val="0"/>
              <w:adjustRightInd w:val="0"/>
              <w:rPr>
                <w:color w:val="000000"/>
                <w:sz w:val="22"/>
                <w:szCs w:val="22"/>
                <w:lang w:val="en-GB"/>
              </w:rPr>
            </w:pPr>
            <w:r w:rsidRPr="00384719">
              <w:rPr>
                <w:color w:val="000000"/>
                <w:sz w:val="22"/>
                <w:szCs w:val="22"/>
                <w:lang w:val="en-GB"/>
              </w:rPr>
              <w:t xml:space="preserve">2) Prison and probation </w:t>
            </w:r>
          </w:p>
          <w:p w14:paraId="2941BF36" w14:textId="77777777" w:rsidR="00851E2F" w:rsidRDefault="00851E2F" w:rsidP="00106AF5">
            <w:pPr>
              <w:widowControl w:val="0"/>
              <w:autoSpaceDE w:val="0"/>
              <w:autoSpaceDN w:val="0"/>
              <w:adjustRightInd w:val="0"/>
              <w:rPr>
                <w:color w:val="000000"/>
                <w:sz w:val="22"/>
                <w:szCs w:val="22"/>
                <w:lang w:val="en-GB"/>
              </w:rPr>
            </w:pPr>
            <w:r w:rsidRPr="00384719">
              <w:rPr>
                <w:color w:val="000000"/>
                <w:sz w:val="22"/>
                <w:szCs w:val="22"/>
                <w:lang w:val="en-GB"/>
              </w:rPr>
              <w:t xml:space="preserve">3) Community development </w:t>
            </w:r>
          </w:p>
          <w:p w14:paraId="5A51470B" w14:textId="77777777" w:rsidR="00851E2F" w:rsidRPr="00384719" w:rsidRDefault="00851E2F" w:rsidP="00106AF5">
            <w:pPr>
              <w:widowControl w:val="0"/>
              <w:autoSpaceDE w:val="0"/>
              <w:autoSpaceDN w:val="0"/>
              <w:adjustRightInd w:val="0"/>
              <w:rPr>
                <w:color w:val="000000"/>
                <w:sz w:val="22"/>
                <w:szCs w:val="22"/>
                <w:lang w:val="en-GB"/>
              </w:rPr>
            </w:pPr>
            <w:r>
              <w:rPr>
                <w:color w:val="000000"/>
                <w:sz w:val="22"/>
                <w:szCs w:val="22"/>
                <w:lang w:val="en-GB"/>
              </w:rPr>
              <w:t>Activities related to themes are in the thematic sections below</w:t>
            </w:r>
          </w:p>
          <w:p w14:paraId="7B1F5552" w14:textId="6C9F61DA" w:rsidR="00A56215" w:rsidRPr="000A73E4" w:rsidRDefault="00851E2F" w:rsidP="00106AF5">
            <w:pPr>
              <w:widowControl w:val="0"/>
              <w:autoSpaceDE w:val="0"/>
              <w:autoSpaceDN w:val="0"/>
              <w:adjustRightInd w:val="0"/>
              <w:rPr>
                <w:i/>
                <w:color w:val="FF0000"/>
                <w:sz w:val="22"/>
                <w:szCs w:val="22"/>
                <w:lang w:val="en-GB"/>
              </w:rPr>
            </w:pPr>
            <w:r w:rsidRPr="00384719">
              <w:rPr>
                <w:i/>
                <w:color w:val="FF0000"/>
                <w:sz w:val="22"/>
                <w:szCs w:val="22"/>
                <w:lang w:val="en-GB"/>
              </w:rPr>
              <w:t>Copy in English on share drive</w:t>
            </w:r>
          </w:p>
        </w:tc>
      </w:tr>
    </w:tbl>
    <w:p w14:paraId="1301789A" w14:textId="77777777" w:rsidR="00074EB2" w:rsidRDefault="00074EB2">
      <w:r>
        <w:br w:type="page"/>
      </w:r>
    </w:p>
    <w:tbl>
      <w:tblPr>
        <w:tblStyle w:val="TableGrid"/>
        <w:tblW w:w="12978" w:type="dxa"/>
        <w:tblLayout w:type="fixed"/>
        <w:tblLook w:val="04A0" w:firstRow="1" w:lastRow="0" w:firstColumn="1" w:lastColumn="0" w:noHBand="0" w:noVBand="1"/>
      </w:tblPr>
      <w:tblGrid>
        <w:gridCol w:w="1818"/>
        <w:gridCol w:w="90"/>
        <w:gridCol w:w="1980"/>
        <w:gridCol w:w="9090"/>
      </w:tblGrid>
      <w:tr w:rsidR="00264612" w:rsidRPr="008B4929" w14:paraId="0400ED92" w14:textId="77777777" w:rsidTr="008B4929">
        <w:tc>
          <w:tcPr>
            <w:tcW w:w="12978" w:type="dxa"/>
            <w:gridSpan w:val="4"/>
            <w:shd w:val="clear" w:color="auto" w:fill="FFFF00"/>
          </w:tcPr>
          <w:p w14:paraId="6087E403" w14:textId="51490541" w:rsidR="006D3BA0" w:rsidRDefault="00264612" w:rsidP="0026189F">
            <w:pPr>
              <w:jc w:val="center"/>
              <w:rPr>
                <w:b/>
                <w:sz w:val="28"/>
                <w:szCs w:val="28"/>
                <w:lang w:val="en-GB"/>
              </w:rPr>
            </w:pPr>
            <w:bookmarkStart w:id="2" w:name="OLE_LINK3"/>
            <w:bookmarkStart w:id="3" w:name="OLE_LINK4"/>
            <w:r w:rsidRPr="008B4929">
              <w:rPr>
                <w:b/>
                <w:sz w:val="28"/>
                <w:szCs w:val="28"/>
                <w:highlight w:val="yellow"/>
                <w:lang w:val="en-GB"/>
              </w:rPr>
              <w:lastRenderedPageBreak/>
              <w:t xml:space="preserve">Support to </w:t>
            </w:r>
            <w:r w:rsidR="00074EB2">
              <w:rPr>
                <w:b/>
                <w:sz w:val="28"/>
                <w:szCs w:val="28"/>
                <w:highlight w:val="yellow"/>
                <w:lang w:val="en-GB"/>
              </w:rPr>
              <w:t>K</w:t>
            </w:r>
            <w:r w:rsidRPr="008B4929">
              <w:rPr>
                <w:b/>
                <w:sz w:val="28"/>
                <w:szCs w:val="28"/>
                <w:highlight w:val="yellow"/>
                <w:lang w:val="en-GB"/>
              </w:rPr>
              <w:t xml:space="preserve">nowledge </w:t>
            </w:r>
            <w:r w:rsidR="00074EB2">
              <w:rPr>
                <w:b/>
                <w:sz w:val="28"/>
                <w:szCs w:val="28"/>
                <w:highlight w:val="yellow"/>
                <w:lang w:val="en-GB"/>
              </w:rPr>
              <w:t>G</w:t>
            </w:r>
            <w:r w:rsidRPr="008B4929">
              <w:rPr>
                <w:b/>
                <w:sz w:val="28"/>
                <w:szCs w:val="28"/>
                <w:highlight w:val="yellow"/>
                <w:lang w:val="en-GB"/>
              </w:rPr>
              <w:t xml:space="preserve">eneration and </w:t>
            </w:r>
            <w:r w:rsidR="00074EB2">
              <w:rPr>
                <w:b/>
                <w:sz w:val="28"/>
                <w:szCs w:val="28"/>
                <w:highlight w:val="yellow"/>
                <w:lang w:val="en-GB"/>
              </w:rPr>
              <w:t>K</w:t>
            </w:r>
            <w:r w:rsidRPr="008B4929">
              <w:rPr>
                <w:b/>
                <w:sz w:val="28"/>
                <w:szCs w:val="28"/>
                <w:highlight w:val="yellow"/>
                <w:lang w:val="en-GB"/>
              </w:rPr>
              <w:t xml:space="preserve">nowledge </w:t>
            </w:r>
            <w:r w:rsidR="00074EB2">
              <w:rPr>
                <w:b/>
                <w:sz w:val="28"/>
                <w:szCs w:val="28"/>
                <w:highlight w:val="yellow"/>
                <w:lang w:val="en-GB"/>
              </w:rPr>
              <w:t>S</w:t>
            </w:r>
            <w:r w:rsidRPr="008B4929">
              <w:rPr>
                <w:b/>
                <w:sz w:val="28"/>
                <w:szCs w:val="28"/>
                <w:highlight w:val="yellow"/>
                <w:lang w:val="en-GB"/>
              </w:rPr>
              <w:t>haring</w:t>
            </w:r>
            <w:bookmarkEnd w:id="2"/>
            <w:bookmarkEnd w:id="3"/>
          </w:p>
          <w:p w14:paraId="38BE9FB0" w14:textId="6E920063" w:rsidR="000A73E4" w:rsidRPr="008B4929" w:rsidRDefault="000A73E4" w:rsidP="00B80D0F">
            <w:pPr>
              <w:jc w:val="center"/>
              <w:rPr>
                <w:b/>
                <w:sz w:val="28"/>
                <w:szCs w:val="28"/>
                <w:lang w:val="en-GB"/>
              </w:rPr>
            </w:pPr>
          </w:p>
        </w:tc>
      </w:tr>
      <w:tr w:rsidR="00E620F8" w:rsidRPr="00384719" w14:paraId="5E088318" w14:textId="77777777" w:rsidTr="00D54D50">
        <w:tc>
          <w:tcPr>
            <w:tcW w:w="1818" w:type="dxa"/>
            <w:vMerge w:val="restart"/>
          </w:tcPr>
          <w:p w14:paraId="5078AE2D" w14:textId="77777777" w:rsidR="00E620F8" w:rsidRPr="00E620F8" w:rsidRDefault="00E620F8" w:rsidP="00F64D5C">
            <w:pPr>
              <w:rPr>
                <w:b/>
                <w:color w:val="000000" w:themeColor="text1"/>
                <w:sz w:val="22"/>
                <w:szCs w:val="22"/>
                <w:lang w:val="en-GB"/>
              </w:rPr>
            </w:pPr>
            <w:r w:rsidRPr="00E620F8">
              <w:rPr>
                <w:b/>
                <w:color w:val="000000" w:themeColor="text1"/>
                <w:sz w:val="22"/>
                <w:szCs w:val="22"/>
                <w:lang w:val="en-GB"/>
              </w:rPr>
              <w:t>Research on drivers of radicalization and violent extremism</w:t>
            </w:r>
          </w:p>
          <w:p w14:paraId="40BEC45F" w14:textId="77777777" w:rsidR="00E620F8" w:rsidRPr="00E620F8" w:rsidRDefault="00E620F8" w:rsidP="00F64D5C">
            <w:pPr>
              <w:rPr>
                <w:b/>
                <w:color w:val="000000" w:themeColor="text1"/>
                <w:sz w:val="22"/>
                <w:szCs w:val="22"/>
                <w:lang w:val="en-GB"/>
              </w:rPr>
            </w:pPr>
            <w:r w:rsidRPr="00E620F8">
              <w:rPr>
                <w:b/>
                <w:color w:val="000000" w:themeColor="text1"/>
                <w:sz w:val="22"/>
                <w:szCs w:val="22"/>
                <w:lang w:val="en-GB"/>
              </w:rPr>
              <w:t xml:space="preserve"> </w:t>
            </w:r>
          </w:p>
          <w:p w14:paraId="782CAB74" w14:textId="71804A0C" w:rsidR="00E620F8" w:rsidRPr="00E620F8" w:rsidRDefault="00E620F8" w:rsidP="00E1420B">
            <w:pPr>
              <w:rPr>
                <w:b/>
                <w:color w:val="000000" w:themeColor="text1"/>
                <w:sz w:val="22"/>
                <w:szCs w:val="22"/>
                <w:lang w:val="en-GB"/>
              </w:rPr>
            </w:pPr>
            <w:r w:rsidRPr="00E620F8">
              <w:rPr>
                <w:b/>
                <w:color w:val="000000" w:themeColor="text1"/>
                <w:sz w:val="22"/>
                <w:szCs w:val="22"/>
                <w:lang w:val="en-GB"/>
              </w:rPr>
              <w:t xml:space="preserve"> </w:t>
            </w:r>
          </w:p>
        </w:tc>
        <w:tc>
          <w:tcPr>
            <w:tcW w:w="2070" w:type="dxa"/>
            <w:gridSpan w:val="2"/>
          </w:tcPr>
          <w:p w14:paraId="14113F27" w14:textId="77777777" w:rsidR="00E620F8" w:rsidRDefault="00E620F8" w:rsidP="00F64D5C">
            <w:pPr>
              <w:rPr>
                <w:sz w:val="22"/>
                <w:szCs w:val="22"/>
                <w:lang w:val="en-GB"/>
              </w:rPr>
            </w:pPr>
            <w:r>
              <w:rPr>
                <w:sz w:val="22"/>
                <w:szCs w:val="22"/>
                <w:lang w:val="en-GB"/>
              </w:rPr>
              <w:t xml:space="preserve">UNOCT-UNCCT </w:t>
            </w:r>
            <w:r w:rsidRPr="00384719">
              <w:rPr>
                <w:sz w:val="22"/>
                <w:szCs w:val="22"/>
                <w:lang w:val="en-GB"/>
              </w:rPr>
              <w:t>and UNRCCA</w:t>
            </w:r>
          </w:p>
          <w:p w14:paraId="74B06E1E" w14:textId="77777777" w:rsidR="003D5863" w:rsidRDefault="003D5863" w:rsidP="00F64D5C">
            <w:pPr>
              <w:rPr>
                <w:sz w:val="22"/>
                <w:szCs w:val="22"/>
                <w:lang w:val="en-GB"/>
              </w:rPr>
            </w:pPr>
          </w:p>
          <w:p w14:paraId="64BA8C21" w14:textId="06C3A6E8" w:rsidR="003D5863" w:rsidRPr="00384719" w:rsidRDefault="003D5863" w:rsidP="00F64D5C">
            <w:pPr>
              <w:rPr>
                <w:sz w:val="22"/>
                <w:szCs w:val="22"/>
                <w:lang w:val="en-GB"/>
              </w:rPr>
            </w:pPr>
          </w:p>
        </w:tc>
        <w:tc>
          <w:tcPr>
            <w:tcW w:w="9090" w:type="dxa"/>
          </w:tcPr>
          <w:p w14:paraId="639ECC17" w14:textId="72FE8EE7" w:rsidR="00E620F8" w:rsidRPr="00384719" w:rsidRDefault="00E620F8" w:rsidP="00E620F8">
            <w:pPr>
              <w:rPr>
                <w:sz w:val="22"/>
                <w:szCs w:val="22"/>
                <w:lang w:val="en-GB"/>
              </w:rPr>
            </w:pPr>
            <w:r>
              <w:rPr>
                <w:sz w:val="22"/>
                <w:szCs w:val="22"/>
                <w:lang w:val="en-GB"/>
              </w:rPr>
              <w:t xml:space="preserve">As part of </w:t>
            </w:r>
            <w:r w:rsidRPr="00384719">
              <w:rPr>
                <w:sz w:val="22"/>
                <w:szCs w:val="22"/>
                <w:lang w:val="en-GB"/>
              </w:rPr>
              <w:t>Phase III of the project on support</w:t>
            </w:r>
            <w:r>
              <w:rPr>
                <w:sz w:val="22"/>
                <w:szCs w:val="22"/>
                <w:lang w:val="en-GB"/>
              </w:rPr>
              <w:t>ing</w:t>
            </w:r>
            <w:r w:rsidRPr="00384719">
              <w:rPr>
                <w:sz w:val="22"/>
                <w:szCs w:val="22"/>
                <w:lang w:val="en-GB"/>
              </w:rPr>
              <w:t xml:space="preserve"> the implementation of the UN Global CT Strategy in Central Asia</w:t>
            </w:r>
            <w:r>
              <w:rPr>
                <w:sz w:val="22"/>
                <w:szCs w:val="22"/>
                <w:lang w:val="en-GB"/>
              </w:rPr>
              <w:t>,</w:t>
            </w:r>
            <w:r w:rsidRPr="00384719">
              <w:rPr>
                <w:sz w:val="22"/>
                <w:szCs w:val="22"/>
                <w:lang w:val="en-GB"/>
              </w:rPr>
              <w:t xml:space="preserve"> </w:t>
            </w:r>
            <w:r>
              <w:rPr>
                <w:sz w:val="22"/>
                <w:szCs w:val="22"/>
                <w:lang w:val="en-GB"/>
              </w:rPr>
              <w:t xml:space="preserve">UNOCT-UNCCT and </w:t>
            </w:r>
            <w:r w:rsidRPr="00384719">
              <w:rPr>
                <w:sz w:val="22"/>
                <w:szCs w:val="22"/>
                <w:lang w:val="en-GB"/>
              </w:rPr>
              <w:t xml:space="preserve">UNRCCA </w:t>
            </w:r>
            <w:r>
              <w:rPr>
                <w:sz w:val="22"/>
                <w:szCs w:val="22"/>
                <w:lang w:val="en-GB"/>
              </w:rPr>
              <w:t>are</w:t>
            </w:r>
            <w:r w:rsidRPr="00384719">
              <w:rPr>
                <w:sz w:val="22"/>
                <w:szCs w:val="22"/>
                <w:lang w:val="en-GB"/>
              </w:rPr>
              <w:t xml:space="preserve"> preparing a literature review and desk study on violent extremism and responses in Central Asia in order to map out a research to fill in the gaps.  Based on this preliminary study, </w:t>
            </w:r>
            <w:r>
              <w:rPr>
                <w:sz w:val="22"/>
                <w:szCs w:val="22"/>
                <w:lang w:val="en-GB"/>
              </w:rPr>
              <w:t xml:space="preserve">they </w:t>
            </w:r>
            <w:r w:rsidRPr="00384719">
              <w:rPr>
                <w:sz w:val="22"/>
                <w:szCs w:val="22"/>
                <w:lang w:val="en-GB"/>
              </w:rPr>
              <w:t xml:space="preserve">will commission </w:t>
            </w:r>
            <w:r w:rsidRPr="00E620F8">
              <w:rPr>
                <w:bCs/>
                <w:sz w:val="22"/>
                <w:szCs w:val="22"/>
                <w:lang w:val="en-GB"/>
              </w:rPr>
              <w:t>a</w:t>
            </w:r>
            <w:r w:rsidRPr="00384719">
              <w:rPr>
                <w:b/>
                <w:bCs/>
                <w:sz w:val="22"/>
                <w:szCs w:val="22"/>
                <w:lang w:val="en-GB"/>
              </w:rPr>
              <w:t xml:space="preserve"> </w:t>
            </w:r>
            <w:r w:rsidRPr="00384719">
              <w:rPr>
                <w:bCs/>
                <w:sz w:val="22"/>
                <w:szCs w:val="22"/>
                <w:lang w:val="en-GB"/>
              </w:rPr>
              <w:t xml:space="preserve">study on radicalization to violence in Central Asia on </w:t>
            </w:r>
            <w:r w:rsidRPr="00384719">
              <w:rPr>
                <w:sz w:val="22"/>
                <w:szCs w:val="22"/>
                <w:lang w:val="en-GB"/>
              </w:rPr>
              <w:t>drivers, manifestations and responses.</w:t>
            </w:r>
          </w:p>
        </w:tc>
      </w:tr>
      <w:tr w:rsidR="00E620F8" w:rsidRPr="00384719" w14:paraId="7E8F4D6D" w14:textId="77777777" w:rsidTr="00D54D50">
        <w:trPr>
          <w:trHeight w:val="1417"/>
        </w:trPr>
        <w:tc>
          <w:tcPr>
            <w:tcW w:w="1818" w:type="dxa"/>
            <w:vMerge/>
          </w:tcPr>
          <w:p w14:paraId="7900D62D" w14:textId="327BBFC5" w:rsidR="00E620F8" w:rsidRPr="00384719" w:rsidRDefault="00E620F8" w:rsidP="00E1420B">
            <w:pPr>
              <w:rPr>
                <w:color w:val="000000" w:themeColor="text1"/>
                <w:sz w:val="22"/>
                <w:szCs w:val="22"/>
                <w:lang w:val="en-GB"/>
              </w:rPr>
            </w:pPr>
          </w:p>
        </w:tc>
        <w:tc>
          <w:tcPr>
            <w:tcW w:w="2070" w:type="dxa"/>
            <w:gridSpan w:val="2"/>
          </w:tcPr>
          <w:p w14:paraId="302577AE" w14:textId="7B8FB312" w:rsidR="00E620F8" w:rsidRPr="00384719" w:rsidRDefault="00E620F8" w:rsidP="00DE2E47">
            <w:pPr>
              <w:rPr>
                <w:sz w:val="22"/>
                <w:szCs w:val="22"/>
                <w:lang w:val="en-GB"/>
              </w:rPr>
            </w:pPr>
            <w:r w:rsidRPr="00384719">
              <w:rPr>
                <w:sz w:val="22"/>
                <w:szCs w:val="22"/>
                <w:lang w:val="en-GB"/>
              </w:rPr>
              <w:t xml:space="preserve">UNDP </w:t>
            </w:r>
          </w:p>
        </w:tc>
        <w:tc>
          <w:tcPr>
            <w:tcW w:w="9090" w:type="dxa"/>
          </w:tcPr>
          <w:p w14:paraId="55670A1C" w14:textId="4A50C299" w:rsidR="00E620F8" w:rsidRPr="00384719" w:rsidRDefault="00E620F8" w:rsidP="002430BD">
            <w:pPr>
              <w:rPr>
                <w:sz w:val="22"/>
                <w:szCs w:val="22"/>
                <w:lang w:val="en-GB"/>
              </w:rPr>
            </w:pPr>
            <w:r>
              <w:rPr>
                <w:sz w:val="22"/>
                <w:szCs w:val="22"/>
                <w:lang w:val="en-GB"/>
              </w:rPr>
              <w:t xml:space="preserve">UNDP is planning </w:t>
            </w:r>
            <w:r w:rsidRPr="00384719">
              <w:rPr>
                <w:sz w:val="22"/>
                <w:szCs w:val="22"/>
                <w:lang w:val="en-GB"/>
              </w:rPr>
              <w:t>a major regional study into drivers and incentives shaping violent extremism in, an</w:t>
            </w:r>
            <w:r>
              <w:rPr>
                <w:sz w:val="22"/>
                <w:szCs w:val="22"/>
                <w:lang w:val="en-GB"/>
              </w:rPr>
              <w:t xml:space="preserve">d emanating from, Central Asia and </w:t>
            </w:r>
            <w:r w:rsidRPr="00384719">
              <w:rPr>
                <w:sz w:val="22"/>
                <w:szCs w:val="22"/>
                <w:lang w:val="en-GB"/>
              </w:rPr>
              <w:t xml:space="preserve">assessing effectiveness of response programmes and interventions. Potentially called </w:t>
            </w:r>
            <w:r w:rsidRPr="002430BD">
              <w:rPr>
                <w:i/>
                <w:sz w:val="22"/>
                <w:szCs w:val="22"/>
                <w:lang w:val="en-GB"/>
              </w:rPr>
              <w:t>The Journey to – and from – Violent Extremism in Central Asia</w:t>
            </w:r>
            <w:r w:rsidRPr="00384719">
              <w:rPr>
                <w:sz w:val="22"/>
                <w:szCs w:val="22"/>
                <w:lang w:val="en-GB"/>
              </w:rPr>
              <w:t xml:space="preserve">, it will be similar to the publication from the </w:t>
            </w:r>
            <w:r>
              <w:rPr>
                <w:sz w:val="22"/>
                <w:szCs w:val="22"/>
                <w:lang w:val="en-GB"/>
              </w:rPr>
              <w:t xml:space="preserve">UNDP </w:t>
            </w:r>
            <w:r w:rsidRPr="00384719">
              <w:rPr>
                <w:sz w:val="22"/>
                <w:szCs w:val="22"/>
                <w:lang w:val="en-GB"/>
              </w:rPr>
              <w:t>Regional Bureau for Africa</w:t>
            </w:r>
            <w:r>
              <w:rPr>
                <w:sz w:val="22"/>
                <w:szCs w:val="22"/>
                <w:lang w:val="en-GB"/>
              </w:rPr>
              <w:t xml:space="preserve">, called  </w:t>
            </w:r>
            <w:r w:rsidRPr="002430BD">
              <w:rPr>
                <w:i/>
                <w:sz w:val="22"/>
                <w:szCs w:val="22"/>
                <w:lang w:val="en-GB"/>
              </w:rPr>
              <w:t>Journey to Extremism in Africa: Drivers, Incentives and the Tipping Point for Recruitment</w:t>
            </w:r>
            <w:r w:rsidR="00CD4501">
              <w:rPr>
                <w:sz w:val="22"/>
                <w:szCs w:val="22"/>
                <w:lang w:val="en-GB"/>
              </w:rPr>
              <w:t xml:space="preserve"> (</w:t>
            </w:r>
            <w:r w:rsidRPr="00384719">
              <w:rPr>
                <w:sz w:val="22"/>
                <w:szCs w:val="22"/>
                <w:lang w:val="en-GB"/>
              </w:rPr>
              <w:t>2017</w:t>
            </w:r>
            <w:r w:rsidR="00CD4501">
              <w:rPr>
                <w:sz w:val="22"/>
                <w:szCs w:val="22"/>
                <w:lang w:val="en-GB"/>
              </w:rPr>
              <w:t>)</w:t>
            </w:r>
            <w:r>
              <w:rPr>
                <w:sz w:val="22"/>
                <w:szCs w:val="22"/>
                <w:lang w:val="en-GB"/>
              </w:rPr>
              <w:t xml:space="preserve"> </w:t>
            </w:r>
            <w:r w:rsidRPr="00384719">
              <w:rPr>
                <w:sz w:val="22"/>
                <w:szCs w:val="22"/>
                <w:lang w:val="en-GB"/>
              </w:rPr>
              <w:t>which involved interviews with an unprecedented number of former violent extremists.</w:t>
            </w:r>
          </w:p>
          <w:p w14:paraId="286D2774" w14:textId="7642AA24" w:rsidR="00E620F8" w:rsidRPr="00384719" w:rsidRDefault="00E620F8" w:rsidP="00F15D55">
            <w:pPr>
              <w:jc w:val="both"/>
              <w:rPr>
                <w:b/>
                <w:i/>
                <w:sz w:val="22"/>
                <w:szCs w:val="22"/>
                <w:lang w:val="en-GB"/>
              </w:rPr>
            </w:pPr>
            <w:r w:rsidRPr="00384719">
              <w:rPr>
                <w:i/>
                <w:color w:val="FF0000"/>
                <w:sz w:val="22"/>
                <w:szCs w:val="22"/>
                <w:lang w:val="en-GB"/>
              </w:rPr>
              <w:t>Copy in English on share drive</w:t>
            </w:r>
          </w:p>
        </w:tc>
      </w:tr>
      <w:tr w:rsidR="00E620F8" w:rsidRPr="00384719" w14:paraId="471AB946" w14:textId="77777777" w:rsidTr="00D54D50">
        <w:tc>
          <w:tcPr>
            <w:tcW w:w="1818" w:type="dxa"/>
            <w:vMerge/>
          </w:tcPr>
          <w:p w14:paraId="187937A1" w14:textId="4E6717FC" w:rsidR="00E620F8" w:rsidRPr="00384719" w:rsidRDefault="00E620F8" w:rsidP="00E1420B">
            <w:pPr>
              <w:rPr>
                <w:color w:val="000000" w:themeColor="text1"/>
                <w:sz w:val="22"/>
                <w:szCs w:val="22"/>
                <w:lang w:val="en-GB"/>
              </w:rPr>
            </w:pPr>
          </w:p>
        </w:tc>
        <w:tc>
          <w:tcPr>
            <w:tcW w:w="2070" w:type="dxa"/>
            <w:gridSpan w:val="2"/>
          </w:tcPr>
          <w:p w14:paraId="7D57CB37" w14:textId="6A068573" w:rsidR="00E620F8" w:rsidRPr="00384719" w:rsidRDefault="00E620F8" w:rsidP="00E1420B">
            <w:pPr>
              <w:rPr>
                <w:sz w:val="22"/>
                <w:szCs w:val="22"/>
                <w:lang w:val="en-GB"/>
              </w:rPr>
            </w:pPr>
            <w:r w:rsidRPr="00384719">
              <w:rPr>
                <w:sz w:val="22"/>
                <w:szCs w:val="22"/>
                <w:lang w:val="en-GB"/>
              </w:rPr>
              <w:t>UNDP Tajikistan and Kyrgyzstan</w:t>
            </w:r>
          </w:p>
        </w:tc>
        <w:tc>
          <w:tcPr>
            <w:tcW w:w="9090" w:type="dxa"/>
          </w:tcPr>
          <w:p w14:paraId="2C1BF1DF" w14:textId="6B3BB7A7" w:rsidR="00E620F8" w:rsidRPr="00384719" w:rsidRDefault="00E620F8" w:rsidP="00E1420B">
            <w:pPr>
              <w:rPr>
                <w:sz w:val="22"/>
                <w:szCs w:val="22"/>
                <w:lang w:val="en-GB"/>
              </w:rPr>
            </w:pPr>
            <w:r w:rsidRPr="00384719">
              <w:rPr>
                <w:sz w:val="22"/>
                <w:szCs w:val="22"/>
                <w:lang w:val="en-GB"/>
              </w:rPr>
              <w:t>UNDP</w:t>
            </w:r>
            <w:r>
              <w:rPr>
                <w:sz w:val="22"/>
                <w:szCs w:val="22"/>
                <w:lang w:val="en-GB"/>
              </w:rPr>
              <w:t xml:space="preserve"> Tajikistan</w:t>
            </w:r>
            <w:r w:rsidRPr="00384719">
              <w:rPr>
                <w:sz w:val="22"/>
                <w:szCs w:val="22"/>
                <w:lang w:val="en-GB"/>
              </w:rPr>
              <w:t xml:space="preserve"> has recently conducted </w:t>
            </w:r>
            <w:r>
              <w:rPr>
                <w:sz w:val="22"/>
                <w:szCs w:val="22"/>
                <w:lang w:val="en-GB"/>
              </w:rPr>
              <w:t xml:space="preserve">an </w:t>
            </w:r>
            <w:r w:rsidRPr="00384719">
              <w:rPr>
                <w:sz w:val="22"/>
                <w:szCs w:val="22"/>
                <w:lang w:val="en-GB"/>
              </w:rPr>
              <w:t xml:space="preserve">in-depth research on drivers of radicalization in selected communities to enable targeted counter-radicalization interventions and to inform and influence national discourse.  A similar study was commissioned by UNDP Kyrgyzstan  </w:t>
            </w:r>
          </w:p>
        </w:tc>
      </w:tr>
      <w:tr w:rsidR="00E620F8" w:rsidRPr="00384719" w14:paraId="24BDE7AE" w14:textId="77777777" w:rsidTr="00D54D50">
        <w:tc>
          <w:tcPr>
            <w:tcW w:w="1818" w:type="dxa"/>
            <w:vMerge/>
          </w:tcPr>
          <w:p w14:paraId="5A9A48F4" w14:textId="41D9D171" w:rsidR="00E620F8" w:rsidRPr="00384719" w:rsidRDefault="00E620F8" w:rsidP="00E1420B">
            <w:pPr>
              <w:rPr>
                <w:color w:val="000000" w:themeColor="text1"/>
                <w:sz w:val="22"/>
                <w:szCs w:val="22"/>
                <w:lang w:val="en-GB"/>
              </w:rPr>
            </w:pPr>
          </w:p>
        </w:tc>
        <w:tc>
          <w:tcPr>
            <w:tcW w:w="2070" w:type="dxa"/>
            <w:gridSpan w:val="2"/>
          </w:tcPr>
          <w:p w14:paraId="6BEDAA4E" w14:textId="5F7E6C47" w:rsidR="00E620F8" w:rsidRPr="00384719" w:rsidRDefault="00E620F8" w:rsidP="00E1420B">
            <w:pPr>
              <w:rPr>
                <w:sz w:val="22"/>
                <w:szCs w:val="22"/>
                <w:lang w:val="en-GB"/>
              </w:rPr>
            </w:pPr>
            <w:r w:rsidRPr="00384719">
              <w:rPr>
                <w:sz w:val="22"/>
                <w:szCs w:val="22"/>
                <w:lang w:val="en-GB"/>
              </w:rPr>
              <w:t>EU</w:t>
            </w:r>
          </w:p>
        </w:tc>
        <w:tc>
          <w:tcPr>
            <w:tcW w:w="9090" w:type="dxa"/>
          </w:tcPr>
          <w:p w14:paraId="17AB613C" w14:textId="0151F566" w:rsidR="000A73E4" w:rsidRPr="000479FB" w:rsidRDefault="00E620F8" w:rsidP="00E1420B">
            <w:pPr>
              <w:rPr>
                <w:bCs/>
                <w:color w:val="000000"/>
                <w:sz w:val="22"/>
                <w:szCs w:val="22"/>
                <w:lang w:val="en-GB"/>
              </w:rPr>
            </w:pPr>
            <w:r w:rsidRPr="00384719">
              <w:rPr>
                <w:sz w:val="22"/>
                <w:szCs w:val="22"/>
                <w:lang w:val="en-GB"/>
              </w:rPr>
              <w:t xml:space="preserve">As part of its Strengthening Resilience to Violent Extremism (STRIVE Global) project, </w:t>
            </w:r>
            <w:r w:rsidRPr="00384719">
              <w:rPr>
                <w:bCs/>
                <w:sz w:val="22"/>
                <w:szCs w:val="22"/>
                <w:lang w:val="en-GB"/>
              </w:rPr>
              <w:t xml:space="preserve">funded by the EU and implemented by Hedayah Center for Excellence, a call for proposal will be launched on </w:t>
            </w:r>
            <w:r>
              <w:rPr>
                <w:sz w:val="22"/>
                <w:szCs w:val="22"/>
                <w:lang w:val="en-GB"/>
              </w:rPr>
              <w:t>“</w:t>
            </w:r>
            <w:r w:rsidRPr="00384719">
              <w:rPr>
                <w:sz w:val="22"/>
                <w:szCs w:val="22"/>
                <w:lang w:val="en-GB"/>
              </w:rPr>
              <w:t xml:space="preserve">Research to Explore the drivers of Extreme Violence in Central </w:t>
            </w:r>
            <w:r>
              <w:rPr>
                <w:sz w:val="22"/>
                <w:szCs w:val="22"/>
                <w:lang w:val="en-GB"/>
              </w:rPr>
              <w:t xml:space="preserve">Asia” starting in February </w:t>
            </w:r>
            <w:r w:rsidRPr="00384719">
              <w:rPr>
                <w:sz w:val="22"/>
                <w:szCs w:val="22"/>
                <w:lang w:val="en-GB"/>
              </w:rPr>
              <w:t>2018 (</w:t>
            </w:r>
            <w:r w:rsidRPr="00384719">
              <w:rPr>
                <w:bCs/>
                <w:color w:val="000000"/>
                <w:sz w:val="22"/>
                <w:szCs w:val="22"/>
                <w:lang w:val="en-GB"/>
              </w:rPr>
              <w:t>12 months)</w:t>
            </w:r>
          </w:p>
        </w:tc>
      </w:tr>
      <w:tr w:rsidR="00D23C77" w:rsidRPr="00384719" w14:paraId="7FC6D3C6" w14:textId="77777777" w:rsidTr="00D54D50">
        <w:tc>
          <w:tcPr>
            <w:tcW w:w="1818" w:type="dxa"/>
            <w:vMerge w:val="restart"/>
          </w:tcPr>
          <w:p w14:paraId="7B5C8BB7" w14:textId="77777777" w:rsidR="00D23C77" w:rsidRPr="00F15D55" w:rsidRDefault="00D23C77" w:rsidP="001629A9">
            <w:pPr>
              <w:rPr>
                <w:b/>
                <w:color w:val="000000" w:themeColor="text1"/>
                <w:sz w:val="22"/>
                <w:szCs w:val="22"/>
                <w:lang w:val="en-GB"/>
              </w:rPr>
            </w:pPr>
            <w:r w:rsidRPr="00F15D55">
              <w:rPr>
                <w:b/>
                <w:color w:val="000000" w:themeColor="text1"/>
                <w:sz w:val="22"/>
                <w:szCs w:val="22"/>
                <w:lang w:val="en-GB"/>
              </w:rPr>
              <w:t>Initiatives on regional exchanges</w:t>
            </w:r>
          </w:p>
          <w:p w14:paraId="2CECE21F" w14:textId="2868F87F" w:rsidR="00D23C77" w:rsidRPr="00F15D55" w:rsidRDefault="00D23C77" w:rsidP="001629A9">
            <w:pPr>
              <w:rPr>
                <w:b/>
                <w:color w:val="000000" w:themeColor="text1"/>
                <w:sz w:val="22"/>
                <w:szCs w:val="22"/>
                <w:lang w:val="en-GB"/>
              </w:rPr>
            </w:pPr>
            <w:r w:rsidRPr="00384719">
              <w:rPr>
                <w:color w:val="000000" w:themeColor="text1"/>
                <w:sz w:val="22"/>
                <w:szCs w:val="22"/>
                <w:lang w:val="en-GB"/>
              </w:rPr>
              <w:t xml:space="preserve"> </w:t>
            </w:r>
          </w:p>
        </w:tc>
        <w:tc>
          <w:tcPr>
            <w:tcW w:w="2070" w:type="dxa"/>
            <w:gridSpan w:val="2"/>
          </w:tcPr>
          <w:p w14:paraId="16AB8386" w14:textId="62EDDD46" w:rsidR="00D23C77" w:rsidRPr="00384719" w:rsidRDefault="00D23C77" w:rsidP="00DF63D5">
            <w:pPr>
              <w:rPr>
                <w:sz w:val="22"/>
                <w:szCs w:val="22"/>
                <w:lang w:val="en-GB"/>
              </w:rPr>
            </w:pPr>
            <w:r w:rsidRPr="00384719">
              <w:rPr>
                <w:sz w:val="22"/>
                <w:szCs w:val="22"/>
                <w:lang w:val="en-GB"/>
              </w:rPr>
              <w:t>UNOCT-UNCCT with UNRCCA</w:t>
            </w:r>
          </w:p>
        </w:tc>
        <w:tc>
          <w:tcPr>
            <w:tcW w:w="9090" w:type="dxa"/>
          </w:tcPr>
          <w:p w14:paraId="4CE1715D" w14:textId="38C7657E" w:rsidR="00D23C77" w:rsidRPr="00384719" w:rsidRDefault="00D23C77" w:rsidP="001629A9">
            <w:pPr>
              <w:rPr>
                <w:sz w:val="22"/>
                <w:szCs w:val="22"/>
                <w:lang w:val="en-GB"/>
              </w:rPr>
            </w:pPr>
            <w:r w:rsidRPr="00384719">
              <w:rPr>
                <w:rFonts w:eastAsia="MS Mincho"/>
                <w:sz w:val="22"/>
                <w:szCs w:val="22"/>
                <w:lang w:val="en-GB"/>
              </w:rPr>
              <w:t xml:space="preserve"> </w:t>
            </w:r>
            <w:r w:rsidRPr="00384719">
              <w:rPr>
                <w:sz w:val="22"/>
                <w:szCs w:val="22"/>
                <w:lang w:val="en-GB"/>
              </w:rPr>
              <w:t>UNOCT-UNCCT with UNRCCA</w:t>
            </w:r>
            <w:r>
              <w:rPr>
                <w:sz w:val="22"/>
                <w:szCs w:val="22"/>
                <w:lang w:val="en-GB"/>
              </w:rPr>
              <w:t xml:space="preserve"> have prepared a Matrix of Activities of Regional and International Organizations working on the objectives of the Joint Plan of Action for Central Asia, as well as this present Mapping of activities on PVE and CT.  Documents are shared through the UNRCCA website </w:t>
            </w:r>
            <w:hyperlink r:id="rId10" w:history="1">
              <w:r w:rsidRPr="000656AF">
                <w:rPr>
                  <w:rStyle w:val="Hyperlink"/>
                  <w:sz w:val="22"/>
                  <w:szCs w:val="22"/>
                  <w:lang w:val="en-GB"/>
                </w:rPr>
                <w:t>https://unrcca.unmissions.org/counter-terrorism</w:t>
              </w:r>
            </w:hyperlink>
          </w:p>
        </w:tc>
      </w:tr>
      <w:tr w:rsidR="00D23C77" w:rsidRPr="00384719" w14:paraId="4B0A23D2" w14:textId="77777777" w:rsidTr="00D54D50">
        <w:tc>
          <w:tcPr>
            <w:tcW w:w="1818" w:type="dxa"/>
            <w:vMerge/>
          </w:tcPr>
          <w:p w14:paraId="4BBA6D53" w14:textId="3874FEB7" w:rsidR="00D23C77" w:rsidRPr="00384719" w:rsidRDefault="00D23C77" w:rsidP="001629A9">
            <w:pPr>
              <w:rPr>
                <w:color w:val="000000" w:themeColor="text1"/>
                <w:sz w:val="22"/>
                <w:szCs w:val="22"/>
                <w:lang w:val="en-GB"/>
              </w:rPr>
            </w:pPr>
          </w:p>
        </w:tc>
        <w:tc>
          <w:tcPr>
            <w:tcW w:w="2070" w:type="dxa"/>
            <w:gridSpan w:val="2"/>
          </w:tcPr>
          <w:p w14:paraId="20756BE9" w14:textId="1355D142" w:rsidR="00D23C77" w:rsidRPr="00DE2E47" w:rsidRDefault="00D23C77" w:rsidP="00DE2E47">
            <w:pPr>
              <w:pStyle w:val="Default"/>
              <w:rPr>
                <w:color w:val="auto"/>
                <w:sz w:val="22"/>
                <w:szCs w:val="22"/>
                <w:lang w:val="en-GB"/>
              </w:rPr>
            </w:pPr>
            <w:r w:rsidRPr="00DE2E47">
              <w:rPr>
                <w:color w:val="auto"/>
                <w:sz w:val="22"/>
                <w:szCs w:val="22"/>
                <w:lang w:val="en-GB"/>
              </w:rPr>
              <w:t xml:space="preserve">UNDP Kazakhstan </w:t>
            </w:r>
          </w:p>
        </w:tc>
        <w:tc>
          <w:tcPr>
            <w:tcW w:w="9090" w:type="dxa"/>
          </w:tcPr>
          <w:p w14:paraId="53B996BF" w14:textId="649EC4FB" w:rsidR="00D23C77" w:rsidRPr="00384719" w:rsidRDefault="00D23C77" w:rsidP="00DE2E47">
            <w:pPr>
              <w:pStyle w:val="Default"/>
              <w:rPr>
                <w:rFonts w:eastAsia="MS Mincho"/>
                <w:sz w:val="22"/>
                <w:szCs w:val="22"/>
                <w:lang w:val="en-GB"/>
              </w:rPr>
            </w:pPr>
            <w:r w:rsidRPr="00DE2E47">
              <w:rPr>
                <w:rFonts w:eastAsia="MS Mincho"/>
                <w:sz w:val="22"/>
                <w:szCs w:val="22"/>
                <w:lang w:val="en-GB"/>
              </w:rPr>
              <w:t xml:space="preserve">As part of its project implemented in four countries of Central Asia (as of March 2018 for 30 months), UNDP Kazakhstan will build </w:t>
            </w:r>
            <w:r w:rsidRPr="00384719">
              <w:rPr>
                <w:rFonts w:eastAsia="MS Mincho"/>
                <w:sz w:val="22"/>
                <w:szCs w:val="22"/>
                <w:lang w:val="en-GB"/>
              </w:rPr>
              <w:t xml:space="preserve">a regional platform for (virtual) knowledge development and exchange, advocacy, and communication between participating countries. Accumulated research and experience on root causes of violent extremism and the ways of addressing it will be shared among national experts in the region and Central Asia, also with other partners such as Japan, the US, and </w:t>
            </w:r>
            <w:r w:rsidRPr="00384719">
              <w:rPr>
                <w:rFonts w:eastAsia="MS Mincho"/>
                <w:noProof/>
                <w:sz w:val="22"/>
                <w:szCs w:val="22"/>
                <w:lang w:val="en-GB"/>
              </w:rPr>
              <w:t>EU</w:t>
            </w:r>
            <w:r w:rsidRPr="00384719">
              <w:rPr>
                <w:rFonts w:eastAsia="MS Mincho"/>
                <w:sz w:val="22"/>
                <w:szCs w:val="22"/>
                <w:lang w:val="en-GB"/>
              </w:rPr>
              <w:t xml:space="preserve"> etc., international organizations and NGOs. </w:t>
            </w:r>
          </w:p>
          <w:p w14:paraId="11D8F3B5" w14:textId="403FFCDB" w:rsidR="00D23C77" w:rsidRPr="000479FB" w:rsidRDefault="00D23C77" w:rsidP="00DE2E47">
            <w:pPr>
              <w:rPr>
                <w:rFonts w:eastAsia="MS Mincho"/>
                <w:sz w:val="22"/>
                <w:szCs w:val="22"/>
                <w:lang w:val="en-GB"/>
              </w:rPr>
            </w:pPr>
            <w:r w:rsidRPr="00384719">
              <w:rPr>
                <w:rFonts w:eastAsia="MS Mincho"/>
                <w:sz w:val="22"/>
                <w:szCs w:val="22"/>
                <w:lang w:val="en-GB"/>
              </w:rPr>
              <w:t>Regional dialogues using both virtual and physical platforms to elicit, critically assess and summarize lessons learned on PVE</w:t>
            </w:r>
            <w:r>
              <w:rPr>
                <w:rFonts w:eastAsia="MS Mincho"/>
                <w:sz w:val="22"/>
                <w:szCs w:val="22"/>
                <w:lang w:val="en-GB"/>
              </w:rPr>
              <w:t xml:space="preserve"> will be</w:t>
            </w:r>
            <w:r w:rsidRPr="00384719">
              <w:rPr>
                <w:rFonts w:eastAsia="MS Mincho"/>
                <w:sz w:val="22"/>
                <w:szCs w:val="22"/>
                <w:lang w:val="en-GB"/>
              </w:rPr>
              <w:t xml:space="preserve"> organized</w:t>
            </w:r>
            <w:r>
              <w:rPr>
                <w:rFonts w:eastAsia="MS Mincho"/>
                <w:sz w:val="22"/>
                <w:szCs w:val="22"/>
                <w:lang w:val="en-GB"/>
              </w:rPr>
              <w:t>.</w:t>
            </w:r>
          </w:p>
        </w:tc>
      </w:tr>
      <w:tr w:rsidR="00D23C77" w:rsidRPr="00384719" w14:paraId="2D1C47AB" w14:textId="77777777" w:rsidTr="00D54D50">
        <w:tc>
          <w:tcPr>
            <w:tcW w:w="1818" w:type="dxa"/>
            <w:vMerge/>
          </w:tcPr>
          <w:p w14:paraId="459D6D8A" w14:textId="0ED89A56" w:rsidR="00D23C77" w:rsidRPr="00384719" w:rsidRDefault="00D23C77" w:rsidP="001629A9">
            <w:pPr>
              <w:rPr>
                <w:color w:val="000000" w:themeColor="text1"/>
                <w:sz w:val="22"/>
                <w:szCs w:val="22"/>
                <w:lang w:val="en-GB"/>
              </w:rPr>
            </w:pPr>
          </w:p>
        </w:tc>
        <w:tc>
          <w:tcPr>
            <w:tcW w:w="2070" w:type="dxa"/>
            <w:gridSpan w:val="2"/>
          </w:tcPr>
          <w:p w14:paraId="43802D1C" w14:textId="77777777" w:rsidR="00D23C77" w:rsidRPr="00384719" w:rsidRDefault="00D23C77" w:rsidP="001629A9">
            <w:pPr>
              <w:rPr>
                <w:sz w:val="22"/>
                <w:szCs w:val="22"/>
                <w:lang w:val="en-GB"/>
              </w:rPr>
            </w:pPr>
            <w:r w:rsidRPr="00384719">
              <w:rPr>
                <w:sz w:val="22"/>
                <w:szCs w:val="22"/>
                <w:lang w:val="en-GB"/>
              </w:rPr>
              <w:t>UNODC</w:t>
            </w:r>
          </w:p>
        </w:tc>
        <w:tc>
          <w:tcPr>
            <w:tcW w:w="9090" w:type="dxa"/>
          </w:tcPr>
          <w:p w14:paraId="274F6D2E" w14:textId="71D43D3E" w:rsidR="00D23C77" w:rsidRPr="00384719" w:rsidRDefault="00D23C77" w:rsidP="00340FC6">
            <w:pPr>
              <w:rPr>
                <w:sz w:val="22"/>
                <w:szCs w:val="22"/>
                <w:lang w:val="en-GB"/>
              </w:rPr>
            </w:pPr>
            <w:r w:rsidRPr="00384719">
              <w:rPr>
                <w:iCs/>
                <w:sz w:val="22"/>
                <w:szCs w:val="22"/>
                <w:lang w:val="en-GB"/>
              </w:rPr>
              <w:t xml:space="preserve">Within the project on “Supporting Central Asian States to Strengthen National and Regional Frameworks for Preventing and Countering Violent Extremism” </w:t>
            </w:r>
            <w:r w:rsidRPr="00384719">
              <w:rPr>
                <w:sz w:val="22"/>
                <w:szCs w:val="22"/>
                <w:lang w:val="en-GB"/>
              </w:rPr>
              <w:t xml:space="preserve">UNODC is </w:t>
            </w:r>
            <w:r w:rsidRPr="00384719">
              <w:rPr>
                <w:rStyle w:val="A5"/>
                <w:rFonts w:cs="Times New Roman"/>
                <w:i w:val="0"/>
                <w:sz w:val="22"/>
                <w:szCs w:val="22"/>
                <w:lang w:val="en-GB"/>
              </w:rPr>
              <w:t xml:space="preserve">working on an initiative to establish a network of Focal Points on P/CVE in Central Asia from different state bodies and civil </w:t>
            </w:r>
            <w:r w:rsidRPr="00384719">
              <w:rPr>
                <w:rStyle w:val="A5"/>
                <w:rFonts w:cs="Times New Roman"/>
                <w:i w:val="0"/>
                <w:sz w:val="22"/>
                <w:szCs w:val="22"/>
                <w:lang w:val="en-GB"/>
              </w:rPr>
              <w:lastRenderedPageBreak/>
              <w:t>society organizations.</w:t>
            </w:r>
            <w:r w:rsidRPr="00384719">
              <w:rPr>
                <w:sz w:val="22"/>
                <w:szCs w:val="22"/>
                <w:lang w:val="en-GB"/>
              </w:rPr>
              <w:t xml:space="preserve">  The Regional Network is expected to brings together experts, civil society representatives and coordinators appointed from appropriate authorities in CA countries to act as the first contact persons on P/CVE issues, encouraging and facilitating communication, networking and networking, as well as the exchange of information and best practices at the regional level in an effective and sustainable manner.  Also, as part of this initiative, the UNODC, together with the Academy of Law Enforcement Agencies under the Prosecutor General's Office of the Republic of Kazakhstan, is developing a website for the Regional Network on C/PVE, which will serve as an online resource for existing international and regional tools, accessible research, projects and other relevant mat</w:t>
            </w:r>
            <w:r>
              <w:rPr>
                <w:sz w:val="22"/>
                <w:szCs w:val="22"/>
                <w:lang w:val="en-GB"/>
              </w:rPr>
              <w:t>erials intended for open access</w:t>
            </w:r>
            <w:r w:rsidRPr="00384719">
              <w:rPr>
                <w:sz w:val="22"/>
                <w:szCs w:val="22"/>
                <w:lang w:val="en-GB"/>
              </w:rPr>
              <w:t>.</w:t>
            </w:r>
            <w:r>
              <w:rPr>
                <w:sz w:val="22"/>
                <w:szCs w:val="22"/>
                <w:lang w:val="en-GB"/>
              </w:rPr>
              <w:t xml:space="preserve"> The </w:t>
            </w:r>
            <w:r w:rsidRPr="00384719">
              <w:rPr>
                <w:rFonts w:eastAsiaTheme="minorEastAsia"/>
                <w:color w:val="000000"/>
                <w:sz w:val="22"/>
                <w:szCs w:val="22"/>
                <w:lang w:val="en-GB" w:eastAsia="fr-FR"/>
              </w:rPr>
              <w:t xml:space="preserve">PVE/CVE Website </w:t>
            </w:r>
            <w:r>
              <w:rPr>
                <w:sz w:val="22"/>
                <w:szCs w:val="22"/>
                <w:lang w:val="en-GB"/>
              </w:rPr>
              <w:t>and the Network are planned to be launched in March 2018</w:t>
            </w:r>
          </w:p>
        </w:tc>
      </w:tr>
      <w:tr w:rsidR="00F15D55" w:rsidRPr="00384719" w14:paraId="03D819E5" w14:textId="77777777" w:rsidTr="00D54D50">
        <w:tc>
          <w:tcPr>
            <w:tcW w:w="1818" w:type="dxa"/>
            <w:vMerge w:val="restart"/>
          </w:tcPr>
          <w:p w14:paraId="316DAE11" w14:textId="77777777" w:rsidR="00F15D55" w:rsidRPr="001047C9" w:rsidRDefault="00F15D55" w:rsidP="00E1420B">
            <w:pPr>
              <w:rPr>
                <w:b/>
                <w:color w:val="000000" w:themeColor="text1"/>
                <w:sz w:val="22"/>
                <w:szCs w:val="22"/>
                <w:lang w:val="en-GB"/>
              </w:rPr>
            </w:pPr>
            <w:r w:rsidRPr="001047C9">
              <w:rPr>
                <w:b/>
                <w:color w:val="000000" w:themeColor="text1"/>
                <w:sz w:val="22"/>
                <w:szCs w:val="22"/>
                <w:lang w:val="en-GB"/>
              </w:rPr>
              <w:lastRenderedPageBreak/>
              <w:t>Guidelines, training tools and good practices</w:t>
            </w:r>
          </w:p>
          <w:p w14:paraId="57BB8FE0" w14:textId="77777777" w:rsidR="00F15D55" w:rsidRPr="00384719" w:rsidRDefault="00F15D55" w:rsidP="00E1420B">
            <w:pPr>
              <w:rPr>
                <w:color w:val="000000" w:themeColor="text1"/>
                <w:sz w:val="22"/>
                <w:szCs w:val="22"/>
                <w:lang w:val="en-GB"/>
              </w:rPr>
            </w:pPr>
            <w:r w:rsidRPr="00384719">
              <w:rPr>
                <w:color w:val="000000" w:themeColor="text1"/>
                <w:sz w:val="22"/>
                <w:szCs w:val="22"/>
                <w:lang w:val="en-GB"/>
              </w:rPr>
              <w:t xml:space="preserve"> </w:t>
            </w:r>
          </w:p>
          <w:p w14:paraId="518B6C13" w14:textId="77777777" w:rsidR="00F15D55" w:rsidRPr="00384719" w:rsidRDefault="00F15D55" w:rsidP="003D5863">
            <w:pPr>
              <w:rPr>
                <w:color w:val="000000" w:themeColor="text1"/>
                <w:sz w:val="22"/>
                <w:szCs w:val="22"/>
                <w:lang w:val="en-GB"/>
              </w:rPr>
            </w:pPr>
            <w:r w:rsidRPr="00384719">
              <w:rPr>
                <w:color w:val="000000" w:themeColor="text1"/>
                <w:sz w:val="22"/>
                <w:szCs w:val="22"/>
                <w:lang w:val="en-GB"/>
              </w:rPr>
              <w:t xml:space="preserve"> </w:t>
            </w:r>
          </w:p>
          <w:p w14:paraId="6CBDFDBA" w14:textId="77777777" w:rsidR="00F15D55" w:rsidRPr="00384719" w:rsidRDefault="00F15D55" w:rsidP="00E1420B">
            <w:pPr>
              <w:rPr>
                <w:color w:val="000000" w:themeColor="text1"/>
                <w:sz w:val="22"/>
                <w:szCs w:val="22"/>
                <w:lang w:val="en-GB"/>
              </w:rPr>
            </w:pPr>
            <w:r w:rsidRPr="00384719">
              <w:rPr>
                <w:color w:val="000000" w:themeColor="text1"/>
                <w:sz w:val="22"/>
                <w:szCs w:val="22"/>
                <w:lang w:val="en-GB"/>
              </w:rPr>
              <w:t xml:space="preserve">  </w:t>
            </w:r>
          </w:p>
          <w:p w14:paraId="5A9E481B" w14:textId="77777777" w:rsidR="00F15D55" w:rsidRPr="001047C9" w:rsidRDefault="00F15D55" w:rsidP="003D5863">
            <w:pPr>
              <w:rPr>
                <w:b/>
                <w:color w:val="000000" w:themeColor="text1"/>
                <w:sz w:val="22"/>
                <w:szCs w:val="22"/>
                <w:lang w:val="en-GB"/>
              </w:rPr>
            </w:pPr>
            <w:r w:rsidRPr="00384719">
              <w:rPr>
                <w:color w:val="000000" w:themeColor="text1"/>
                <w:sz w:val="22"/>
                <w:szCs w:val="22"/>
                <w:lang w:val="en-GB"/>
              </w:rPr>
              <w:t xml:space="preserve"> </w:t>
            </w:r>
          </w:p>
          <w:p w14:paraId="054107A8" w14:textId="77777777" w:rsidR="00F15D55" w:rsidRPr="00384719" w:rsidRDefault="00F15D55" w:rsidP="001629A9">
            <w:pPr>
              <w:autoSpaceDE w:val="0"/>
              <w:autoSpaceDN w:val="0"/>
              <w:adjustRightInd w:val="0"/>
              <w:rPr>
                <w:color w:val="000000" w:themeColor="text1"/>
                <w:sz w:val="22"/>
                <w:szCs w:val="22"/>
                <w:lang w:val="en-GB"/>
              </w:rPr>
            </w:pPr>
            <w:r w:rsidRPr="00384719">
              <w:rPr>
                <w:color w:val="000000" w:themeColor="text1"/>
                <w:sz w:val="22"/>
                <w:szCs w:val="22"/>
                <w:lang w:val="en-GB"/>
              </w:rPr>
              <w:t xml:space="preserve"> </w:t>
            </w:r>
          </w:p>
          <w:p w14:paraId="61CD3B57" w14:textId="4FBBA6D4" w:rsidR="00F15D55" w:rsidRPr="001047C9" w:rsidRDefault="00F15D55" w:rsidP="001629A9">
            <w:pPr>
              <w:rPr>
                <w:b/>
                <w:color w:val="000000" w:themeColor="text1"/>
                <w:sz w:val="22"/>
                <w:szCs w:val="22"/>
                <w:lang w:val="en-GB"/>
              </w:rPr>
            </w:pPr>
          </w:p>
        </w:tc>
        <w:tc>
          <w:tcPr>
            <w:tcW w:w="2070" w:type="dxa"/>
            <w:gridSpan w:val="2"/>
          </w:tcPr>
          <w:p w14:paraId="196A633B" w14:textId="618EC947" w:rsidR="00F15D55" w:rsidRPr="00384719" w:rsidRDefault="00F15D55" w:rsidP="00E1420B">
            <w:pPr>
              <w:rPr>
                <w:sz w:val="22"/>
                <w:szCs w:val="22"/>
                <w:lang w:val="en-GB"/>
              </w:rPr>
            </w:pPr>
            <w:r w:rsidRPr="00384719">
              <w:rPr>
                <w:sz w:val="22"/>
                <w:szCs w:val="22"/>
                <w:lang w:val="en-GB"/>
              </w:rPr>
              <w:t>UNOCT-UNCCT and UNRCCA</w:t>
            </w:r>
          </w:p>
        </w:tc>
        <w:tc>
          <w:tcPr>
            <w:tcW w:w="9090" w:type="dxa"/>
          </w:tcPr>
          <w:p w14:paraId="216D941E" w14:textId="4494A6DD" w:rsidR="00F15D55" w:rsidRPr="001047C9" w:rsidRDefault="00F15D55" w:rsidP="001047C9">
            <w:pPr>
              <w:contextualSpacing/>
              <w:jc w:val="both"/>
              <w:rPr>
                <w:sz w:val="22"/>
                <w:szCs w:val="22"/>
                <w:lang w:val="en-GB"/>
              </w:rPr>
            </w:pPr>
            <w:r w:rsidRPr="00384719">
              <w:rPr>
                <w:sz w:val="22"/>
                <w:szCs w:val="22"/>
                <w:lang w:val="en-GB"/>
              </w:rPr>
              <w:t xml:space="preserve">Phase III </w:t>
            </w:r>
            <w:r>
              <w:rPr>
                <w:sz w:val="22"/>
                <w:szCs w:val="22"/>
                <w:lang w:val="en-GB"/>
              </w:rPr>
              <w:t xml:space="preserve">of the </w:t>
            </w:r>
            <w:r w:rsidRPr="00384719">
              <w:rPr>
                <w:sz w:val="22"/>
                <w:szCs w:val="22"/>
                <w:lang w:val="en-GB"/>
              </w:rPr>
              <w:t xml:space="preserve">project </w:t>
            </w:r>
            <w:r>
              <w:rPr>
                <w:sz w:val="22"/>
                <w:szCs w:val="22"/>
                <w:lang w:val="en-GB"/>
              </w:rPr>
              <w:t>in support of the JPoA</w:t>
            </w:r>
            <w:r w:rsidRPr="00384719">
              <w:rPr>
                <w:sz w:val="22"/>
                <w:szCs w:val="22"/>
                <w:lang w:val="en-GB"/>
              </w:rPr>
              <w:t xml:space="preserve"> will prepare a manual, in English and Russian, on designing and implementing strategies to prevent and respond to radicalization, geared t</w:t>
            </w:r>
            <w:r w:rsidR="0026189F">
              <w:rPr>
                <w:sz w:val="22"/>
                <w:szCs w:val="22"/>
                <w:lang w:val="en-GB"/>
              </w:rPr>
              <w:t xml:space="preserve">o </w:t>
            </w:r>
            <w:r w:rsidRPr="00384719">
              <w:rPr>
                <w:sz w:val="22"/>
                <w:szCs w:val="22"/>
                <w:lang w:val="en-GB"/>
              </w:rPr>
              <w:t xml:space="preserve"> </w:t>
            </w:r>
            <w:r>
              <w:rPr>
                <w:sz w:val="22"/>
                <w:szCs w:val="22"/>
                <w:lang w:val="en-GB"/>
              </w:rPr>
              <w:t>g</w:t>
            </w:r>
            <w:r w:rsidRPr="00384719">
              <w:rPr>
                <w:sz w:val="22"/>
                <w:szCs w:val="22"/>
                <w:lang w:val="en-GB"/>
              </w:rPr>
              <w:t xml:space="preserve">overnments and civil society organizations of Central Asia. </w:t>
            </w:r>
          </w:p>
        </w:tc>
      </w:tr>
      <w:tr w:rsidR="00F15D55" w:rsidRPr="00384719" w14:paraId="56171C96" w14:textId="77777777" w:rsidTr="00D54D50">
        <w:tc>
          <w:tcPr>
            <w:tcW w:w="1818" w:type="dxa"/>
            <w:vMerge/>
          </w:tcPr>
          <w:p w14:paraId="574375C5" w14:textId="6C025B19" w:rsidR="00F15D55" w:rsidRPr="00384719" w:rsidRDefault="00F15D55" w:rsidP="001629A9">
            <w:pPr>
              <w:rPr>
                <w:color w:val="000000" w:themeColor="text1"/>
                <w:sz w:val="22"/>
                <w:szCs w:val="22"/>
                <w:lang w:val="en-GB"/>
              </w:rPr>
            </w:pPr>
          </w:p>
        </w:tc>
        <w:tc>
          <w:tcPr>
            <w:tcW w:w="2070" w:type="dxa"/>
            <w:gridSpan w:val="2"/>
          </w:tcPr>
          <w:p w14:paraId="5209F0D0" w14:textId="787141EC" w:rsidR="00F15D55" w:rsidRPr="00384719" w:rsidRDefault="00F15D55" w:rsidP="00E1420B">
            <w:pPr>
              <w:rPr>
                <w:sz w:val="22"/>
                <w:szCs w:val="22"/>
                <w:lang w:val="en-GB"/>
              </w:rPr>
            </w:pPr>
            <w:r w:rsidRPr="00384719">
              <w:rPr>
                <w:sz w:val="22"/>
                <w:szCs w:val="22"/>
                <w:lang w:val="en-GB"/>
              </w:rPr>
              <w:t xml:space="preserve">UNDP Kazakhstan </w:t>
            </w:r>
          </w:p>
        </w:tc>
        <w:tc>
          <w:tcPr>
            <w:tcW w:w="9090" w:type="dxa"/>
          </w:tcPr>
          <w:p w14:paraId="62684B21" w14:textId="371E6300" w:rsidR="00F15D55" w:rsidRPr="00384719" w:rsidRDefault="00F15D55" w:rsidP="00E1420B">
            <w:pPr>
              <w:rPr>
                <w:sz w:val="22"/>
                <w:szCs w:val="22"/>
                <w:lang w:val="en-GB"/>
              </w:rPr>
            </w:pPr>
            <w:r w:rsidRPr="00384719">
              <w:rPr>
                <w:rFonts w:eastAsia="MS Mincho"/>
                <w:sz w:val="22"/>
                <w:szCs w:val="22"/>
                <w:lang w:val="en-GB"/>
              </w:rPr>
              <w:t>Training tools and materials for awareness raising and counselling on early signs of the radicalization for Central Asia will be produced under the multi-country project led by UNDP Kazakhstan staring in March 2018 for 30 months</w:t>
            </w:r>
          </w:p>
        </w:tc>
      </w:tr>
      <w:tr w:rsidR="00F15D55" w:rsidRPr="00384719" w14:paraId="5AE53FCF" w14:textId="77777777" w:rsidTr="00D54D50">
        <w:tc>
          <w:tcPr>
            <w:tcW w:w="1818" w:type="dxa"/>
            <w:vMerge/>
          </w:tcPr>
          <w:p w14:paraId="5F9F54CA" w14:textId="3FFEE8C5" w:rsidR="00F15D55" w:rsidRPr="00384719" w:rsidRDefault="00F15D55" w:rsidP="001629A9">
            <w:pPr>
              <w:rPr>
                <w:color w:val="000000" w:themeColor="text1"/>
                <w:sz w:val="22"/>
                <w:szCs w:val="22"/>
                <w:lang w:val="en-GB"/>
              </w:rPr>
            </w:pPr>
          </w:p>
        </w:tc>
        <w:tc>
          <w:tcPr>
            <w:tcW w:w="2070" w:type="dxa"/>
            <w:gridSpan w:val="2"/>
          </w:tcPr>
          <w:p w14:paraId="7E84B87F" w14:textId="77777777" w:rsidR="00F15D55" w:rsidRPr="00384719" w:rsidRDefault="00F15D55" w:rsidP="003D5863">
            <w:pPr>
              <w:widowControl w:val="0"/>
              <w:autoSpaceDE w:val="0"/>
              <w:autoSpaceDN w:val="0"/>
              <w:adjustRightInd w:val="0"/>
              <w:rPr>
                <w:sz w:val="22"/>
                <w:szCs w:val="22"/>
                <w:lang w:val="en-GB"/>
              </w:rPr>
            </w:pPr>
            <w:r w:rsidRPr="00384719">
              <w:rPr>
                <w:sz w:val="22"/>
                <w:szCs w:val="22"/>
                <w:lang w:val="en-GB"/>
              </w:rPr>
              <w:t xml:space="preserve"> UNDP, Hedayah  and the Center for</w:t>
            </w:r>
          </w:p>
          <w:p w14:paraId="44A6EEA6" w14:textId="77777777" w:rsidR="00F15D55" w:rsidRPr="00384719" w:rsidRDefault="00F15D55" w:rsidP="003D5863">
            <w:pPr>
              <w:rPr>
                <w:sz w:val="22"/>
                <w:szCs w:val="22"/>
                <w:lang w:val="en-GB"/>
              </w:rPr>
            </w:pPr>
            <w:r w:rsidRPr="00384719">
              <w:rPr>
                <w:sz w:val="22"/>
                <w:szCs w:val="22"/>
                <w:lang w:val="en-GB"/>
              </w:rPr>
              <w:t>Middle Eastern and Strategic Studies</w:t>
            </w:r>
          </w:p>
        </w:tc>
        <w:tc>
          <w:tcPr>
            <w:tcW w:w="9090" w:type="dxa"/>
          </w:tcPr>
          <w:p w14:paraId="531E42BA" w14:textId="1E6E62B0" w:rsidR="00F15D55" w:rsidRPr="00384719" w:rsidRDefault="00F15D55" w:rsidP="003D5863">
            <w:pPr>
              <w:rPr>
                <w:sz w:val="22"/>
                <w:szCs w:val="22"/>
                <w:lang w:val="en-GB"/>
              </w:rPr>
            </w:pPr>
            <w:r w:rsidRPr="00384719">
              <w:rPr>
                <w:rFonts w:eastAsia="Cambria"/>
                <w:bCs/>
                <w:sz w:val="22"/>
                <w:szCs w:val="22"/>
                <w:lang w:val="en-GB"/>
              </w:rPr>
              <w:t xml:space="preserve"> </w:t>
            </w:r>
            <w:r w:rsidRPr="003632F4">
              <w:rPr>
                <w:i/>
                <w:sz w:val="22"/>
                <w:szCs w:val="22"/>
                <w:lang w:val="en-GB"/>
              </w:rPr>
              <w:t>Brief on Recommendations for P/CVE Policy, Programming and Future Research</w:t>
            </w:r>
            <w:r>
              <w:rPr>
                <w:sz w:val="22"/>
                <w:szCs w:val="22"/>
                <w:lang w:val="en-GB"/>
              </w:rPr>
              <w:t xml:space="preserve"> was published</w:t>
            </w:r>
            <w:r w:rsidRPr="00384719">
              <w:rPr>
                <w:sz w:val="22"/>
                <w:szCs w:val="22"/>
                <w:lang w:val="en-GB"/>
              </w:rPr>
              <w:t xml:space="preserve"> based on the International CVE Research Conference held in Antalya, Turkey from 30 October-1 November 2017</w:t>
            </w:r>
          </w:p>
          <w:p w14:paraId="4AF2AD0A" w14:textId="77777777" w:rsidR="00F15D55" w:rsidRPr="00384719" w:rsidRDefault="00F15D55" w:rsidP="003D5863">
            <w:pPr>
              <w:rPr>
                <w:i/>
                <w:color w:val="FF0000"/>
                <w:sz w:val="22"/>
                <w:szCs w:val="22"/>
                <w:lang w:val="en-GB"/>
              </w:rPr>
            </w:pPr>
            <w:r w:rsidRPr="00384719">
              <w:rPr>
                <w:i/>
                <w:color w:val="FF0000"/>
                <w:sz w:val="22"/>
                <w:szCs w:val="22"/>
                <w:lang w:val="en-GB"/>
              </w:rPr>
              <w:t>Copy in English on share drive</w:t>
            </w:r>
          </w:p>
        </w:tc>
      </w:tr>
      <w:tr w:rsidR="00F15D55" w:rsidRPr="00384719" w14:paraId="3EB7F760" w14:textId="77777777" w:rsidTr="00D54D50">
        <w:tc>
          <w:tcPr>
            <w:tcW w:w="1818" w:type="dxa"/>
            <w:vMerge/>
          </w:tcPr>
          <w:p w14:paraId="246DD07C" w14:textId="039FF031" w:rsidR="00F15D55" w:rsidRPr="00384719" w:rsidRDefault="00F15D55" w:rsidP="001629A9">
            <w:pPr>
              <w:rPr>
                <w:color w:val="000000" w:themeColor="text1"/>
                <w:sz w:val="22"/>
                <w:szCs w:val="22"/>
                <w:lang w:val="en-GB"/>
              </w:rPr>
            </w:pPr>
          </w:p>
        </w:tc>
        <w:tc>
          <w:tcPr>
            <w:tcW w:w="2070" w:type="dxa"/>
            <w:gridSpan w:val="2"/>
          </w:tcPr>
          <w:p w14:paraId="23E3E975" w14:textId="7D906625" w:rsidR="00F15D55" w:rsidRPr="00384719" w:rsidRDefault="00F15D55" w:rsidP="00E1420B">
            <w:pPr>
              <w:rPr>
                <w:sz w:val="22"/>
                <w:szCs w:val="22"/>
                <w:lang w:val="en-GB"/>
              </w:rPr>
            </w:pPr>
            <w:r w:rsidRPr="00384719">
              <w:rPr>
                <w:sz w:val="22"/>
                <w:szCs w:val="22"/>
                <w:lang w:val="en-GB"/>
              </w:rPr>
              <w:t xml:space="preserve"> EU STRIVE Global</w:t>
            </w:r>
          </w:p>
        </w:tc>
        <w:tc>
          <w:tcPr>
            <w:tcW w:w="9090" w:type="dxa"/>
          </w:tcPr>
          <w:p w14:paraId="7980011F" w14:textId="3CA6F9F2" w:rsidR="00F15D55" w:rsidRPr="00384719" w:rsidRDefault="00F15D55" w:rsidP="00E1420B">
            <w:pPr>
              <w:rPr>
                <w:i/>
                <w:sz w:val="22"/>
                <w:szCs w:val="22"/>
                <w:lang w:val="en-GB"/>
              </w:rPr>
            </w:pPr>
            <w:r w:rsidRPr="00384719">
              <w:rPr>
                <w:rStyle w:val="A5"/>
                <w:rFonts w:cs="Times New Roman"/>
                <w:i w:val="0"/>
                <w:sz w:val="22"/>
                <w:szCs w:val="22"/>
                <w:lang w:val="en-GB"/>
              </w:rPr>
              <w:t>A training package is being developed to be used to train government officials and NGOs on CVE. It will be adapted particularly for use in Central Asia and MENA, with specific piloting of the materials and 3 days training in Kyrgyzstan and Jordan with subsequent replication in both countries and other countries in both geographic areas</w:t>
            </w:r>
          </w:p>
        </w:tc>
      </w:tr>
      <w:tr w:rsidR="00F15D55" w:rsidRPr="00384719" w14:paraId="468D114B" w14:textId="77777777" w:rsidTr="00D54D50">
        <w:tc>
          <w:tcPr>
            <w:tcW w:w="1818" w:type="dxa"/>
            <w:vMerge/>
          </w:tcPr>
          <w:p w14:paraId="5EA45A11" w14:textId="7797E388" w:rsidR="00F15D55" w:rsidRPr="00384719" w:rsidRDefault="00F15D55" w:rsidP="001629A9">
            <w:pPr>
              <w:rPr>
                <w:color w:val="000000" w:themeColor="text1"/>
                <w:sz w:val="22"/>
                <w:szCs w:val="22"/>
                <w:lang w:val="en-GB"/>
              </w:rPr>
            </w:pPr>
          </w:p>
        </w:tc>
        <w:tc>
          <w:tcPr>
            <w:tcW w:w="2070" w:type="dxa"/>
            <w:gridSpan w:val="2"/>
          </w:tcPr>
          <w:p w14:paraId="62202E6B" w14:textId="77777777" w:rsidR="00F15D55" w:rsidRPr="00384719" w:rsidRDefault="00F15D55" w:rsidP="003D5863">
            <w:pPr>
              <w:rPr>
                <w:sz w:val="22"/>
                <w:szCs w:val="22"/>
                <w:lang w:val="en-GB"/>
              </w:rPr>
            </w:pPr>
            <w:r w:rsidRPr="00384719">
              <w:rPr>
                <w:sz w:val="22"/>
                <w:szCs w:val="22"/>
                <w:lang w:val="en-GB"/>
              </w:rPr>
              <w:t xml:space="preserve"> UNODC</w:t>
            </w:r>
          </w:p>
        </w:tc>
        <w:tc>
          <w:tcPr>
            <w:tcW w:w="9090" w:type="dxa"/>
          </w:tcPr>
          <w:p w14:paraId="28FE804F" w14:textId="6668E1F1" w:rsidR="00F15D55" w:rsidRPr="000A73E4" w:rsidRDefault="00F15D55" w:rsidP="001047C9">
            <w:pPr>
              <w:pStyle w:val="Default"/>
              <w:rPr>
                <w:rFonts w:eastAsiaTheme="minorEastAsia"/>
                <w:sz w:val="22"/>
                <w:szCs w:val="22"/>
                <w:lang w:val="en-GB" w:eastAsia="fr-FR"/>
              </w:rPr>
            </w:pPr>
            <w:r w:rsidRPr="00384719">
              <w:rPr>
                <w:rFonts w:eastAsia="Cambria"/>
                <w:bCs/>
                <w:sz w:val="22"/>
                <w:szCs w:val="22"/>
                <w:lang w:val="en-GB"/>
              </w:rPr>
              <w:t xml:space="preserve">UNODC Project </w:t>
            </w:r>
            <w:r w:rsidRPr="001047C9">
              <w:rPr>
                <w:rFonts w:eastAsia="Cambria"/>
                <w:bCs/>
                <w:sz w:val="22"/>
                <w:szCs w:val="22"/>
                <w:lang w:val="en-GB"/>
              </w:rPr>
              <w:t>“</w:t>
            </w:r>
            <w:r w:rsidRPr="001047C9">
              <w:rPr>
                <w:bCs/>
                <w:sz w:val="22"/>
                <w:szCs w:val="22"/>
                <w:lang w:val="en-GB"/>
              </w:rPr>
              <w:t xml:space="preserve">Supporting Central Asian States to Strengthen National and Regional Frameworks for Preventing and Countering Violent Extremism” will support the development of </w:t>
            </w:r>
            <w:r w:rsidRPr="001047C9">
              <w:rPr>
                <w:sz w:val="22"/>
                <w:szCs w:val="22"/>
                <w:lang w:val="en-GB"/>
              </w:rPr>
              <w:t>analytical skills of officials from participating countries to collect, record and analyze reliable and relevant data on FTF from within the Central Asia region.  UNODC is</w:t>
            </w:r>
            <w:r w:rsidRPr="001047C9">
              <w:rPr>
                <w:bCs/>
                <w:sz w:val="22"/>
                <w:szCs w:val="22"/>
                <w:lang w:val="en-GB"/>
              </w:rPr>
              <w:t xml:space="preserve"> developing guidelines</w:t>
            </w:r>
            <w:r w:rsidRPr="00384719">
              <w:rPr>
                <w:rFonts w:eastAsiaTheme="minorEastAsia"/>
                <w:sz w:val="22"/>
                <w:szCs w:val="22"/>
                <w:lang w:val="en-GB" w:eastAsia="fr-FR"/>
              </w:rPr>
              <w:t xml:space="preserve"> on raising awareness among government officials about the importance of whole-of-government, whole-of-society approaches. Planned to be completed by end of March 2018. </w:t>
            </w:r>
          </w:p>
        </w:tc>
      </w:tr>
      <w:tr w:rsidR="00F15D55" w:rsidRPr="00384719" w14:paraId="2BE2E8DF" w14:textId="77777777" w:rsidTr="00D54D50">
        <w:tc>
          <w:tcPr>
            <w:tcW w:w="1818" w:type="dxa"/>
            <w:vMerge/>
            <w:tcBorders>
              <w:bottom w:val="nil"/>
            </w:tcBorders>
          </w:tcPr>
          <w:p w14:paraId="0949C56A" w14:textId="77777777" w:rsidR="00F15D55" w:rsidRPr="00384719" w:rsidRDefault="00F15D55" w:rsidP="001629A9">
            <w:pPr>
              <w:rPr>
                <w:color w:val="000000"/>
                <w:sz w:val="22"/>
                <w:szCs w:val="22"/>
                <w:lang w:val="en-GB"/>
              </w:rPr>
            </w:pPr>
          </w:p>
        </w:tc>
        <w:tc>
          <w:tcPr>
            <w:tcW w:w="2070" w:type="dxa"/>
            <w:gridSpan w:val="2"/>
          </w:tcPr>
          <w:p w14:paraId="6E272C9A" w14:textId="77777777" w:rsidR="00F15D55" w:rsidRPr="00384719" w:rsidRDefault="00F15D55" w:rsidP="001629A9">
            <w:pPr>
              <w:rPr>
                <w:sz w:val="22"/>
                <w:szCs w:val="22"/>
                <w:lang w:val="en-GB"/>
              </w:rPr>
            </w:pPr>
            <w:r w:rsidRPr="00384719">
              <w:rPr>
                <w:sz w:val="22"/>
                <w:szCs w:val="22"/>
                <w:lang w:val="en-GB"/>
              </w:rPr>
              <w:t>UNODC</w:t>
            </w:r>
          </w:p>
        </w:tc>
        <w:tc>
          <w:tcPr>
            <w:tcW w:w="9090" w:type="dxa"/>
          </w:tcPr>
          <w:p w14:paraId="6FE6F984" w14:textId="4ED89D54" w:rsidR="00F15D55" w:rsidRPr="00384719" w:rsidRDefault="00F15D55" w:rsidP="001629A9">
            <w:pPr>
              <w:rPr>
                <w:sz w:val="22"/>
                <w:szCs w:val="22"/>
                <w:lang w:val="en-GB"/>
              </w:rPr>
            </w:pPr>
            <w:r w:rsidRPr="00384719">
              <w:rPr>
                <w:sz w:val="22"/>
                <w:szCs w:val="22"/>
                <w:lang w:val="en-GB"/>
              </w:rPr>
              <w:t>UNDOC published an infographics on persons convicted for violent extremism and terrorism in the Kyrgyz Republic</w:t>
            </w:r>
            <w:r>
              <w:rPr>
                <w:sz w:val="22"/>
                <w:szCs w:val="22"/>
                <w:lang w:val="en-GB"/>
              </w:rPr>
              <w:t xml:space="preserve"> (</w:t>
            </w:r>
            <w:r w:rsidRPr="00384719">
              <w:rPr>
                <w:sz w:val="22"/>
                <w:szCs w:val="22"/>
                <w:lang w:val="en-GB"/>
              </w:rPr>
              <w:t>January 2018</w:t>
            </w:r>
            <w:r>
              <w:rPr>
                <w:sz w:val="22"/>
                <w:szCs w:val="22"/>
                <w:lang w:val="en-GB"/>
              </w:rPr>
              <w:t>)</w:t>
            </w:r>
          </w:p>
          <w:p w14:paraId="7C783DAC" w14:textId="3A15ED70" w:rsidR="00F15D55" w:rsidRPr="001047C9" w:rsidRDefault="00F15D55" w:rsidP="00F15D55">
            <w:pPr>
              <w:rPr>
                <w:i/>
                <w:color w:val="FF0000"/>
                <w:sz w:val="22"/>
                <w:szCs w:val="22"/>
                <w:lang w:val="en-GB"/>
              </w:rPr>
            </w:pPr>
            <w:r>
              <w:rPr>
                <w:i/>
                <w:color w:val="FF0000"/>
                <w:sz w:val="22"/>
                <w:szCs w:val="22"/>
                <w:lang w:val="en-GB"/>
              </w:rPr>
              <w:t xml:space="preserve">Copy in Russian on </w:t>
            </w:r>
            <w:r w:rsidRPr="00384719">
              <w:rPr>
                <w:i/>
                <w:color w:val="FF0000"/>
                <w:sz w:val="22"/>
                <w:szCs w:val="22"/>
                <w:lang w:val="en-GB"/>
              </w:rPr>
              <w:t xml:space="preserve">share drive </w:t>
            </w:r>
          </w:p>
        </w:tc>
      </w:tr>
      <w:tr w:rsidR="00F15D55" w:rsidRPr="00384719" w14:paraId="3E4C2332" w14:textId="77777777" w:rsidTr="00D54D50">
        <w:tc>
          <w:tcPr>
            <w:tcW w:w="1818" w:type="dxa"/>
            <w:vMerge w:val="restart"/>
            <w:tcBorders>
              <w:top w:val="nil"/>
              <w:bottom w:val="single" w:sz="4" w:space="0" w:color="auto"/>
            </w:tcBorders>
          </w:tcPr>
          <w:p w14:paraId="4F967C2D" w14:textId="77777777" w:rsidR="00F15D55" w:rsidRPr="00384719" w:rsidRDefault="00F15D55" w:rsidP="00E1420B">
            <w:pPr>
              <w:rPr>
                <w:color w:val="000000" w:themeColor="text1"/>
                <w:sz w:val="22"/>
                <w:szCs w:val="22"/>
                <w:lang w:val="en-GB"/>
              </w:rPr>
            </w:pPr>
            <w:r w:rsidRPr="00384719">
              <w:rPr>
                <w:color w:val="000000" w:themeColor="text1"/>
                <w:sz w:val="22"/>
                <w:szCs w:val="22"/>
                <w:lang w:val="en-GB"/>
              </w:rPr>
              <w:t xml:space="preserve"> </w:t>
            </w:r>
          </w:p>
          <w:p w14:paraId="48B4DB65" w14:textId="5B2699FF" w:rsidR="00F15D55" w:rsidRPr="00384719" w:rsidRDefault="00F15D55" w:rsidP="00E1420B">
            <w:pPr>
              <w:rPr>
                <w:color w:val="000000" w:themeColor="text1"/>
                <w:sz w:val="22"/>
                <w:szCs w:val="22"/>
                <w:lang w:val="en-GB"/>
              </w:rPr>
            </w:pPr>
            <w:r w:rsidRPr="00384719">
              <w:rPr>
                <w:color w:val="000000" w:themeColor="text1"/>
                <w:sz w:val="22"/>
                <w:szCs w:val="22"/>
                <w:lang w:val="en-GB"/>
              </w:rPr>
              <w:t xml:space="preserve"> </w:t>
            </w:r>
          </w:p>
        </w:tc>
        <w:tc>
          <w:tcPr>
            <w:tcW w:w="2070" w:type="dxa"/>
            <w:gridSpan w:val="2"/>
          </w:tcPr>
          <w:p w14:paraId="5D5198DE" w14:textId="1A394D5A" w:rsidR="00F15D55" w:rsidRPr="00384719" w:rsidRDefault="00F15D55" w:rsidP="00E1420B">
            <w:pPr>
              <w:rPr>
                <w:sz w:val="22"/>
                <w:szCs w:val="22"/>
                <w:lang w:val="en-GB"/>
              </w:rPr>
            </w:pPr>
            <w:r w:rsidRPr="00384719">
              <w:rPr>
                <w:sz w:val="22"/>
                <w:szCs w:val="22"/>
                <w:lang w:val="en-GB"/>
              </w:rPr>
              <w:t xml:space="preserve"> OSCE</w:t>
            </w:r>
          </w:p>
        </w:tc>
        <w:tc>
          <w:tcPr>
            <w:tcW w:w="9090" w:type="dxa"/>
          </w:tcPr>
          <w:p w14:paraId="1E625B0F" w14:textId="4DB032C7" w:rsidR="00F15D55" w:rsidRPr="003D5863" w:rsidRDefault="00F15D55" w:rsidP="00D41E1D">
            <w:pPr>
              <w:rPr>
                <w:sz w:val="22"/>
                <w:szCs w:val="22"/>
                <w:lang w:val="en-GB"/>
              </w:rPr>
            </w:pPr>
            <w:r>
              <w:rPr>
                <w:rFonts w:eastAsia="Cambria"/>
                <w:bCs/>
                <w:sz w:val="22"/>
                <w:szCs w:val="22"/>
                <w:lang w:val="en-GB"/>
              </w:rPr>
              <w:t xml:space="preserve">OSCE is planning the publication of a </w:t>
            </w:r>
            <w:r w:rsidRPr="003632F4">
              <w:rPr>
                <w:i/>
                <w:sz w:val="22"/>
                <w:szCs w:val="22"/>
                <w:lang w:val="en-GB"/>
              </w:rPr>
              <w:t xml:space="preserve">Good Practice Guidelines: The </w:t>
            </w:r>
            <w:r w:rsidR="00D41E1D">
              <w:rPr>
                <w:i/>
                <w:sz w:val="22"/>
                <w:szCs w:val="22"/>
                <w:lang w:val="en-GB"/>
              </w:rPr>
              <w:t>Role of C</w:t>
            </w:r>
            <w:r w:rsidRPr="003632F4">
              <w:rPr>
                <w:i/>
                <w:sz w:val="22"/>
                <w:szCs w:val="22"/>
                <w:lang w:val="en-GB"/>
              </w:rPr>
              <w:t xml:space="preserve">ivil </w:t>
            </w:r>
            <w:r w:rsidR="00D41E1D">
              <w:rPr>
                <w:i/>
                <w:sz w:val="22"/>
                <w:szCs w:val="22"/>
                <w:lang w:val="en-GB"/>
              </w:rPr>
              <w:t>Society</w:t>
            </w:r>
            <w:r w:rsidRPr="003632F4">
              <w:rPr>
                <w:i/>
                <w:sz w:val="22"/>
                <w:szCs w:val="22"/>
                <w:lang w:val="en-GB"/>
              </w:rPr>
              <w:t xml:space="preserve"> in P/CVERLT</w:t>
            </w:r>
            <w:r>
              <w:rPr>
                <w:sz w:val="22"/>
                <w:szCs w:val="22"/>
                <w:lang w:val="en-GB"/>
              </w:rPr>
              <w:t xml:space="preserve">”.  It is also envisaging the publication of a </w:t>
            </w:r>
            <w:r w:rsidRPr="003632F4">
              <w:rPr>
                <w:i/>
                <w:sz w:val="22"/>
                <w:szCs w:val="22"/>
                <w:lang w:val="en-GB"/>
              </w:rPr>
              <w:t>Good Practice Guidelines: Inclusive processes in developing human rights compliant National Action Plans and CVE Strategies.</w:t>
            </w:r>
          </w:p>
        </w:tc>
      </w:tr>
      <w:tr w:rsidR="00F15D55" w:rsidRPr="00384719" w14:paraId="5B126D4B" w14:textId="77777777" w:rsidTr="00D54D50">
        <w:trPr>
          <w:trHeight w:val="841"/>
        </w:trPr>
        <w:tc>
          <w:tcPr>
            <w:tcW w:w="1818" w:type="dxa"/>
            <w:vMerge/>
            <w:tcBorders>
              <w:bottom w:val="nil"/>
            </w:tcBorders>
          </w:tcPr>
          <w:p w14:paraId="1A116BD6" w14:textId="73063119" w:rsidR="00F15D55" w:rsidRPr="00384719" w:rsidRDefault="00F15D55" w:rsidP="00E1420B">
            <w:pPr>
              <w:rPr>
                <w:color w:val="000000" w:themeColor="text1"/>
                <w:sz w:val="22"/>
                <w:szCs w:val="22"/>
                <w:lang w:val="en-GB"/>
              </w:rPr>
            </w:pPr>
          </w:p>
        </w:tc>
        <w:tc>
          <w:tcPr>
            <w:tcW w:w="2070" w:type="dxa"/>
            <w:gridSpan w:val="2"/>
          </w:tcPr>
          <w:p w14:paraId="29629FCD" w14:textId="68B8DEAF" w:rsidR="00F15D55" w:rsidRPr="00384719" w:rsidRDefault="00D54D50" w:rsidP="00D54D50">
            <w:pPr>
              <w:rPr>
                <w:sz w:val="22"/>
                <w:szCs w:val="22"/>
                <w:lang w:val="en-GB"/>
              </w:rPr>
            </w:pPr>
            <w:r w:rsidRPr="00384719">
              <w:rPr>
                <w:sz w:val="22"/>
                <w:szCs w:val="22"/>
                <w:lang w:val="en-GB"/>
              </w:rPr>
              <w:t>OSCE</w:t>
            </w:r>
            <w:r w:rsidRPr="00384719">
              <w:rPr>
                <w:color w:val="000000"/>
                <w:sz w:val="22"/>
                <w:szCs w:val="22"/>
                <w:lang w:val="en-GB"/>
              </w:rPr>
              <w:t xml:space="preserve"> </w:t>
            </w:r>
          </w:p>
        </w:tc>
        <w:tc>
          <w:tcPr>
            <w:tcW w:w="9090" w:type="dxa"/>
          </w:tcPr>
          <w:p w14:paraId="479931A5" w14:textId="4705A383" w:rsidR="000A73E4" w:rsidRPr="00384719" w:rsidRDefault="00D54D50" w:rsidP="00E1420B">
            <w:pPr>
              <w:rPr>
                <w:i/>
                <w:color w:val="FF0000"/>
                <w:sz w:val="22"/>
                <w:szCs w:val="22"/>
                <w:lang w:val="en-GB"/>
              </w:rPr>
            </w:pPr>
            <w:r w:rsidRPr="00384719">
              <w:rPr>
                <w:sz w:val="22"/>
                <w:szCs w:val="22"/>
                <w:lang w:val="en-GB"/>
              </w:rPr>
              <w:t>Training Curricula: LIVE ( Leaders against Intolerance and Violent Extremism) capacity building for youth, women and community leaders in civil society actors in  P/CVERLT   (be completed in 2019)</w:t>
            </w:r>
          </w:p>
        </w:tc>
      </w:tr>
      <w:tr w:rsidR="00D54D50" w:rsidRPr="00384719" w14:paraId="6AB06962" w14:textId="77777777" w:rsidTr="00D54D50">
        <w:tc>
          <w:tcPr>
            <w:tcW w:w="1818" w:type="dxa"/>
            <w:tcBorders>
              <w:top w:val="nil"/>
            </w:tcBorders>
          </w:tcPr>
          <w:p w14:paraId="0175CCA8" w14:textId="0CC7BC02" w:rsidR="00D54D50" w:rsidRPr="00384719" w:rsidRDefault="00D54D50" w:rsidP="00D54D50">
            <w:pPr>
              <w:rPr>
                <w:color w:val="000000" w:themeColor="text1"/>
                <w:sz w:val="22"/>
                <w:szCs w:val="22"/>
                <w:lang w:val="en-GB"/>
              </w:rPr>
            </w:pPr>
            <w:r w:rsidRPr="00384719">
              <w:rPr>
                <w:color w:val="000000" w:themeColor="text1"/>
                <w:sz w:val="22"/>
                <w:szCs w:val="22"/>
                <w:lang w:val="en-GB"/>
              </w:rPr>
              <w:t xml:space="preserve"> </w:t>
            </w:r>
          </w:p>
        </w:tc>
        <w:tc>
          <w:tcPr>
            <w:tcW w:w="2070" w:type="dxa"/>
            <w:gridSpan w:val="2"/>
          </w:tcPr>
          <w:p w14:paraId="1F38FE9B" w14:textId="1743D0B8" w:rsidR="00D54D50" w:rsidRPr="00384719" w:rsidRDefault="00D54D50" w:rsidP="00377B69">
            <w:pPr>
              <w:rPr>
                <w:sz w:val="22"/>
                <w:szCs w:val="22"/>
                <w:lang w:val="en-GB"/>
              </w:rPr>
            </w:pPr>
            <w:r w:rsidRPr="00384719">
              <w:rPr>
                <w:color w:val="000000"/>
                <w:sz w:val="22"/>
                <w:szCs w:val="22"/>
                <w:lang w:val="en-GB"/>
              </w:rPr>
              <w:t>Hedayah in consultation with the Global Center on Cooperative Security and the OSCE</w:t>
            </w:r>
          </w:p>
        </w:tc>
        <w:tc>
          <w:tcPr>
            <w:tcW w:w="9090" w:type="dxa"/>
          </w:tcPr>
          <w:p w14:paraId="7DCA4525" w14:textId="77777777" w:rsidR="00D54D50" w:rsidRPr="00384719" w:rsidRDefault="00D54D50" w:rsidP="00D54D50">
            <w:pPr>
              <w:rPr>
                <w:bCs/>
                <w:sz w:val="22"/>
                <w:szCs w:val="22"/>
                <w:lang w:val="en-GB"/>
              </w:rPr>
            </w:pPr>
            <w:r>
              <w:rPr>
                <w:rFonts w:eastAsia="Cambria"/>
                <w:bCs/>
                <w:sz w:val="22"/>
                <w:szCs w:val="22"/>
                <w:lang w:val="en-GB"/>
              </w:rPr>
              <w:t xml:space="preserve">The publication </w:t>
            </w:r>
            <w:r w:rsidRPr="003D5863">
              <w:rPr>
                <w:bCs/>
                <w:i/>
                <w:sz w:val="22"/>
                <w:szCs w:val="22"/>
                <w:lang w:val="en-GB"/>
              </w:rPr>
              <w:t>Guidelines and Good Practices for Developing National CVE Strategies</w:t>
            </w:r>
            <w:r w:rsidRPr="00384719">
              <w:rPr>
                <w:bCs/>
                <w:sz w:val="22"/>
                <w:szCs w:val="22"/>
                <w:lang w:val="en-GB"/>
              </w:rPr>
              <w:t xml:space="preserve">, </w:t>
            </w:r>
            <w:r>
              <w:rPr>
                <w:bCs/>
                <w:sz w:val="22"/>
                <w:szCs w:val="22"/>
                <w:lang w:val="en-GB"/>
              </w:rPr>
              <w:t>(</w:t>
            </w:r>
            <w:r w:rsidRPr="00384719">
              <w:rPr>
                <w:bCs/>
                <w:sz w:val="22"/>
                <w:szCs w:val="22"/>
                <w:lang w:val="en-GB"/>
              </w:rPr>
              <w:t>September 2016</w:t>
            </w:r>
            <w:r>
              <w:rPr>
                <w:bCs/>
                <w:sz w:val="22"/>
                <w:szCs w:val="22"/>
                <w:lang w:val="en-GB"/>
              </w:rPr>
              <w:t xml:space="preserve">) </w:t>
            </w:r>
            <w:r w:rsidRPr="00384719">
              <w:rPr>
                <w:sz w:val="22"/>
                <w:szCs w:val="22"/>
                <w:lang w:val="en-GB"/>
              </w:rPr>
              <w:t xml:space="preserve">offers guidance for national governments interested in developing or refining a national </w:t>
            </w:r>
            <w:r>
              <w:rPr>
                <w:sz w:val="22"/>
                <w:szCs w:val="22"/>
                <w:lang w:val="en-GB"/>
              </w:rPr>
              <w:t>CVE</w:t>
            </w:r>
            <w:r w:rsidRPr="00384719">
              <w:rPr>
                <w:sz w:val="22"/>
                <w:szCs w:val="22"/>
                <w:lang w:val="en-GB"/>
              </w:rPr>
              <w:t xml:space="preserve"> strategy, or CVE components as part of a wider counter-terrorism strategy or framework. It includes good practices that have emerged from experiences in this field over the past few years and draws on them to inform future efforts. Where a national strategy is not currently attainable, this document outlines initial steps that could be taken to lay the groundwork for future national CVE strategy development</w:t>
            </w:r>
            <w:r>
              <w:rPr>
                <w:sz w:val="22"/>
                <w:szCs w:val="22"/>
                <w:lang w:val="en-GB"/>
              </w:rPr>
              <w:t>.</w:t>
            </w:r>
          </w:p>
          <w:p w14:paraId="688C5547" w14:textId="53CBA855" w:rsidR="00D54D50" w:rsidRPr="00384719" w:rsidRDefault="00D54D50" w:rsidP="00D54D50">
            <w:pPr>
              <w:rPr>
                <w:sz w:val="22"/>
                <w:szCs w:val="22"/>
                <w:lang w:val="en-GB"/>
              </w:rPr>
            </w:pPr>
            <w:r w:rsidRPr="00384719">
              <w:rPr>
                <w:i/>
                <w:color w:val="FF0000"/>
                <w:sz w:val="22"/>
                <w:szCs w:val="22"/>
                <w:lang w:val="en-GB"/>
              </w:rPr>
              <w:t>Copy in English and Russian on share drive</w:t>
            </w:r>
          </w:p>
        </w:tc>
      </w:tr>
      <w:tr w:rsidR="00F15D55" w:rsidRPr="00384719" w14:paraId="4E4C9DD4" w14:textId="77777777" w:rsidTr="00D54D50">
        <w:tc>
          <w:tcPr>
            <w:tcW w:w="1818" w:type="dxa"/>
            <w:vMerge w:val="restart"/>
            <w:tcBorders>
              <w:top w:val="single" w:sz="4" w:space="0" w:color="auto"/>
            </w:tcBorders>
          </w:tcPr>
          <w:p w14:paraId="24F74688" w14:textId="77777777" w:rsidR="00F15D55" w:rsidRPr="00CD4501" w:rsidRDefault="00F15D55" w:rsidP="00E1420B">
            <w:pPr>
              <w:rPr>
                <w:b/>
                <w:color w:val="000000" w:themeColor="text1"/>
                <w:sz w:val="22"/>
                <w:szCs w:val="22"/>
                <w:lang w:val="en-GB"/>
              </w:rPr>
            </w:pPr>
            <w:r>
              <w:rPr>
                <w:b/>
                <w:color w:val="000000" w:themeColor="text1"/>
                <w:sz w:val="22"/>
                <w:szCs w:val="22"/>
                <w:lang w:val="en-GB"/>
              </w:rPr>
              <w:t xml:space="preserve">Substantive </w:t>
            </w:r>
            <w:r w:rsidRPr="00CD4501">
              <w:rPr>
                <w:b/>
                <w:color w:val="000000" w:themeColor="text1"/>
                <w:sz w:val="22"/>
                <w:szCs w:val="22"/>
                <w:lang w:val="en-GB"/>
              </w:rPr>
              <w:t>Conference Reports</w:t>
            </w:r>
            <w:r>
              <w:rPr>
                <w:b/>
                <w:color w:val="000000" w:themeColor="text1"/>
                <w:sz w:val="22"/>
                <w:szCs w:val="22"/>
                <w:lang w:val="en-GB"/>
              </w:rPr>
              <w:t xml:space="preserve"> on PVE/CT</w:t>
            </w:r>
          </w:p>
          <w:p w14:paraId="73D021F6" w14:textId="3D5993F7" w:rsidR="00F15D55" w:rsidRPr="00CD4501" w:rsidRDefault="00F15D55" w:rsidP="00E1420B">
            <w:pPr>
              <w:rPr>
                <w:b/>
                <w:color w:val="000000" w:themeColor="text1"/>
                <w:sz w:val="22"/>
                <w:szCs w:val="22"/>
                <w:lang w:val="en-GB"/>
              </w:rPr>
            </w:pPr>
            <w:r w:rsidRPr="00384719">
              <w:rPr>
                <w:color w:val="000000" w:themeColor="text1"/>
                <w:sz w:val="22"/>
                <w:szCs w:val="22"/>
                <w:lang w:val="en-GB"/>
              </w:rPr>
              <w:t xml:space="preserve"> </w:t>
            </w:r>
          </w:p>
        </w:tc>
        <w:tc>
          <w:tcPr>
            <w:tcW w:w="2070" w:type="dxa"/>
            <w:gridSpan w:val="2"/>
          </w:tcPr>
          <w:p w14:paraId="1798B304" w14:textId="47D7F528" w:rsidR="00F15D55" w:rsidRPr="00384719" w:rsidRDefault="00F15D55" w:rsidP="00DF63D5">
            <w:pPr>
              <w:rPr>
                <w:sz w:val="22"/>
                <w:szCs w:val="22"/>
                <w:lang w:val="en-GB"/>
              </w:rPr>
            </w:pPr>
            <w:r w:rsidRPr="00384719">
              <w:rPr>
                <w:sz w:val="22"/>
                <w:szCs w:val="22"/>
                <w:lang w:val="en-GB"/>
              </w:rPr>
              <w:t>UNOCT-UNCCT and UNRCCA</w:t>
            </w:r>
          </w:p>
        </w:tc>
        <w:tc>
          <w:tcPr>
            <w:tcW w:w="9090" w:type="dxa"/>
          </w:tcPr>
          <w:p w14:paraId="3844840A" w14:textId="2C04D117" w:rsidR="00F15D55" w:rsidRPr="00384719" w:rsidRDefault="00F15D55" w:rsidP="00E1420B">
            <w:pPr>
              <w:rPr>
                <w:rFonts w:eastAsia="Cambria"/>
                <w:bCs/>
                <w:sz w:val="22"/>
                <w:szCs w:val="22"/>
                <w:lang w:val="en-GB"/>
              </w:rPr>
            </w:pPr>
            <w:r w:rsidRPr="00384719">
              <w:rPr>
                <w:rFonts w:eastAsia="Cambria"/>
                <w:bCs/>
                <w:sz w:val="22"/>
                <w:szCs w:val="22"/>
                <w:lang w:val="en-GB"/>
              </w:rPr>
              <w:t xml:space="preserve">Summary of Discussions and Recommendations, Workshop on “Recognizing and Responding to Radicalization that Can Lead to Violent Extremism and Terrorism in Central Asia”, Project Towards the Implementation of the JPoA for </w:t>
            </w:r>
            <w:r>
              <w:rPr>
                <w:rFonts w:eastAsia="Cambria"/>
                <w:bCs/>
                <w:sz w:val="22"/>
                <w:szCs w:val="22"/>
                <w:lang w:val="en-GB"/>
              </w:rPr>
              <w:t>the UN Global CT Strategy in CA (</w:t>
            </w:r>
            <w:r w:rsidRPr="00384719">
              <w:rPr>
                <w:rFonts w:eastAsia="Cambria"/>
                <w:bCs/>
                <w:sz w:val="22"/>
                <w:szCs w:val="22"/>
                <w:lang w:val="en-GB"/>
              </w:rPr>
              <w:t>29-31 March 2016</w:t>
            </w:r>
            <w:r>
              <w:rPr>
                <w:rFonts w:eastAsia="Cambria"/>
                <w:bCs/>
                <w:sz w:val="22"/>
                <w:szCs w:val="22"/>
                <w:lang w:val="en-GB"/>
              </w:rPr>
              <w:t>)</w:t>
            </w:r>
            <w:r w:rsidRPr="00384719">
              <w:rPr>
                <w:rFonts w:eastAsia="Cambria"/>
                <w:bCs/>
                <w:sz w:val="22"/>
                <w:szCs w:val="22"/>
                <w:lang w:val="en-GB"/>
              </w:rPr>
              <w:t xml:space="preserve"> Almaty, Kazakhstan</w:t>
            </w:r>
          </w:p>
          <w:p w14:paraId="378A4382" w14:textId="70BCA885" w:rsidR="00F15D55" w:rsidRPr="00384719" w:rsidRDefault="00F15D55" w:rsidP="00F15D55">
            <w:pPr>
              <w:rPr>
                <w:i/>
                <w:color w:val="FF0000"/>
                <w:sz w:val="22"/>
                <w:szCs w:val="22"/>
                <w:lang w:val="en-GB"/>
              </w:rPr>
            </w:pPr>
            <w:r w:rsidRPr="00384719">
              <w:rPr>
                <w:rFonts w:eastAsia="Cambria"/>
                <w:bCs/>
                <w:i/>
                <w:color w:val="FF0000"/>
                <w:sz w:val="22"/>
                <w:szCs w:val="22"/>
                <w:lang w:val="en-GB"/>
              </w:rPr>
              <w:t>Copy in English and Russian on share drive</w:t>
            </w:r>
          </w:p>
        </w:tc>
      </w:tr>
      <w:tr w:rsidR="00F15D55" w:rsidRPr="00384719" w14:paraId="1B928C1C" w14:textId="77777777" w:rsidTr="00D54D50">
        <w:tc>
          <w:tcPr>
            <w:tcW w:w="1818" w:type="dxa"/>
            <w:vMerge/>
          </w:tcPr>
          <w:p w14:paraId="1EE9CA64" w14:textId="77C03D29" w:rsidR="00F15D55" w:rsidRPr="00384719" w:rsidRDefault="00F15D55" w:rsidP="00E1420B">
            <w:pPr>
              <w:rPr>
                <w:color w:val="000000" w:themeColor="text1"/>
                <w:sz w:val="22"/>
                <w:szCs w:val="22"/>
                <w:lang w:val="en-GB"/>
              </w:rPr>
            </w:pPr>
          </w:p>
        </w:tc>
        <w:tc>
          <w:tcPr>
            <w:tcW w:w="2070" w:type="dxa"/>
            <w:gridSpan w:val="2"/>
          </w:tcPr>
          <w:p w14:paraId="0A0621EB" w14:textId="52CBFF46" w:rsidR="00F15D55" w:rsidRPr="00384719" w:rsidRDefault="00F15D55" w:rsidP="00E1420B">
            <w:pPr>
              <w:rPr>
                <w:sz w:val="22"/>
                <w:szCs w:val="22"/>
                <w:lang w:val="en-GB"/>
              </w:rPr>
            </w:pPr>
            <w:r w:rsidRPr="00384719">
              <w:rPr>
                <w:sz w:val="22"/>
                <w:szCs w:val="22"/>
                <w:lang w:val="en-GB"/>
              </w:rPr>
              <w:t>UNDP</w:t>
            </w:r>
          </w:p>
        </w:tc>
        <w:tc>
          <w:tcPr>
            <w:tcW w:w="9090" w:type="dxa"/>
          </w:tcPr>
          <w:p w14:paraId="6E63F214" w14:textId="542AF0AA" w:rsidR="00F15D55" w:rsidRPr="00384719" w:rsidRDefault="00F15D55" w:rsidP="00E1420B">
            <w:pPr>
              <w:rPr>
                <w:sz w:val="22"/>
                <w:szCs w:val="22"/>
                <w:lang w:val="en-GB"/>
              </w:rPr>
            </w:pPr>
            <w:r w:rsidRPr="00384719">
              <w:rPr>
                <w:sz w:val="22"/>
                <w:szCs w:val="22"/>
                <w:lang w:val="en-GB"/>
              </w:rPr>
              <w:t>Report of High Level Expert Meeting on Framing Development Solutions for the Prevention of Violent Extremism, Dushanbe</w:t>
            </w:r>
            <w:r>
              <w:rPr>
                <w:sz w:val="22"/>
                <w:szCs w:val="22"/>
                <w:lang w:val="en-GB"/>
              </w:rPr>
              <w:t xml:space="preserve"> (</w:t>
            </w:r>
            <w:r w:rsidRPr="00384719">
              <w:rPr>
                <w:sz w:val="22"/>
                <w:szCs w:val="22"/>
                <w:lang w:val="en-GB"/>
              </w:rPr>
              <w:t>13-15 June 2016</w:t>
            </w:r>
            <w:r>
              <w:rPr>
                <w:sz w:val="22"/>
                <w:szCs w:val="22"/>
                <w:lang w:val="en-GB"/>
              </w:rPr>
              <w:t>)</w:t>
            </w:r>
            <w:r w:rsidRPr="00384719">
              <w:rPr>
                <w:sz w:val="22"/>
                <w:szCs w:val="22"/>
                <w:lang w:val="en-GB"/>
              </w:rPr>
              <w:t xml:space="preserve"> </w:t>
            </w:r>
          </w:p>
          <w:p w14:paraId="5F1E88B5" w14:textId="0E5F97AE" w:rsidR="00F15D55" w:rsidRPr="00384719" w:rsidRDefault="00F15D55" w:rsidP="00E1420B">
            <w:pPr>
              <w:rPr>
                <w:sz w:val="22"/>
                <w:szCs w:val="22"/>
                <w:lang w:val="en-GB"/>
              </w:rPr>
            </w:pPr>
            <w:r w:rsidRPr="00384719">
              <w:rPr>
                <w:sz w:val="22"/>
                <w:szCs w:val="22"/>
                <w:lang w:val="en-GB"/>
              </w:rPr>
              <w:t>As well as Background Papers published separately</w:t>
            </w:r>
          </w:p>
          <w:p w14:paraId="284FE1B4" w14:textId="5A641614" w:rsidR="00F15D55" w:rsidRPr="00384719" w:rsidRDefault="00F15D55" w:rsidP="00E1420B">
            <w:pPr>
              <w:rPr>
                <w:sz w:val="22"/>
                <w:szCs w:val="22"/>
                <w:lang w:val="en-GB"/>
              </w:rPr>
            </w:pPr>
            <w:r w:rsidRPr="00384719">
              <w:rPr>
                <w:i/>
                <w:color w:val="FF0000"/>
                <w:sz w:val="22"/>
                <w:szCs w:val="22"/>
                <w:lang w:val="en-GB"/>
              </w:rPr>
              <w:t>Copies of both publications in English on the share drive</w:t>
            </w:r>
          </w:p>
        </w:tc>
      </w:tr>
      <w:tr w:rsidR="00F15D55" w:rsidRPr="00384719" w14:paraId="576696DD" w14:textId="77777777" w:rsidTr="00D54D50">
        <w:tc>
          <w:tcPr>
            <w:tcW w:w="1818" w:type="dxa"/>
            <w:vMerge/>
          </w:tcPr>
          <w:p w14:paraId="6E232446" w14:textId="77777777" w:rsidR="00F15D55" w:rsidRPr="00384719" w:rsidRDefault="00F15D55" w:rsidP="00E1420B">
            <w:pPr>
              <w:rPr>
                <w:color w:val="000000" w:themeColor="text1"/>
                <w:sz w:val="22"/>
                <w:szCs w:val="22"/>
                <w:lang w:val="en-GB"/>
              </w:rPr>
            </w:pPr>
          </w:p>
        </w:tc>
        <w:tc>
          <w:tcPr>
            <w:tcW w:w="2070" w:type="dxa"/>
            <w:gridSpan w:val="2"/>
          </w:tcPr>
          <w:p w14:paraId="55337BC1" w14:textId="14A3546A" w:rsidR="00F15D55" w:rsidRPr="00384719" w:rsidRDefault="00F15D55" w:rsidP="00E1420B">
            <w:pPr>
              <w:rPr>
                <w:sz w:val="22"/>
                <w:szCs w:val="22"/>
                <w:lang w:val="en-GB"/>
              </w:rPr>
            </w:pPr>
            <w:r w:rsidRPr="00384719">
              <w:rPr>
                <w:sz w:val="22"/>
                <w:szCs w:val="22"/>
                <w:lang w:val="en-GB"/>
              </w:rPr>
              <w:t>UNDP</w:t>
            </w:r>
          </w:p>
        </w:tc>
        <w:tc>
          <w:tcPr>
            <w:tcW w:w="9090" w:type="dxa"/>
          </w:tcPr>
          <w:p w14:paraId="02194AD2" w14:textId="6551721D" w:rsidR="00F15D55" w:rsidRPr="00384719" w:rsidRDefault="00F15D55" w:rsidP="00E1420B">
            <w:pPr>
              <w:rPr>
                <w:sz w:val="22"/>
                <w:szCs w:val="22"/>
                <w:lang w:val="en-GB"/>
              </w:rPr>
            </w:pPr>
            <w:r w:rsidRPr="00384719">
              <w:rPr>
                <w:sz w:val="22"/>
                <w:szCs w:val="22"/>
                <w:lang w:val="en-GB"/>
              </w:rPr>
              <w:t xml:space="preserve">Summary Report of Workshop on New Methods for Preventing Violent Extremism, Istanbul, </w:t>
            </w:r>
            <w:r>
              <w:rPr>
                <w:sz w:val="22"/>
                <w:szCs w:val="22"/>
                <w:lang w:val="en-GB"/>
              </w:rPr>
              <w:t>(</w:t>
            </w:r>
            <w:r w:rsidRPr="00384719">
              <w:rPr>
                <w:sz w:val="22"/>
                <w:szCs w:val="22"/>
                <w:lang w:val="en-GB"/>
              </w:rPr>
              <w:t>2-3 November 2017</w:t>
            </w:r>
            <w:r>
              <w:rPr>
                <w:sz w:val="22"/>
                <w:szCs w:val="22"/>
                <w:lang w:val="en-GB"/>
              </w:rPr>
              <w:t>)</w:t>
            </w:r>
          </w:p>
          <w:p w14:paraId="331F6B5D" w14:textId="333B140F" w:rsidR="001747D4" w:rsidRPr="001747D4" w:rsidRDefault="00F15D55" w:rsidP="00E1420B">
            <w:pPr>
              <w:rPr>
                <w:i/>
                <w:color w:val="FF0000"/>
                <w:sz w:val="22"/>
                <w:szCs w:val="22"/>
                <w:lang w:val="en-GB"/>
              </w:rPr>
            </w:pPr>
            <w:r w:rsidRPr="00384719">
              <w:rPr>
                <w:i/>
                <w:color w:val="FF0000"/>
                <w:sz w:val="22"/>
                <w:szCs w:val="22"/>
                <w:lang w:val="en-GB"/>
              </w:rPr>
              <w:t>Copy in English on the share drive</w:t>
            </w:r>
          </w:p>
        </w:tc>
      </w:tr>
      <w:tr w:rsidR="00B25704" w:rsidRPr="00384719" w14:paraId="12A9F6C9" w14:textId="77777777" w:rsidTr="000A73E4">
        <w:tc>
          <w:tcPr>
            <w:tcW w:w="12978" w:type="dxa"/>
            <w:gridSpan w:val="4"/>
            <w:shd w:val="clear" w:color="auto" w:fill="FFFF00"/>
          </w:tcPr>
          <w:p w14:paraId="54551EB5" w14:textId="77777777" w:rsidR="000A73E4" w:rsidRDefault="000A73E4" w:rsidP="000A73E4">
            <w:pPr>
              <w:jc w:val="center"/>
              <w:rPr>
                <w:b/>
                <w:sz w:val="28"/>
                <w:szCs w:val="28"/>
                <w:highlight w:val="yellow"/>
                <w:lang w:val="en-GB"/>
              </w:rPr>
            </w:pPr>
          </w:p>
          <w:p w14:paraId="4B096877" w14:textId="0B6615DA" w:rsidR="00B25704" w:rsidRPr="000A73E4" w:rsidRDefault="00B25704" w:rsidP="000A73E4">
            <w:pPr>
              <w:jc w:val="center"/>
              <w:rPr>
                <w:b/>
                <w:color w:val="000000" w:themeColor="text1"/>
                <w:sz w:val="28"/>
                <w:szCs w:val="28"/>
                <w:lang w:val="en-GB"/>
              </w:rPr>
            </w:pPr>
            <w:r w:rsidRPr="000A73E4">
              <w:rPr>
                <w:b/>
                <w:sz w:val="28"/>
                <w:szCs w:val="28"/>
                <w:highlight w:val="yellow"/>
                <w:lang w:val="en-GB"/>
              </w:rPr>
              <w:t xml:space="preserve">Support to the </w:t>
            </w:r>
            <w:r w:rsidR="00074EB2">
              <w:rPr>
                <w:b/>
                <w:sz w:val="28"/>
                <w:szCs w:val="28"/>
                <w:highlight w:val="yellow"/>
                <w:lang w:val="en-GB"/>
              </w:rPr>
              <w:t>D</w:t>
            </w:r>
            <w:r w:rsidRPr="000A73E4">
              <w:rPr>
                <w:b/>
                <w:sz w:val="28"/>
                <w:szCs w:val="28"/>
                <w:highlight w:val="yellow"/>
                <w:lang w:val="en-GB"/>
              </w:rPr>
              <w:t xml:space="preserve">evelopment of CVE/PVE/CT Strategies at the </w:t>
            </w:r>
            <w:r w:rsidR="00074EB2">
              <w:rPr>
                <w:b/>
                <w:sz w:val="28"/>
                <w:szCs w:val="28"/>
                <w:highlight w:val="yellow"/>
                <w:lang w:val="en-GB"/>
              </w:rPr>
              <w:t>R</w:t>
            </w:r>
            <w:r w:rsidR="00412568">
              <w:rPr>
                <w:b/>
                <w:sz w:val="28"/>
                <w:szCs w:val="28"/>
                <w:highlight w:val="yellow"/>
                <w:lang w:val="en-GB"/>
              </w:rPr>
              <w:t xml:space="preserve">egional and </w:t>
            </w:r>
            <w:r w:rsidR="00074EB2">
              <w:rPr>
                <w:b/>
                <w:sz w:val="28"/>
                <w:szCs w:val="28"/>
                <w:highlight w:val="yellow"/>
                <w:lang w:val="en-GB"/>
              </w:rPr>
              <w:t>N</w:t>
            </w:r>
            <w:r w:rsidRPr="000A73E4">
              <w:rPr>
                <w:b/>
                <w:sz w:val="28"/>
                <w:szCs w:val="28"/>
                <w:highlight w:val="yellow"/>
                <w:lang w:val="en-GB"/>
              </w:rPr>
              <w:t>ational levels</w:t>
            </w:r>
          </w:p>
          <w:p w14:paraId="0D6FBCC8" w14:textId="7499CAE3" w:rsidR="00B25704" w:rsidRPr="000A73E4" w:rsidRDefault="00B25704" w:rsidP="00E1420B">
            <w:pPr>
              <w:rPr>
                <w:sz w:val="28"/>
                <w:szCs w:val="28"/>
                <w:lang w:val="en-GB"/>
              </w:rPr>
            </w:pPr>
            <w:r w:rsidRPr="000A73E4">
              <w:rPr>
                <w:sz w:val="28"/>
                <w:szCs w:val="28"/>
                <w:lang w:val="en-GB"/>
              </w:rPr>
              <w:t xml:space="preserve"> </w:t>
            </w:r>
          </w:p>
        </w:tc>
      </w:tr>
      <w:tr w:rsidR="009B15AD" w:rsidRPr="00384719" w14:paraId="76D46DD7" w14:textId="77777777" w:rsidTr="00D54D50">
        <w:trPr>
          <w:trHeight w:val="166"/>
        </w:trPr>
        <w:tc>
          <w:tcPr>
            <w:tcW w:w="1908" w:type="dxa"/>
            <w:gridSpan w:val="2"/>
            <w:vMerge w:val="restart"/>
          </w:tcPr>
          <w:p w14:paraId="5B7E21F5" w14:textId="5547D304" w:rsidR="009B15AD" w:rsidRPr="00384719" w:rsidRDefault="009B15AD" w:rsidP="00E1420B">
            <w:pPr>
              <w:rPr>
                <w:color w:val="000000" w:themeColor="text1"/>
                <w:sz w:val="22"/>
                <w:szCs w:val="22"/>
                <w:lang w:val="en-GB"/>
              </w:rPr>
            </w:pPr>
            <w:r w:rsidRPr="00384719">
              <w:rPr>
                <w:b/>
                <w:sz w:val="22"/>
                <w:szCs w:val="22"/>
                <w:lang w:val="en-GB"/>
              </w:rPr>
              <w:t>Regional Strategies</w:t>
            </w:r>
          </w:p>
        </w:tc>
        <w:tc>
          <w:tcPr>
            <w:tcW w:w="1980" w:type="dxa"/>
          </w:tcPr>
          <w:p w14:paraId="10E9ABBE" w14:textId="7F219445" w:rsidR="009B15AD" w:rsidRPr="00106AF5" w:rsidRDefault="009B15AD" w:rsidP="001747D4">
            <w:pPr>
              <w:jc w:val="both"/>
              <w:rPr>
                <w:sz w:val="22"/>
                <w:szCs w:val="22"/>
                <w:lang w:val="en-GB"/>
              </w:rPr>
            </w:pPr>
            <w:r w:rsidRPr="00106AF5">
              <w:rPr>
                <w:sz w:val="22"/>
                <w:szCs w:val="22"/>
                <w:lang w:val="en-GB"/>
              </w:rPr>
              <w:t xml:space="preserve">Joint Plan of Action for Central Asia, supported by UNOCT-UNCCT and UNRRCA </w:t>
            </w:r>
          </w:p>
        </w:tc>
        <w:tc>
          <w:tcPr>
            <w:tcW w:w="9090" w:type="dxa"/>
          </w:tcPr>
          <w:p w14:paraId="755B0F2A" w14:textId="16D9160D" w:rsidR="009B15AD" w:rsidRPr="00384719" w:rsidRDefault="009B15AD" w:rsidP="001747D4">
            <w:pPr>
              <w:jc w:val="both"/>
              <w:rPr>
                <w:color w:val="000000"/>
                <w:sz w:val="22"/>
                <w:szCs w:val="22"/>
                <w:lang w:val="en-GB"/>
              </w:rPr>
            </w:pPr>
            <w:r>
              <w:rPr>
                <w:color w:val="000000"/>
                <w:sz w:val="22"/>
                <w:szCs w:val="22"/>
                <w:lang w:val="en-GB"/>
              </w:rPr>
              <w:t>UNOCT-UNCCT</w:t>
            </w:r>
            <w:r w:rsidRPr="00384719">
              <w:rPr>
                <w:sz w:val="22"/>
                <w:szCs w:val="22"/>
                <w:lang w:val="en-GB"/>
              </w:rPr>
              <w:t xml:space="preserve"> </w:t>
            </w:r>
            <w:r>
              <w:rPr>
                <w:sz w:val="22"/>
                <w:szCs w:val="22"/>
                <w:lang w:val="en-GB"/>
              </w:rPr>
              <w:t>and UNRCCA supported Central Asian</w:t>
            </w:r>
            <w:r w:rsidRPr="00384719">
              <w:rPr>
                <w:sz w:val="22"/>
                <w:szCs w:val="22"/>
                <w:lang w:val="en-GB"/>
              </w:rPr>
              <w:t xml:space="preserve"> States and stakeholders in the </w:t>
            </w:r>
            <w:r>
              <w:rPr>
                <w:sz w:val="22"/>
                <w:szCs w:val="22"/>
                <w:lang w:val="en-GB"/>
              </w:rPr>
              <w:t xml:space="preserve">development and </w:t>
            </w:r>
            <w:r w:rsidRPr="00384719">
              <w:rPr>
                <w:sz w:val="22"/>
                <w:szCs w:val="22"/>
                <w:lang w:val="en-GB"/>
              </w:rPr>
              <w:t xml:space="preserve">implementation of the Joint Action Plan </w:t>
            </w:r>
            <w:r>
              <w:rPr>
                <w:sz w:val="22"/>
                <w:szCs w:val="22"/>
                <w:lang w:val="en-GB"/>
              </w:rPr>
              <w:t xml:space="preserve">for the implementation of the UN Global Counter-Terrorism Strategy in Central Asia </w:t>
            </w:r>
            <w:r w:rsidRPr="00384719">
              <w:rPr>
                <w:sz w:val="22"/>
                <w:szCs w:val="22"/>
                <w:lang w:val="en-GB"/>
              </w:rPr>
              <w:t>by organizing regular exchanges and by disseminating relevant documentation through a website in English and in Russian.</w:t>
            </w:r>
            <w:r>
              <w:rPr>
                <w:sz w:val="22"/>
                <w:szCs w:val="22"/>
                <w:lang w:val="en-GB"/>
              </w:rPr>
              <w:t xml:space="preserve"> The JPoA was adopted in </w:t>
            </w:r>
            <w:r w:rsidRPr="00384719">
              <w:rPr>
                <w:color w:val="000000"/>
                <w:sz w:val="22"/>
                <w:szCs w:val="22"/>
                <w:lang w:val="en-GB"/>
              </w:rPr>
              <w:t xml:space="preserve">Ashgabat on November 2011  </w:t>
            </w:r>
          </w:p>
          <w:p w14:paraId="6F6E5589" w14:textId="396F4D44" w:rsidR="009B15AD" w:rsidRPr="00384719" w:rsidRDefault="009B15AD" w:rsidP="00E1420B">
            <w:pPr>
              <w:rPr>
                <w:sz w:val="22"/>
                <w:szCs w:val="22"/>
                <w:lang w:val="en-GB"/>
              </w:rPr>
            </w:pPr>
            <w:r w:rsidRPr="00384719">
              <w:rPr>
                <w:i/>
                <w:color w:val="FF0000"/>
                <w:sz w:val="22"/>
                <w:szCs w:val="22"/>
                <w:lang w:val="en-GB"/>
              </w:rPr>
              <w:t>Copy in English and Russian on share drive</w:t>
            </w:r>
            <w:r w:rsidRPr="00384719">
              <w:rPr>
                <w:sz w:val="22"/>
                <w:szCs w:val="22"/>
                <w:lang w:val="en-GB"/>
              </w:rPr>
              <w:t xml:space="preserve"> </w:t>
            </w:r>
          </w:p>
        </w:tc>
      </w:tr>
      <w:tr w:rsidR="009B15AD" w:rsidRPr="00384719" w14:paraId="2AB749DC" w14:textId="77777777" w:rsidTr="00D54D50">
        <w:tc>
          <w:tcPr>
            <w:tcW w:w="1908" w:type="dxa"/>
            <w:gridSpan w:val="2"/>
            <w:vMerge/>
          </w:tcPr>
          <w:p w14:paraId="4E86C1B9" w14:textId="77777777" w:rsidR="009B15AD" w:rsidRPr="00384719" w:rsidRDefault="009B15AD" w:rsidP="00E1420B">
            <w:pPr>
              <w:rPr>
                <w:color w:val="000000" w:themeColor="text1"/>
                <w:sz w:val="22"/>
                <w:szCs w:val="22"/>
                <w:lang w:val="en-GB"/>
              </w:rPr>
            </w:pPr>
          </w:p>
        </w:tc>
        <w:tc>
          <w:tcPr>
            <w:tcW w:w="1980" w:type="dxa"/>
          </w:tcPr>
          <w:p w14:paraId="21148DBD" w14:textId="6F919754" w:rsidR="009B15AD" w:rsidRPr="00106AF5" w:rsidRDefault="009B15AD" w:rsidP="000479FB">
            <w:pPr>
              <w:rPr>
                <w:sz w:val="22"/>
                <w:szCs w:val="22"/>
                <w:lang w:val="en-GB"/>
              </w:rPr>
            </w:pPr>
            <w:r w:rsidRPr="00106AF5">
              <w:rPr>
                <w:sz w:val="22"/>
                <w:szCs w:val="22"/>
                <w:lang w:val="en-GB"/>
              </w:rPr>
              <w:t xml:space="preserve">Ashgabat Declaration, supported by </w:t>
            </w:r>
            <w:r w:rsidRPr="00106AF5">
              <w:rPr>
                <w:sz w:val="22"/>
                <w:szCs w:val="22"/>
                <w:lang w:val="en-GB"/>
              </w:rPr>
              <w:lastRenderedPageBreak/>
              <w:t xml:space="preserve">UNOCT-UNCCT and UNRRCA </w:t>
            </w:r>
          </w:p>
          <w:p w14:paraId="2743D3C2" w14:textId="79CD813B" w:rsidR="009B15AD" w:rsidRPr="00384719" w:rsidRDefault="009B15AD" w:rsidP="000479FB">
            <w:pPr>
              <w:widowControl w:val="0"/>
              <w:autoSpaceDE w:val="0"/>
              <w:autoSpaceDN w:val="0"/>
              <w:adjustRightInd w:val="0"/>
              <w:rPr>
                <w:sz w:val="22"/>
                <w:szCs w:val="22"/>
                <w:lang w:val="en-GB"/>
              </w:rPr>
            </w:pPr>
            <w:r w:rsidRPr="00384719">
              <w:rPr>
                <w:color w:val="000000"/>
                <w:sz w:val="22"/>
                <w:szCs w:val="22"/>
                <w:lang w:val="en-GB"/>
              </w:rPr>
              <w:t xml:space="preserve"> </w:t>
            </w:r>
          </w:p>
          <w:p w14:paraId="22C2B059" w14:textId="571DB4C9" w:rsidR="009B15AD" w:rsidRPr="00384719" w:rsidRDefault="009B15AD" w:rsidP="00E1420B">
            <w:pPr>
              <w:rPr>
                <w:sz w:val="22"/>
                <w:szCs w:val="22"/>
                <w:lang w:val="en-GB"/>
              </w:rPr>
            </w:pPr>
          </w:p>
        </w:tc>
        <w:tc>
          <w:tcPr>
            <w:tcW w:w="9090" w:type="dxa"/>
          </w:tcPr>
          <w:p w14:paraId="5BE3A772" w14:textId="2F6C716E" w:rsidR="009B15AD" w:rsidRPr="00384719" w:rsidRDefault="009B15AD" w:rsidP="00E1420B">
            <w:pPr>
              <w:widowControl w:val="0"/>
              <w:autoSpaceDE w:val="0"/>
              <w:autoSpaceDN w:val="0"/>
              <w:adjustRightInd w:val="0"/>
              <w:rPr>
                <w:color w:val="000000" w:themeColor="text1"/>
                <w:sz w:val="22"/>
                <w:szCs w:val="22"/>
                <w:lang w:val="en-GB"/>
              </w:rPr>
            </w:pPr>
            <w:r w:rsidRPr="00384719">
              <w:rPr>
                <w:sz w:val="22"/>
                <w:szCs w:val="22"/>
                <w:lang w:val="en-GB"/>
              </w:rPr>
              <w:lastRenderedPageBreak/>
              <w:t>UNOCT-UNCCT and UNRCCA organized a High Level UN-Central Asian Dialogue on the Implementation of the UN Global Counter-Terrorism Strategy in Central Asia in Ashg</w:t>
            </w:r>
            <w:r>
              <w:rPr>
                <w:sz w:val="22"/>
                <w:szCs w:val="22"/>
                <w:lang w:val="en-GB"/>
              </w:rPr>
              <w:t>abat, Turkmenistan on 13 June 2017</w:t>
            </w:r>
            <w:r w:rsidRPr="00384719">
              <w:rPr>
                <w:sz w:val="22"/>
                <w:szCs w:val="22"/>
                <w:lang w:val="en-GB"/>
              </w:rPr>
              <w:t>,</w:t>
            </w:r>
            <w:r>
              <w:rPr>
                <w:sz w:val="22"/>
                <w:szCs w:val="22"/>
                <w:lang w:val="en-GB"/>
              </w:rPr>
              <w:t xml:space="preserve"> in Ashgabat, Turkmenistan,</w:t>
            </w:r>
            <w:r w:rsidRPr="00384719">
              <w:rPr>
                <w:sz w:val="22"/>
                <w:szCs w:val="22"/>
                <w:lang w:val="en-GB"/>
              </w:rPr>
              <w:t xml:space="preserve"> chaired by the </w:t>
            </w:r>
            <w:r>
              <w:rPr>
                <w:sz w:val="22"/>
                <w:szCs w:val="22"/>
                <w:lang w:val="en-GB"/>
              </w:rPr>
              <w:t xml:space="preserve">UN Secretary General. </w:t>
            </w:r>
            <w:r>
              <w:rPr>
                <w:sz w:val="22"/>
                <w:szCs w:val="22"/>
                <w:lang w:val="en-GB"/>
              </w:rPr>
              <w:lastRenderedPageBreak/>
              <w:t xml:space="preserve">The High Level meeting reviewed progress made on the implementation of the JPoA since 2011 and </w:t>
            </w:r>
            <w:r w:rsidRPr="00384719">
              <w:rPr>
                <w:sz w:val="22"/>
                <w:szCs w:val="22"/>
                <w:lang w:val="en-GB"/>
              </w:rPr>
              <w:t>led to the adopt</w:t>
            </w:r>
            <w:r>
              <w:rPr>
                <w:sz w:val="22"/>
                <w:szCs w:val="22"/>
                <w:lang w:val="en-GB"/>
              </w:rPr>
              <w:t>ion of the Ashgabat Declaration which defined future strategies priorities in the region related to the implementation of the Global Strategy in Central Asia.</w:t>
            </w:r>
          </w:p>
          <w:p w14:paraId="21F40D84" w14:textId="479BB9B9" w:rsidR="009B15AD" w:rsidRPr="00384719" w:rsidRDefault="009B15AD" w:rsidP="00E1420B">
            <w:pPr>
              <w:jc w:val="both"/>
              <w:rPr>
                <w:sz w:val="22"/>
                <w:szCs w:val="22"/>
                <w:lang w:val="en-GB"/>
              </w:rPr>
            </w:pPr>
            <w:r w:rsidRPr="00384719">
              <w:rPr>
                <w:i/>
                <w:color w:val="FF0000"/>
                <w:sz w:val="22"/>
                <w:szCs w:val="22"/>
                <w:lang w:val="en-GB"/>
              </w:rPr>
              <w:t>Copy in English and Russian on share drive</w:t>
            </w:r>
          </w:p>
        </w:tc>
      </w:tr>
      <w:tr w:rsidR="009B15AD" w:rsidRPr="00384719" w14:paraId="05E686BB" w14:textId="77777777" w:rsidTr="00D54D50">
        <w:trPr>
          <w:trHeight w:val="2632"/>
        </w:trPr>
        <w:tc>
          <w:tcPr>
            <w:tcW w:w="1908" w:type="dxa"/>
            <w:gridSpan w:val="2"/>
            <w:vMerge w:val="restart"/>
          </w:tcPr>
          <w:p w14:paraId="2AB7D19E" w14:textId="77777777" w:rsidR="009B15AD" w:rsidRPr="00384719" w:rsidRDefault="009B15AD" w:rsidP="00E1420B">
            <w:pPr>
              <w:rPr>
                <w:b/>
                <w:sz w:val="22"/>
                <w:szCs w:val="22"/>
                <w:lang w:val="en-GB"/>
              </w:rPr>
            </w:pPr>
            <w:r w:rsidRPr="00384719">
              <w:rPr>
                <w:b/>
                <w:sz w:val="22"/>
                <w:szCs w:val="22"/>
                <w:lang w:val="en-GB"/>
              </w:rPr>
              <w:lastRenderedPageBreak/>
              <w:t>National Strategies</w:t>
            </w:r>
          </w:p>
        </w:tc>
        <w:tc>
          <w:tcPr>
            <w:tcW w:w="1980" w:type="dxa"/>
          </w:tcPr>
          <w:p w14:paraId="10222F90" w14:textId="20D5E287" w:rsidR="009B15AD" w:rsidRPr="00384719" w:rsidRDefault="009B15AD" w:rsidP="00577CA0">
            <w:pPr>
              <w:rPr>
                <w:sz w:val="22"/>
                <w:szCs w:val="22"/>
                <w:lang w:val="en-GB"/>
              </w:rPr>
            </w:pPr>
            <w:r>
              <w:rPr>
                <w:sz w:val="22"/>
                <w:szCs w:val="22"/>
                <w:lang w:val="en-GB"/>
              </w:rPr>
              <w:t xml:space="preserve">Kazakhstan state program, supported by </w:t>
            </w:r>
            <w:r w:rsidRPr="00384719">
              <w:rPr>
                <w:sz w:val="22"/>
                <w:szCs w:val="22"/>
                <w:lang w:val="en-GB"/>
              </w:rPr>
              <w:t xml:space="preserve">UNODC </w:t>
            </w:r>
            <w:r>
              <w:rPr>
                <w:sz w:val="22"/>
                <w:szCs w:val="22"/>
                <w:lang w:val="en-GB"/>
              </w:rPr>
              <w:t xml:space="preserve"> </w:t>
            </w:r>
          </w:p>
        </w:tc>
        <w:tc>
          <w:tcPr>
            <w:tcW w:w="9090" w:type="dxa"/>
          </w:tcPr>
          <w:p w14:paraId="114B36C4" w14:textId="77777777" w:rsidR="009B15AD" w:rsidRDefault="009B15AD" w:rsidP="00577CA0">
            <w:pPr>
              <w:widowControl w:val="0"/>
              <w:autoSpaceDE w:val="0"/>
              <w:autoSpaceDN w:val="0"/>
              <w:adjustRightInd w:val="0"/>
              <w:rPr>
                <w:b/>
                <w:sz w:val="22"/>
                <w:szCs w:val="22"/>
                <w:u w:val="single"/>
                <w:lang w:val="en-GB"/>
              </w:rPr>
            </w:pPr>
            <w:r w:rsidRPr="00384719">
              <w:rPr>
                <w:b/>
                <w:sz w:val="22"/>
                <w:szCs w:val="22"/>
                <w:u w:val="single"/>
                <w:lang w:val="en-GB"/>
              </w:rPr>
              <w:t xml:space="preserve">Kazakhstan </w:t>
            </w:r>
          </w:p>
          <w:p w14:paraId="16917A57" w14:textId="0D80AE49" w:rsidR="009B15AD" w:rsidRPr="00577CA0" w:rsidRDefault="009B15AD" w:rsidP="00577CA0">
            <w:pPr>
              <w:widowControl w:val="0"/>
              <w:autoSpaceDE w:val="0"/>
              <w:autoSpaceDN w:val="0"/>
              <w:adjustRightInd w:val="0"/>
              <w:rPr>
                <w:b/>
                <w:sz w:val="22"/>
                <w:szCs w:val="22"/>
                <w:u w:val="single"/>
                <w:lang w:val="en-GB"/>
              </w:rPr>
            </w:pPr>
            <w:r w:rsidRPr="00384719">
              <w:rPr>
                <w:rFonts w:eastAsia="Times New Roman"/>
                <w:bCs/>
                <w:sz w:val="22"/>
                <w:szCs w:val="22"/>
                <w:lang w:val="en-GB"/>
              </w:rPr>
              <w:t xml:space="preserve">State Program on Countering Religious Extremism and Terrorism in the Republic of Kazakhstan for 2018-2022  </w:t>
            </w:r>
          </w:p>
          <w:p w14:paraId="53F3E9DC" w14:textId="77777777" w:rsidR="009B15AD" w:rsidRPr="00384719" w:rsidRDefault="009B15AD" w:rsidP="00E1420B">
            <w:pPr>
              <w:rPr>
                <w:sz w:val="22"/>
                <w:szCs w:val="22"/>
                <w:lang w:val="en-GB"/>
              </w:rPr>
            </w:pPr>
            <w:r w:rsidRPr="00384719">
              <w:rPr>
                <w:i/>
                <w:color w:val="FF0000"/>
                <w:sz w:val="22"/>
                <w:szCs w:val="22"/>
                <w:lang w:val="en-GB"/>
              </w:rPr>
              <w:t>Copy in Russian on share drive</w:t>
            </w:r>
          </w:p>
          <w:p w14:paraId="4F5F8E10" w14:textId="77777777" w:rsidR="009B15AD" w:rsidRPr="00384719" w:rsidRDefault="009B15AD" w:rsidP="00E1420B">
            <w:pPr>
              <w:widowControl w:val="0"/>
              <w:autoSpaceDE w:val="0"/>
              <w:autoSpaceDN w:val="0"/>
              <w:adjustRightInd w:val="0"/>
              <w:rPr>
                <w:sz w:val="22"/>
                <w:szCs w:val="22"/>
                <w:lang w:val="en-GB"/>
              </w:rPr>
            </w:pPr>
            <w:r w:rsidRPr="00384719">
              <w:rPr>
                <w:sz w:val="22"/>
                <w:szCs w:val="22"/>
                <w:lang w:val="en-GB"/>
              </w:rPr>
              <w:t>Implementation Plan of the State Program</w:t>
            </w:r>
          </w:p>
          <w:p w14:paraId="1FD9E04B" w14:textId="77777777" w:rsidR="009B15AD" w:rsidRPr="00384719" w:rsidRDefault="009B15AD" w:rsidP="00E1420B">
            <w:pPr>
              <w:rPr>
                <w:sz w:val="22"/>
                <w:szCs w:val="22"/>
                <w:lang w:val="en-GB"/>
              </w:rPr>
            </w:pPr>
            <w:r w:rsidRPr="00384719">
              <w:rPr>
                <w:i/>
                <w:color w:val="FF0000"/>
                <w:sz w:val="22"/>
                <w:szCs w:val="22"/>
                <w:lang w:val="en-GB"/>
              </w:rPr>
              <w:t>Copy in Russian on share drive</w:t>
            </w:r>
          </w:p>
          <w:p w14:paraId="047E66FB" w14:textId="77777777" w:rsidR="009B15AD" w:rsidRPr="00384719" w:rsidRDefault="009B15AD" w:rsidP="00E1420B">
            <w:pPr>
              <w:rPr>
                <w:rFonts w:eastAsia="Times New Roman"/>
                <w:bCs/>
                <w:sz w:val="22"/>
                <w:szCs w:val="22"/>
                <w:lang w:val="en-GB"/>
              </w:rPr>
            </w:pPr>
            <w:r w:rsidRPr="00384719">
              <w:rPr>
                <w:rFonts w:eastAsia="Times New Roman"/>
                <w:bCs/>
                <w:sz w:val="22"/>
                <w:szCs w:val="22"/>
                <w:lang w:val="en-GB"/>
              </w:rPr>
              <w:t>Explanatory note to the draft resolution of the Government of the Republic of Kazakhstan "On the approval of the State Program to Counter Religious Extremism and Terrorism in the Republic of Kazakhstan for the period from 2018 to 2022</w:t>
            </w:r>
          </w:p>
          <w:p w14:paraId="0A875C24" w14:textId="00415479" w:rsidR="009B15AD" w:rsidRPr="00384719" w:rsidRDefault="009B15AD" w:rsidP="00E1420B">
            <w:pPr>
              <w:rPr>
                <w:sz w:val="22"/>
                <w:szCs w:val="22"/>
                <w:lang w:val="en-GB"/>
              </w:rPr>
            </w:pPr>
            <w:r w:rsidRPr="00384719">
              <w:rPr>
                <w:i/>
                <w:color w:val="FF0000"/>
                <w:sz w:val="22"/>
                <w:szCs w:val="22"/>
                <w:lang w:val="en-GB"/>
              </w:rPr>
              <w:t>Copy in Russian on share drive</w:t>
            </w:r>
          </w:p>
        </w:tc>
      </w:tr>
      <w:tr w:rsidR="009B15AD" w:rsidRPr="00384719" w14:paraId="008E1185" w14:textId="77777777" w:rsidTr="00D54D50">
        <w:trPr>
          <w:trHeight w:val="1345"/>
        </w:trPr>
        <w:tc>
          <w:tcPr>
            <w:tcW w:w="1908" w:type="dxa"/>
            <w:gridSpan w:val="2"/>
            <w:vMerge/>
          </w:tcPr>
          <w:p w14:paraId="01E8E7AD" w14:textId="77777777" w:rsidR="009B15AD" w:rsidRPr="00384719" w:rsidRDefault="009B15AD" w:rsidP="00E1420B">
            <w:pPr>
              <w:rPr>
                <w:b/>
                <w:sz w:val="22"/>
                <w:szCs w:val="22"/>
                <w:lang w:val="en-GB"/>
              </w:rPr>
            </w:pPr>
          </w:p>
        </w:tc>
        <w:tc>
          <w:tcPr>
            <w:tcW w:w="1980" w:type="dxa"/>
          </w:tcPr>
          <w:p w14:paraId="7D587732" w14:textId="01989884" w:rsidR="009B15AD" w:rsidRPr="00384719" w:rsidRDefault="009B15AD" w:rsidP="00577CA0">
            <w:pPr>
              <w:rPr>
                <w:sz w:val="22"/>
                <w:szCs w:val="22"/>
                <w:lang w:val="en-GB"/>
              </w:rPr>
            </w:pPr>
            <w:r>
              <w:rPr>
                <w:sz w:val="22"/>
                <w:szCs w:val="22"/>
                <w:lang w:val="en-GB"/>
              </w:rPr>
              <w:t xml:space="preserve">Program of the Kyrgyz Republic, supported by </w:t>
            </w:r>
            <w:r w:rsidRPr="00384719">
              <w:rPr>
                <w:sz w:val="22"/>
                <w:szCs w:val="22"/>
                <w:lang w:val="en-GB"/>
              </w:rPr>
              <w:t xml:space="preserve">UNODC </w:t>
            </w:r>
            <w:r>
              <w:rPr>
                <w:sz w:val="22"/>
                <w:szCs w:val="22"/>
                <w:lang w:val="en-GB"/>
              </w:rPr>
              <w:t xml:space="preserve"> </w:t>
            </w:r>
          </w:p>
        </w:tc>
        <w:tc>
          <w:tcPr>
            <w:tcW w:w="9090" w:type="dxa"/>
          </w:tcPr>
          <w:p w14:paraId="6398318A" w14:textId="6ABC9C57" w:rsidR="009B15AD" w:rsidRPr="00384719" w:rsidRDefault="009B15AD" w:rsidP="00E1420B">
            <w:pPr>
              <w:widowControl w:val="0"/>
              <w:autoSpaceDE w:val="0"/>
              <w:autoSpaceDN w:val="0"/>
              <w:adjustRightInd w:val="0"/>
              <w:rPr>
                <w:b/>
                <w:sz w:val="22"/>
                <w:szCs w:val="22"/>
                <w:u w:val="single"/>
                <w:lang w:val="en-GB"/>
              </w:rPr>
            </w:pPr>
            <w:r w:rsidRPr="00384719">
              <w:rPr>
                <w:b/>
                <w:sz w:val="22"/>
                <w:szCs w:val="22"/>
                <w:u w:val="single"/>
                <w:lang w:val="en-GB"/>
              </w:rPr>
              <w:t>Kyrgyz Republic</w:t>
            </w:r>
          </w:p>
          <w:p w14:paraId="36B200FF" w14:textId="0E790885" w:rsidR="009B15AD" w:rsidRPr="00384719" w:rsidRDefault="009B15AD" w:rsidP="00E1420B">
            <w:pPr>
              <w:pStyle w:val="ListParagraph"/>
              <w:widowControl w:val="0"/>
              <w:numPr>
                <w:ilvl w:val="0"/>
                <w:numId w:val="20"/>
              </w:numPr>
              <w:tabs>
                <w:tab w:val="left" w:pos="612"/>
              </w:tabs>
              <w:autoSpaceDE w:val="0"/>
              <w:autoSpaceDN w:val="0"/>
              <w:adjustRightInd w:val="0"/>
              <w:spacing w:after="0" w:line="240" w:lineRule="auto"/>
              <w:ind w:left="342" w:hanging="180"/>
              <w:rPr>
                <w:rFonts w:ascii="Times New Roman" w:hAnsi="Times New Roman" w:cs="Times New Roman"/>
              </w:rPr>
            </w:pPr>
            <w:r w:rsidRPr="00384719">
              <w:rPr>
                <w:rFonts w:ascii="Times New Roman" w:hAnsi="Times New Roman" w:cs="Times New Roman"/>
              </w:rPr>
              <w:t xml:space="preserve">Program of the Government of the Kyrgyz Republic on Countering Extremism and Terrorism for 2017 – 2022   </w:t>
            </w:r>
          </w:p>
          <w:p w14:paraId="60C697C3" w14:textId="47CADE20" w:rsidR="009B15AD" w:rsidRPr="00577CA0" w:rsidRDefault="009B15AD" w:rsidP="00577CA0">
            <w:pPr>
              <w:pStyle w:val="ListParagraph"/>
              <w:widowControl w:val="0"/>
              <w:numPr>
                <w:ilvl w:val="0"/>
                <w:numId w:val="20"/>
              </w:numPr>
              <w:tabs>
                <w:tab w:val="left" w:pos="612"/>
              </w:tabs>
              <w:autoSpaceDE w:val="0"/>
              <w:autoSpaceDN w:val="0"/>
              <w:adjustRightInd w:val="0"/>
              <w:spacing w:after="0" w:line="240" w:lineRule="auto"/>
              <w:ind w:left="342" w:hanging="180"/>
              <w:rPr>
                <w:rFonts w:ascii="Times New Roman" w:hAnsi="Times New Roman" w:cs="Times New Roman"/>
              </w:rPr>
            </w:pPr>
            <w:r w:rsidRPr="00384719">
              <w:rPr>
                <w:rFonts w:ascii="Times New Roman" w:hAnsi="Times New Roman" w:cs="Times New Roman"/>
              </w:rPr>
              <w:t>Implementation Plan of the Strategy</w:t>
            </w:r>
          </w:p>
          <w:p w14:paraId="45E1BFF6" w14:textId="5E88870E" w:rsidR="009B15AD" w:rsidRPr="00384719" w:rsidRDefault="009B15AD" w:rsidP="00E1420B">
            <w:pPr>
              <w:rPr>
                <w:sz w:val="22"/>
                <w:szCs w:val="22"/>
                <w:lang w:val="en-GB"/>
              </w:rPr>
            </w:pPr>
            <w:r w:rsidRPr="00384719">
              <w:rPr>
                <w:i/>
                <w:color w:val="FF0000"/>
                <w:sz w:val="22"/>
                <w:szCs w:val="22"/>
                <w:lang w:val="en-GB"/>
              </w:rPr>
              <w:t>Copy in English on share drive</w:t>
            </w:r>
          </w:p>
        </w:tc>
      </w:tr>
      <w:tr w:rsidR="009B15AD" w:rsidRPr="00384719" w14:paraId="055E5E2D" w14:textId="77777777" w:rsidTr="00D54D50">
        <w:tc>
          <w:tcPr>
            <w:tcW w:w="1908" w:type="dxa"/>
            <w:gridSpan w:val="2"/>
            <w:vMerge/>
          </w:tcPr>
          <w:p w14:paraId="3BBC8487" w14:textId="6E26DA78" w:rsidR="009B15AD" w:rsidRPr="00384719" w:rsidRDefault="009B15AD" w:rsidP="00E1420B">
            <w:pPr>
              <w:rPr>
                <w:b/>
                <w:sz w:val="22"/>
                <w:szCs w:val="22"/>
                <w:lang w:val="en-GB"/>
              </w:rPr>
            </w:pPr>
          </w:p>
        </w:tc>
        <w:tc>
          <w:tcPr>
            <w:tcW w:w="1980" w:type="dxa"/>
          </w:tcPr>
          <w:p w14:paraId="4CB85BDF" w14:textId="6A194954" w:rsidR="009B15AD" w:rsidRDefault="009B15AD" w:rsidP="00E1420B">
            <w:pPr>
              <w:widowControl w:val="0"/>
              <w:autoSpaceDE w:val="0"/>
              <w:autoSpaceDN w:val="0"/>
              <w:adjustRightInd w:val="0"/>
              <w:rPr>
                <w:sz w:val="22"/>
                <w:szCs w:val="22"/>
                <w:lang w:val="en-GB"/>
              </w:rPr>
            </w:pPr>
            <w:r>
              <w:rPr>
                <w:sz w:val="22"/>
                <w:szCs w:val="22"/>
                <w:lang w:val="en-GB"/>
              </w:rPr>
              <w:t>National Strategy of Tajikistan, supported by OSCE and UNDP</w:t>
            </w:r>
          </w:p>
          <w:p w14:paraId="6FF8D3E4" w14:textId="70A82318" w:rsidR="009B15AD" w:rsidRPr="00384719" w:rsidRDefault="009B15AD" w:rsidP="00E1420B">
            <w:pPr>
              <w:widowControl w:val="0"/>
              <w:autoSpaceDE w:val="0"/>
              <w:autoSpaceDN w:val="0"/>
              <w:adjustRightInd w:val="0"/>
              <w:rPr>
                <w:sz w:val="22"/>
                <w:szCs w:val="22"/>
                <w:lang w:val="en-GB"/>
              </w:rPr>
            </w:pPr>
          </w:p>
        </w:tc>
        <w:tc>
          <w:tcPr>
            <w:tcW w:w="9090" w:type="dxa"/>
          </w:tcPr>
          <w:p w14:paraId="0E115FBE" w14:textId="77777777" w:rsidR="009B15AD" w:rsidRPr="00384719" w:rsidRDefault="009B15AD" w:rsidP="00E1420B">
            <w:pPr>
              <w:widowControl w:val="0"/>
              <w:autoSpaceDE w:val="0"/>
              <w:autoSpaceDN w:val="0"/>
              <w:adjustRightInd w:val="0"/>
              <w:rPr>
                <w:sz w:val="22"/>
                <w:szCs w:val="22"/>
                <w:lang w:val="en-GB"/>
              </w:rPr>
            </w:pPr>
            <w:r w:rsidRPr="00384719">
              <w:rPr>
                <w:b/>
                <w:sz w:val="22"/>
                <w:szCs w:val="22"/>
                <w:u w:val="single"/>
                <w:lang w:val="en-GB"/>
              </w:rPr>
              <w:t>Tajikistan</w:t>
            </w:r>
            <w:r w:rsidRPr="00384719">
              <w:rPr>
                <w:sz w:val="22"/>
                <w:szCs w:val="22"/>
                <w:lang w:val="en-GB"/>
              </w:rPr>
              <w:t xml:space="preserve"> </w:t>
            </w:r>
          </w:p>
          <w:p w14:paraId="5646A8F4" w14:textId="77777777" w:rsidR="009B15AD" w:rsidRPr="00384719" w:rsidRDefault="009B15AD" w:rsidP="00E1420B">
            <w:pPr>
              <w:pStyle w:val="ListParagraph"/>
              <w:widowControl w:val="0"/>
              <w:numPr>
                <w:ilvl w:val="0"/>
                <w:numId w:val="20"/>
              </w:numPr>
              <w:tabs>
                <w:tab w:val="left" w:pos="612"/>
              </w:tabs>
              <w:autoSpaceDE w:val="0"/>
              <w:autoSpaceDN w:val="0"/>
              <w:adjustRightInd w:val="0"/>
              <w:spacing w:after="0" w:line="240" w:lineRule="auto"/>
              <w:ind w:left="342" w:hanging="180"/>
              <w:rPr>
                <w:rFonts w:ascii="Times New Roman" w:hAnsi="Times New Roman" w:cs="Times New Roman"/>
              </w:rPr>
            </w:pPr>
            <w:r w:rsidRPr="00384719">
              <w:rPr>
                <w:rFonts w:ascii="Times New Roman" w:hAnsi="Times New Roman" w:cs="Times New Roman"/>
              </w:rPr>
              <w:t>National Strategy on Countering Extremism and Terrorism of the Republic of Tajikistan for 2016-2020</w:t>
            </w:r>
          </w:p>
          <w:p w14:paraId="059B0829" w14:textId="1433691F" w:rsidR="009B15AD" w:rsidRDefault="009B15AD" w:rsidP="00E1420B">
            <w:pPr>
              <w:pStyle w:val="ListParagraph"/>
              <w:widowControl w:val="0"/>
              <w:numPr>
                <w:ilvl w:val="0"/>
                <w:numId w:val="20"/>
              </w:numPr>
              <w:tabs>
                <w:tab w:val="left" w:pos="612"/>
              </w:tabs>
              <w:autoSpaceDE w:val="0"/>
              <w:autoSpaceDN w:val="0"/>
              <w:adjustRightInd w:val="0"/>
              <w:spacing w:after="0" w:line="240" w:lineRule="auto"/>
              <w:ind w:left="342" w:hanging="180"/>
              <w:rPr>
                <w:rFonts w:ascii="Times New Roman" w:hAnsi="Times New Roman" w:cs="Times New Roman"/>
              </w:rPr>
            </w:pPr>
            <w:r w:rsidRPr="00384719">
              <w:rPr>
                <w:rFonts w:ascii="Times New Roman" w:hAnsi="Times New Roman" w:cs="Times New Roman"/>
              </w:rPr>
              <w:t xml:space="preserve">Plan of Action   </w:t>
            </w:r>
          </w:p>
          <w:p w14:paraId="459E86D3" w14:textId="77777777" w:rsidR="009B15AD" w:rsidRPr="00384719" w:rsidRDefault="009B15AD" w:rsidP="00577CA0">
            <w:pPr>
              <w:widowControl w:val="0"/>
              <w:autoSpaceDE w:val="0"/>
              <w:autoSpaceDN w:val="0"/>
              <w:adjustRightInd w:val="0"/>
              <w:rPr>
                <w:sz w:val="22"/>
                <w:szCs w:val="22"/>
                <w:lang w:val="en-GB"/>
              </w:rPr>
            </w:pPr>
            <w:r w:rsidRPr="00384719">
              <w:rPr>
                <w:sz w:val="22"/>
                <w:szCs w:val="22"/>
                <w:lang w:val="en-GB"/>
              </w:rPr>
              <w:t>OSCE provided support in the development of the Strategy and Action Plan and is organizing coordination meetings with the Government and donors.</w:t>
            </w:r>
          </w:p>
          <w:p w14:paraId="2A7637FE" w14:textId="7D5732D8" w:rsidR="009B15AD" w:rsidRPr="00577CA0" w:rsidRDefault="009B15AD" w:rsidP="00577CA0">
            <w:pPr>
              <w:widowControl w:val="0"/>
              <w:tabs>
                <w:tab w:val="left" w:pos="612"/>
              </w:tabs>
              <w:autoSpaceDE w:val="0"/>
              <w:autoSpaceDN w:val="0"/>
              <w:adjustRightInd w:val="0"/>
            </w:pPr>
            <w:r w:rsidRPr="00384719">
              <w:rPr>
                <w:sz w:val="22"/>
                <w:szCs w:val="22"/>
                <w:lang w:val="en-GB"/>
              </w:rPr>
              <w:t>UNDP provided support in its publication and</w:t>
            </w:r>
            <w:r>
              <w:rPr>
                <w:sz w:val="22"/>
                <w:szCs w:val="22"/>
                <w:lang w:val="en-GB"/>
              </w:rPr>
              <w:t xml:space="preserve"> </w:t>
            </w:r>
            <w:r w:rsidRPr="00384719">
              <w:rPr>
                <w:sz w:val="22"/>
                <w:szCs w:val="22"/>
                <w:lang w:val="en-GB"/>
              </w:rPr>
              <w:t>dissemination</w:t>
            </w:r>
          </w:p>
          <w:p w14:paraId="37E5C90A" w14:textId="2794B489" w:rsidR="009B15AD" w:rsidRPr="00384719" w:rsidRDefault="009B15AD" w:rsidP="00E1420B">
            <w:pPr>
              <w:rPr>
                <w:sz w:val="22"/>
                <w:szCs w:val="22"/>
                <w:lang w:val="en-GB"/>
              </w:rPr>
            </w:pPr>
            <w:r w:rsidRPr="00384719">
              <w:rPr>
                <w:i/>
                <w:color w:val="FF0000"/>
                <w:sz w:val="22"/>
                <w:szCs w:val="22"/>
                <w:lang w:val="en-GB"/>
              </w:rPr>
              <w:t>Copy in English and Russian on share drive</w:t>
            </w:r>
          </w:p>
        </w:tc>
      </w:tr>
      <w:tr w:rsidR="009B15AD" w:rsidRPr="00384719" w14:paraId="326EFA09" w14:textId="77777777" w:rsidTr="00D54D50">
        <w:tc>
          <w:tcPr>
            <w:tcW w:w="1908" w:type="dxa"/>
            <w:gridSpan w:val="2"/>
            <w:vMerge/>
          </w:tcPr>
          <w:p w14:paraId="54994CA5" w14:textId="763E571A" w:rsidR="009B15AD" w:rsidRPr="00384719" w:rsidRDefault="009B15AD" w:rsidP="00E1420B">
            <w:pPr>
              <w:rPr>
                <w:color w:val="000000" w:themeColor="text1"/>
                <w:sz w:val="22"/>
                <w:szCs w:val="22"/>
                <w:lang w:val="en-GB"/>
              </w:rPr>
            </w:pPr>
          </w:p>
        </w:tc>
        <w:tc>
          <w:tcPr>
            <w:tcW w:w="1980" w:type="dxa"/>
          </w:tcPr>
          <w:p w14:paraId="7433D17C" w14:textId="6B9D4362" w:rsidR="009B15AD" w:rsidRPr="00384719" w:rsidRDefault="009B15AD" w:rsidP="00E1420B">
            <w:pPr>
              <w:widowControl w:val="0"/>
              <w:autoSpaceDE w:val="0"/>
              <w:autoSpaceDN w:val="0"/>
              <w:adjustRightInd w:val="0"/>
              <w:rPr>
                <w:color w:val="000000"/>
                <w:sz w:val="22"/>
                <w:szCs w:val="22"/>
                <w:lang w:val="en-GB"/>
              </w:rPr>
            </w:pPr>
            <w:r w:rsidRPr="00384719">
              <w:rPr>
                <w:color w:val="000000"/>
                <w:sz w:val="22"/>
                <w:szCs w:val="22"/>
                <w:lang w:val="en-GB"/>
              </w:rPr>
              <w:t xml:space="preserve"> </w:t>
            </w:r>
            <w:r>
              <w:rPr>
                <w:color w:val="000000"/>
                <w:sz w:val="22"/>
                <w:szCs w:val="22"/>
                <w:lang w:val="en-GB"/>
              </w:rPr>
              <w:t>Uzbekistan plan in progress, supported by OSCE</w:t>
            </w:r>
          </w:p>
          <w:p w14:paraId="181E39F9" w14:textId="0F7059DE" w:rsidR="009B15AD" w:rsidRPr="00384719" w:rsidRDefault="009B15AD" w:rsidP="007B23C7">
            <w:pPr>
              <w:rPr>
                <w:sz w:val="22"/>
                <w:szCs w:val="22"/>
                <w:lang w:val="en-GB"/>
              </w:rPr>
            </w:pPr>
          </w:p>
        </w:tc>
        <w:tc>
          <w:tcPr>
            <w:tcW w:w="9090" w:type="dxa"/>
          </w:tcPr>
          <w:p w14:paraId="1471E0CE" w14:textId="77777777" w:rsidR="009B15AD" w:rsidRPr="00384719" w:rsidRDefault="009B15AD" w:rsidP="007B23C7">
            <w:pPr>
              <w:widowControl w:val="0"/>
              <w:autoSpaceDE w:val="0"/>
              <w:autoSpaceDN w:val="0"/>
              <w:adjustRightInd w:val="0"/>
              <w:rPr>
                <w:sz w:val="22"/>
                <w:szCs w:val="22"/>
                <w:lang w:val="en-GB"/>
              </w:rPr>
            </w:pPr>
            <w:r w:rsidRPr="00384719">
              <w:rPr>
                <w:sz w:val="22"/>
                <w:szCs w:val="22"/>
                <w:lang w:val="en-GB"/>
              </w:rPr>
              <w:t xml:space="preserve"> </w:t>
            </w:r>
            <w:r w:rsidRPr="007B23C7">
              <w:rPr>
                <w:b/>
                <w:sz w:val="22"/>
                <w:szCs w:val="22"/>
                <w:u w:val="single"/>
                <w:lang w:val="en-GB"/>
              </w:rPr>
              <w:t xml:space="preserve">Uzbekistan </w:t>
            </w:r>
          </w:p>
          <w:p w14:paraId="72C2DAB7" w14:textId="77777777" w:rsidR="009B15AD" w:rsidRDefault="009B15AD" w:rsidP="007B23C7">
            <w:pPr>
              <w:rPr>
                <w:sz w:val="22"/>
                <w:szCs w:val="22"/>
                <w:lang w:val="en-GB"/>
              </w:rPr>
            </w:pPr>
            <w:r>
              <w:rPr>
                <w:sz w:val="22"/>
                <w:szCs w:val="22"/>
                <w:lang w:val="en-GB"/>
              </w:rPr>
              <w:t>Uzbekistan p</w:t>
            </w:r>
            <w:r w:rsidRPr="00384719">
              <w:rPr>
                <w:sz w:val="22"/>
                <w:szCs w:val="22"/>
                <w:lang w:val="en-GB"/>
              </w:rPr>
              <w:t>lans to develop a National Strategy and Action Plan to counter violent extremism and terrorism</w:t>
            </w:r>
          </w:p>
          <w:p w14:paraId="5AA2CBBD" w14:textId="186AA0AA" w:rsidR="009B15AD" w:rsidRPr="00384719" w:rsidRDefault="009B15AD" w:rsidP="007B23C7">
            <w:pPr>
              <w:rPr>
                <w:sz w:val="22"/>
                <w:szCs w:val="22"/>
                <w:lang w:val="en-GB"/>
              </w:rPr>
            </w:pPr>
            <w:r>
              <w:rPr>
                <w:sz w:val="22"/>
                <w:szCs w:val="22"/>
                <w:lang w:val="en-GB"/>
              </w:rPr>
              <w:t>OSCE plans to provide assistance to the government of Uzbekistan in the development of the comprehensive national strategy and action plan</w:t>
            </w:r>
          </w:p>
        </w:tc>
      </w:tr>
    </w:tbl>
    <w:p w14:paraId="0E24320E" w14:textId="77777777" w:rsidR="000479FB" w:rsidRDefault="000479FB">
      <w:r>
        <w:br w:type="page"/>
      </w:r>
    </w:p>
    <w:tbl>
      <w:tblPr>
        <w:tblStyle w:val="TableGrid"/>
        <w:tblW w:w="12978" w:type="dxa"/>
        <w:tblLayout w:type="fixed"/>
        <w:tblLook w:val="04A0" w:firstRow="1" w:lastRow="0" w:firstColumn="1" w:lastColumn="0" w:noHBand="0" w:noVBand="1"/>
      </w:tblPr>
      <w:tblGrid>
        <w:gridCol w:w="1818"/>
        <w:gridCol w:w="1980"/>
        <w:gridCol w:w="9180"/>
      </w:tblGrid>
      <w:tr w:rsidR="00412568" w:rsidRPr="00384719" w14:paraId="4DA0B917" w14:textId="77777777" w:rsidTr="00412568">
        <w:tc>
          <w:tcPr>
            <w:tcW w:w="12978" w:type="dxa"/>
            <w:gridSpan w:val="3"/>
            <w:shd w:val="clear" w:color="auto" w:fill="FFFF00"/>
          </w:tcPr>
          <w:p w14:paraId="08FBCE0F" w14:textId="0F42BB9D" w:rsidR="00412568" w:rsidRPr="00412568" w:rsidRDefault="00412568" w:rsidP="00412568">
            <w:pPr>
              <w:rPr>
                <w:b/>
                <w:color w:val="000000" w:themeColor="text1"/>
                <w:sz w:val="24"/>
                <w:szCs w:val="24"/>
                <w:lang w:val="en-GB"/>
              </w:rPr>
            </w:pPr>
          </w:p>
          <w:p w14:paraId="76AC5E0B" w14:textId="3985DA75" w:rsidR="00BB0558" w:rsidRPr="000479FB" w:rsidRDefault="00412568" w:rsidP="00C459E7">
            <w:pPr>
              <w:jc w:val="center"/>
              <w:rPr>
                <w:b/>
                <w:color w:val="000000" w:themeColor="text1"/>
                <w:sz w:val="24"/>
                <w:szCs w:val="24"/>
                <w:lang w:val="en-GB"/>
              </w:rPr>
            </w:pPr>
            <w:r w:rsidRPr="00412568">
              <w:rPr>
                <w:b/>
                <w:color w:val="000000" w:themeColor="text1"/>
                <w:sz w:val="24"/>
                <w:szCs w:val="24"/>
                <w:lang w:val="en-GB"/>
              </w:rPr>
              <w:t>THEMATIC AREAS</w:t>
            </w:r>
            <w:r w:rsidR="00C459E7">
              <w:rPr>
                <w:b/>
                <w:color w:val="000000" w:themeColor="text1"/>
                <w:sz w:val="24"/>
                <w:szCs w:val="24"/>
                <w:lang w:val="en-GB"/>
              </w:rPr>
              <w:t>:  1)</w:t>
            </w:r>
            <w:r w:rsidRPr="00412568">
              <w:rPr>
                <w:b/>
                <w:color w:val="000000" w:themeColor="text1"/>
                <w:sz w:val="24"/>
                <w:szCs w:val="24"/>
                <w:lang w:val="en-GB"/>
              </w:rPr>
              <w:t xml:space="preserve"> PREVENTION OF VIOLENT EXTREMISM AND CONDITIONS CONDUCIVE TO TERRORISM </w:t>
            </w:r>
          </w:p>
        </w:tc>
      </w:tr>
      <w:tr w:rsidR="003D42A9" w:rsidRPr="0025453E" w14:paraId="6DC27E30" w14:textId="77777777" w:rsidTr="00936C32">
        <w:tc>
          <w:tcPr>
            <w:tcW w:w="12978" w:type="dxa"/>
            <w:gridSpan w:val="3"/>
            <w:shd w:val="clear" w:color="auto" w:fill="CCFFCC"/>
          </w:tcPr>
          <w:p w14:paraId="1EEAFAE3" w14:textId="77777777" w:rsidR="0025453E" w:rsidRDefault="0025453E" w:rsidP="0025453E">
            <w:pPr>
              <w:jc w:val="center"/>
              <w:rPr>
                <w:b/>
                <w:sz w:val="24"/>
                <w:szCs w:val="24"/>
                <w:lang w:val="en-GB"/>
              </w:rPr>
            </w:pPr>
          </w:p>
          <w:p w14:paraId="0BFDB3E4" w14:textId="2DC43409" w:rsidR="003D42A9" w:rsidRDefault="003D42A9" w:rsidP="0025453E">
            <w:pPr>
              <w:jc w:val="center"/>
              <w:rPr>
                <w:b/>
                <w:sz w:val="24"/>
                <w:szCs w:val="24"/>
                <w:lang w:val="en-GB"/>
              </w:rPr>
            </w:pPr>
            <w:r w:rsidRPr="0025453E">
              <w:rPr>
                <w:b/>
                <w:sz w:val="24"/>
                <w:szCs w:val="24"/>
                <w:lang w:val="en-GB"/>
              </w:rPr>
              <w:t xml:space="preserve">Tackling </w:t>
            </w:r>
            <w:r w:rsidR="00074EB2" w:rsidRPr="0025453E">
              <w:rPr>
                <w:b/>
                <w:sz w:val="24"/>
                <w:szCs w:val="24"/>
                <w:lang w:val="en-GB"/>
              </w:rPr>
              <w:t xml:space="preserve">Marginalization </w:t>
            </w:r>
            <w:r w:rsidR="00074EB2">
              <w:rPr>
                <w:b/>
                <w:sz w:val="24"/>
                <w:szCs w:val="24"/>
                <w:lang w:val="en-GB"/>
              </w:rPr>
              <w:t>a</w:t>
            </w:r>
            <w:r w:rsidR="00074EB2" w:rsidRPr="0025453E">
              <w:rPr>
                <w:b/>
                <w:sz w:val="24"/>
                <w:szCs w:val="24"/>
                <w:lang w:val="en-GB"/>
              </w:rPr>
              <w:t xml:space="preserve">nd Discrimination </w:t>
            </w:r>
            <w:r w:rsidR="00074EB2">
              <w:rPr>
                <w:b/>
                <w:sz w:val="24"/>
                <w:szCs w:val="24"/>
                <w:lang w:val="en-GB"/>
              </w:rPr>
              <w:t>b</w:t>
            </w:r>
            <w:r w:rsidR="00074EB2" w:rsidRPr="0025453E">
              <w:rPr>
                <w:b/>
                <w:sz w:val="24"/>
                <w:szCs w:val="24"/>
                <w:lang w:val="en-GB"/>
              </w:rPr>
              <w:t>y Building Resilience Among Communities</w:t>
            </w:r>
          </w:p>
          <w:p w14:paraId="4A710B12" w14:textId="1353AC17" w:rsidR="0025453E" w:rsidRPr="0025453E" w:rsidRDefault="0025453E" w:rsidP="0025453E">
            <w:pPr>
              <w:jc w:val="center"/>
              <w:rPr>
                <w:b/>
                <w:sz w:val="24"/>
                <w:szCs w:val="24"/>
                <w:lang w:val="en-GB"/>
              </w:rPr>
            </w:pPr>
          </w:p>
        </w:tc>
      </w:tr>
      <w:tr w:rsidR="00B4111C" w:rsidRPr="00384719" w14:paraId="537347C0" w14:textId="77777777" w:rsidTr="00D31A0A">
        <w:trPr>
          <w:trHeight w:val="3093"/>
        </w:trPr>
        <w:tc>
          <w:tcPr>
            <w:tcW w:w="1818" w:type="dxa"/>
            <w:vMerge w:val="restart"/>
            <w:tcBorders>
              <w:bottom w:val="single" w:sz="4" w:space="0" w:color="auto"/>
            </w:tcBorders>
          </w:tcPr>
          <w:p w14:paraId="523EAA52" w14:textId="4918EEFE" w:rsidR="00B4111C" w:rsidRPr="000C760D" w:rsidRDefault="00B4111C" w:rsidP="00E1420B">
            <w:pPr>
              <w:pStyle w:val="Default"/>
              <w:rPr>
                <w:b/>
                <w:sz w:val="22"/>
                <w:szCs w:val="22"/>
                <w:lang w:val="en-GB"/>
              </w:rPr>
            </w:pPr>
            <w:r w:rsidRPr="000C760D">
              <w:rPr>
                <w:b/>
                <w:sz w:val="22"/>
                <w:szCs w:val="22"/>
                <w:lang w:val="en-GB"/>
              </w:rPr>
              <w:t xml:space="preserve">Projects </w:t>
            </w:r>
          </w:p>
          <w:p w14:paraId="3DA578D6" w14:textId="42592313" w:rsidR="00B4111C" w:rsidRPr="00384719" w:rsidRDefault="00B4111C" w:rsidP="00D31A0A">
            <w:pPr>
              <w:rPr>
                <w:sz w:val="22"/>
                <w:szCs w:val="22"/>
                <w:lang w:val="en-GB"/>
              </w:rPr>
            </w:pPr>
            <w:r w:rsidRPr="00384719">
              <w:rPr>
                <w:rFonts w:eastAsia="Cambria"/>
                <w:bCs/>
                <w:sz w:val="22"/>
                <w:szCs w:val="22"/>
                <w:lang w:val="en-GB"/>
              </w:rPr>
              <w:t xml:space="preserve"> </w:t>
            </w:r>
          </w:p>
        </w:tc>
        <w:tc>
          <w:tcPr>
            <w:tcW w:w="1980" w:type="dxa"/>
            <w:tcBorders>
              <w:bottom w:val="single" w:sz="4" w:space="0" w:color="auto"/>
            </w:tcBorders>
          </w:tcPr>
          <w:p w14:paraId="4D7BE0C7" w14:textId="1946CB46" w:rsidR="00B4111C" w:rsidRPr="00384719" w:rsidRDefault="00B4111C" w:rsidP="000C760D">
            <w:pPr>
              <w:pStyle w:val="Default"/>
              <w:rPr>
                <w:sz w:val="22"/>
                <w:szCs w:val="22"/>
                <w:lang w:val="en-GB"/>
              </w:rPr>
            </w:pPr>
            <w:r w:rsidRPr="00384719">
              <w:rPr>
                <w:sz w:val="22"/>
                <w:szCs w:val="22"/>
                <w:lang w:val="en-GB"/>
              </w:rPr>
              <w:t xml:space="preserve">UNICEF, UNFPA, UN Women  (through PBF) </w:t>
            </w:r>
          </w:p>
        </w:tc>
        <w:tc>
          <w:tcPr>
            <w:tcW w:w="9180" w:type="dxa"/>
            <w:tcBorders>
              <w:bottom w:val="single" w:sz="4" w:space="0" w:color="auto"/>
            </w:tcBorders>
          </w:tcPr>
          <w:p w14:paraId="5B4D5105" w14:textId="51FBE2E5" w:rsidR="00B4111C" w:rsidRPr="00384719" w:rsidRDefault="00B4111C" w:rsidP="00E1420B">
            <w:pPr>
              <w:pStyle w:val="Default"/>
              <w:rPr>
                <w:sz w:val="22"/>
                <w:szCs w:val="22"/>
                <w:lang w:val="en-GB"/>
              </w:rPr>
            </w:pPr>
            <w:r w:rsidRPr="00384719">
              <w:rPr>
                <w:sz w:val="22"/>
                <w:szCs w:val="22"/>
                <w:lang w:val="en-GB"/>
              </w:rPr>
              <w:t>UNICEF, UNFPA, UN Women  (through PBF) project on  “Communities resilient to violent ideologies” in  10 municipalities in the Northern an</w:t>
            </w:r>
            <w:r>
              <w:rPr>
                <w:sz w:val="22"/>
                <w:szCs w:val="22"/>
                <w:lang w:val="en-GB"/>
              </w:rPr>
              <w:t xml:space="preserve">d Southern parts of Kyrgyzstan (Dec 2017-December  2020) </w:t>
            </w:r>
            <w:r w:rsidRPr="00384719">
              <w:rPr>
                <w:sz w:val="22"/>
                <w:szCs w:val="22"/>
                <w:lang w:val="en-GB"/>
              </w:rPr>
              <w:t xml:space="preserve">aims to build community resilience to violent and manipulative ideologies, including those exploiting faith, through the means of education, empowerment and dialogue. </w:t>
            </w:r>
          </w:p>
          <w:p w14:paraId="402A2274" w14:textId="77777777" w:rsidR="00B4111C" w:rsidRPr="00384719" w:rsidRDefault="00B4111C" w:rsidP="00AF6C32">
            <w:pPr>
              <w:pStyle w:val="Default"/>
              <w:numPr>
                <w:ilvl w:val="0"/>
                <w:numId w:val="23"/>
              </w:numPr>
              <w:ind w:left="432" w:hanging="270"/>
              <w:rPr>
                <w:sz w:val="22"/>
                <w:szCs w:val="22"/>
                <w:lang w:val="en-GB"/>
              </w:rPr>
            </w:pPr>
            <w:r w:rsidRPr="00384719">
              <w:rPr>
                <w:sz w:val="22"/>
                <w:szCs w:val="22"/>
                <w:lang w:val="en-GB"/>
              </w:rPr>
              <w:t xml:space="preserve">Output 1 :  Youth, adolescents and women in target communities gain civic competencies in schools, homes and the community; </w:t>
            </w:r>
          </w:p>
          <w:p w14:paraId="2B789CBA" w14:textId="77777777" w:rsidR="00B4111C" w:rsidRPr="00384719" w:rsidRDefault="00B4111C" w:rsidP="00AF6C32">
            <w:pPr>
              <w:pStyle w:val="Default"/>
              <w:numPr>
                <w:ilvl w:val="0"/>
                <w:numId w:val="23"/>
              </w:numPr>
              <w:ind w:left="432" w:hanging="270"/>
              <w:rPr>
                <w:sz w:val="22"/>
                <w:szCs w:val="22"/>
                <w:lang w:val="en-GB"/>
              </w:rPr>
            </w:pPr>
            <w:r w:rsidRPr="00384719">
              <w:rPr>
                <w:sz w:val="22"/>
                <w:szCs w:val="22"/>
                <w:lang w:val="en-GB"/>
              </w:rPr>
              <w:t xml:space="preserve">Output 1.2: Youth and adolescents and women in target communities engage in collaborative measures to address local vulnerabilities leading to violent extremism. (UNICEF) </w:t>
            </w:r>
          </w:p>
          <w:p w14:paraId="4D214437" w14:textId="77777777" w:rsidR="00B4111C" w:rsidRPr="00384719" w:rsidRDefault="00B4111C" w:rsidP="00AF6C32">
            <w:pPr>
              <w:pStyle w:val="Default"/>
              <w:numPr>
                <w:ilvl w:val="0"/>
                <w:numId w:val="23"/>
              </w:numPr>
              <w:ind w:left="432" w:hanging="270"/>
              <w:rPr>
                <w:sz w:val="22"/>
                <w:szCs w:val="22"/>
                <w:lang w:val="en-GB"/>
              </w:rPr>
            </w:pPr>
            <w:r w:rsidRPr="00384719">
              <w:rPr>
                <w:sz w:val="22"/>
                <w:szCs w:val="22"/>
                <w:lang w:val="en-GB"/>
              </w:rPr>
              <w:t xml:space="preserve">Output 1.3: Capacity of opinion leaders, civil society activists and religious leaders strengthened to provide alternative and positive messages and build meaningful dialogue and exchange (UNFPA; UNICEF) </w:t>
            </w:r>
          </w:p>
          <w:p w14:paraId="101983A9" w14:textId="3AE6629E" w:rsidR="00B4111C" w:rsidRPr="000479FB" w:rsidRDefault="00B4111C" w:rsidP="00E1420B">
            <w:pPr>
              <w:pStyle w:val="Default"/>
              <w:rPr>
                <w:i/>
                <w:color w:val="FF0000"/>
                <w:sz w:val="22"/>
                <w:szCs w:val="22"/>
                <w:lang w:val="en-GB"/>
              </w:rPr>
            </w:pPr>
            <w:r w:rsidRPr="00AF6C32">
              <w:rPr>
                <w:i/>
                <w:color w:val="FF0000"/>
                <w:sz w:val="22"/>
                <w:szCs w:val="22"/>
                <w:lang w:val="en-GB"/>
              </w:rPr>
              <w:t>Project summary on share drive</w:t>
            </w:r>
          </w:p>
        </w:tc>
      </w:tr>
      <w:tr w:rsidR="00B4111C" w:rsidRPr="00384719" w14:paraId="3C88D608" w14:textId="77777777" w:rsidTr="00D31A0A">
        <w:tc>
          <w:tcPr>
            <w:tcW w:w="1818" w:type="dxa"/>
            <w:vMerge/>
          </w:tcPr>
          <w:p w14:paraId="7993F1F5" w14:textId="3757922B" w:rsidR="00B4111C" w:rsidRPr="000C760D" w:rsidRDefault="00B4111C" w:rsidP="00D31A0A">
            <w:pPr>
              <w:rPr>
                <w:b/>
                <w:color w:val="000000" w:themeColor="text1"/>
                <w:sz w:val="22"/>
                <w:szCs w:val="22"/>
                <w:lang w:val="en-GB"/>
              </w:rPr>
            </w:pPr>
          </w:p>
        </w:tc>
        <w:tc>
          <w:tcPr>
            <w:tcW w:w="1980" w:type="dxa"/>
          </w:tcPr>
          <w:p w14:paraId="3BB648DA" w14:textId="77777777" w:rsidR="00B4111C" w:rsidRPr="00384719" w:rsidRDefault="00B4111C" w:rsidP="00D31A0A">
            <w:pPr>
              <w:rPr>
                <w:iCs/>
                <w:sz w:val="22"/>
                <w:szCs w:val="22"/>
                <w:lang w:val="en-GB"/>
              </w:rPr>
            </w:pPr>
            <w:r w:rsidRPr="00384719">
              <w:rPr>
                <w:sz w:val="22"/>
                <w:szCs w:val="22"/>
                <w:lang w:val="en-GB"/>
              </w:rPr>
              <w:t>UNDP Kazakhstan</w:t>
            </w:r>
            <w:r>
              <w:rPr>
                <w:sz w:val="22"/>
                <w:szCs w:val="22"/>
                <w:lang w:val="en-GB"/>
              </w:rPr>
              <w:t xml:space="preserve"> </w:t>
            </w:r>
            <w:r w:rsidRPr="00384719">
              <w:rPr>
                <w:iCs/>
                <w:sz w:val="22"/>
                <w:szCs w:val="22"/>
                <w:lang w:val="en-GB"/>
              </w:rPr>
              <w:t>“Strengthening community resilience and regional cooperation for</w:t>
            </w:r>
          </w:p>
          <w:p w14:paraId="69E6C094" w14:textId="40487CE3" w:rsidR="00B4111C" w:rsidRPr="006403FB" w:rsidRDefault="00B4111C" w:rsidP="00D31A0A">
            <w:pPr>
              <w:rPr>
                <w:iCs/>
                <w:sz w:val="22"/>
                <w:szCs w:val="22"/>
                <w:lang w:val="en-GB"/>
              </w:rPr>
            </w:pPr>
            <w:r w:rsidRPr="00384719">
              <w:rPr>
                <w:iCs/>
                <w:sz w:val="22"/>
                <w:szCs w:val="22"/>
                <w:lang w:val="en-GB"/>
              </w:rPr>
              <w:t>preventing violent extremism in Central Asia”</w:t>
            </w:r>
          </w:p>
        </w:tc>
        <w:tc>
          <w:tcPr>
            <w:tcW w:w="9180" w:type="dxa"/>
          </w:tcPr>
          <w:p w14:paraId="5476CF19" w14:textId="2CF9BBF3" w:rsidR="00B4111C" w:rsidRPr="000479FB" w:rsidRDefault="00B4111C" w:rsidP="00D31A0A">
            <w:pPr>
              <w:rPr>
                <w:iCs/>
                <w:sz w:val="22"/>
                <w:szCs w:val="22"/>
                <w:lang w:val="en-GB"/>
              </w:rPr>
            </w:pPr>
            <w:r>
              <w:rPr>
                <w:rFonts w:eastAsia="MS Mincho"/>
                <w:sz w:val="22"/>
                <w:szCs w:val="22"/>
                <w:lang w:val="en-GB"/>
              </w:rPr>
              <w:t>The Project on “</w:t>
            </w:r>
            <w:r w:rsidRPr="00384719">
              <w:rPr>
                <w:iCs/>
                <w:sz w:val="22"/>
                <w:szCs w:val="22"/>
                <w:lang w:val="en-GB"/>
              </w:rPr>
              <w:t>Strengthening community resilience and regional cooperation for</w:t>
            </w:r>
            <w:r>
              <w:rPr>
                <w:iCs/>
                <w:sz w:val="22"/>
                <w:szCs w:val="22"/>
                <w:lang w:val="en-GB"/>
              </w:rPr>
              <w:t xml:space="preserve"> </w:t>
            </w:r>
            <w:r w:rsidRPr="00384719">
              <w:rPr>
                <w:iCs/>
                <w:sz w:val="22"/>
                <w:szCs w:val="22"/>
                <w:lang w:val="en-GB"/>
              </w:rPr>
              <w:t>preventing violent extremism in Central Asia</w:t>
            </w:r>
            <w:r>
              <w:rPr>
                <w:iCs/>
                <w:sz w:val="22"/>
                <w:szCs w:val="22"/>
                <w:lang w:val="en-GB"/>
              </w:rPr>
              <w:t xml:space="preserve">” (starting in March 2018 for 30 months)  </w:t>
            </w:r>
          </w:p>
          <w:p w14:paraId="15F197DB" w14:textId="77777777" w:rsidR="00B4111C" w:rsidRDefault="00B4111C" w:rsidP="00D31A0A">
            <w:pPr>
              <w:jc w:val="both"/>
              <w:rPr>
                <w:rFonts w:eastAsia="MS Mincho"/>
                <w:i/>
                <w:color w:val="FF0000"/>
                <w:sz w:val="22"/>
                <w:szCs w:val="22"/>
              </w:rPr>
            </w:pPr>
            <w:r w:rsidRPr="0025453E">
              <w:rPr>
                <w:rFonts w:eastAsia="MS Mincho"/>
                <w:i/>
                <w:color w:val="FF0000"/>
                <w:sz w:val="22"/>
                <w:szCs w:val="22"/>
              </w:rPr>
              <w:t>Project summary on share drive</w:t>
            </w:r>
          </w:p>
          <w:p w14:paraId="705B6E6B" w14:textId="77777777" w:rsidR="00B4111C" w:rsidRDefault="00B4111C" w:rsidP="00D31A0A">
            <w:pPr>
              <w:jc w:val="both"/>
              <w:rPr>
                <w:rFonts w:eastAsia="MS Mincho"/>
                <w:i/>
                <w:color w:val="FF0000"/>
                <w:sz w:val="22"/>
                <w:szCs w:val="22"/>
              </w:rPr>
            </w:pPr>
          </w:p>
          <w:p w14:paraId="067B200A" w14:textId="77777777" w:rsidR="00B4111C" w:rsidRPr="0025453E" w:rsidRDefault="00B4111C" w:rsidP="00D31A0A">
            <w:pPr>
              <w:jc w:val="both"/>
              <w:rPr>
                <w:rFonts w:eastAsia="MS Mincho"/>
                <w:i/>
                <w:color w:val="FF0000"/>
                <w:sz w:val="22"/>
                <w:szCs w:val="22"/>
              </w:rPr>
            </w:pPr>
          </w:p>
        </w:tc>
      </w:tr>
      <w:tr w:rsidR="00B4111C" w:rsidRPr="00384719" w14:paraId="2B5BC683" w14:textId="77777777" w:rsidTr="00D31A0A">
        <w:tc>
          <w:tcPr>
            <w:tcW w:w="1818" w:type="dxa"/>
          </w:tcPr>
          <w:p w14:paraId="027FB5B5" w14:textId="4E403471" w:rsidR="00B4111C" w:rsidRPr="008D7AD8" w:rsidRDefault="00B4111C" w:rsidP="00B4111C">
            <w:pPr>
              <w:rPr>
                <w:b/>
                <w:color w:val="000000" w:themeColor="text1"/>
                <w:sz w:val="22"/>
                <w:szCs w:val="22"/>
                <w:lang w:val="en-GB"/>
              </w:rPr>
            </w:pPr>
            <w:r w:rsidRPr="008D7AD8">
              <w:rPr>
                <w:b/>
                <w:color w:val="000000" w:themeColor="text1"/>
                <w:sz w:val="22"/>
                <w:szCs w:val="22"/>
                <w:lang w:val="en-GB"/>
              </w:rPr>
              <w:t xml:space="preserve"> </w:t>
            </w:r>
            <w:r>
              <w:rPr>
                <w:b/>
                <w:color w:val="000000" w:themeColor="text1"/>
                <w:sz w:val="22"/>
                <w:szCs w:val="22"/>
                <w:lang w:val="en-GB"/>
              </w:rPr>
              <w:t>Publication</w:t>
            </w:r>
          </w:p>
        </w:tc>
        <w:tc>
          <w:tcPr>
            <w:tcW w:w="1980" w:type="dxa"/>
          </w:tcPr>
          <w:p w14:paraId="786A8C82" w14:textId="0651D7EA" w:rsidR="00B4111C" w:rsidRPr="00384719" w:rsidRDefault="00B4111C" w:rsidP="00D31A0A">
            <w:pPr>
              <w:rPr>
                <w:sz w:val="22"/>
                <w:szCs w:val="22"/>
                <w:lang w:val="en-GB"/>
              </w:rPr>
            </w:pPr>
            <w:r>
              <w:rPr>
                <w:sz w:val="22"/>
                <w:szCs w:val="22"/>
                <w:lang w:val="en-GB"/>
              </w:rPr>
              <w:t>UNDP</w:t>
            </w:r>
          </w:p>
        </w:tc>
        <w:tc>
          <w:tcPr>
            <w:tcW w:w="9180" w:type="dxa"/>
          </w:tcPr>
          <w:p w14:paraId="1195654C" w14:textId="4639856C" w:rsidR="00B4111C" w:rsidRPr="00B4111C" w:rsidRDefault="00B4111C" w:rsidP="00B4111C">
            <w:pPr>
              <w:widowControl w:val="0"/>
              <w:autoSpaceDE w:val="0"/>
              <w:autoSpaceDN w:val="0"/>
              <w:adjustRightInd w:val="0"/>
              <w:rPr>
                <w:rFonts w:eastAsia="Cambria"/>
                <w:bCs/>
                <w:sz w:val="22"/>
                <w:szCs w:val="22"/>
                <w:lang w:val="en-GB"/>
              </w:rPr>
            </w:pPr>
            <w:r>
              <w:rPr>
                <w:bCs/>
                <w:sz w:val="22"/>
                <w:szCs w:val="22"/>
                <w:lang w:val="en-GB"/>
              </w:rPr>
              <w:t xml:space="preserve"> </w:t>
            </w:r>
            <w:r>
              <w:rPr>
                <w:rFonts w:eastAsia="Cambria"/>
                <w:bCs/>
                <w:sz w:val="22"/>
                <w:szCs w:val="22"/>
                <w:lang w:val="en-GB"/>
              </w:rPr>
              <w:t xml:space="preserve">UNDP, </w:t>
            </w:r>
            <w:r w:rsidRPr="000C1E4D">
              <w:rPr>
                <w:rFonts w:eastAsia="Cambria"/>
                <w:bCs/>
                <w:i/>
                <w:sz w:val="22"/>
                <w:szCs w:val="22"/>
                <w:lang w:val="en-GB"/>
              </w:rPr>
              <w:t>Preventing Violent Extremism through Inclusive Development and the Promotion of Tolerance and Respect for Diversity: A development response to addressing radicalization and violent extremism</w:t>
            </w:r>
            <w:r w:rsidRPr="00384719">
              <w:rPr>
                <w:rFonts w:eastAsia="Cambria"/>
                <w:bCs/>
                <w:sz w:val="22"/>
                <w:szCs w:val="22"/>
                <w:lang w:val="en-GB"/>
              </w:rPr>
              <w:t>, New York, January 2016</w:t>
            </w:r>
          </w:p>
        </w:tc>
      </w:tr>
      <w:tr w:rsidR="009130F3" w:rsidRPr="00384719" w14:paraId="0BEC8878" w14:textId="77777777" w:rsidTr="00C20A54">
        <w:tc>
          <w:tcPr>
            <w:tcW w:w="12978" w:type="dxa"/>
            <w:gridSpan w:val="3"/>
            <w:shd w:val="clear" w:color="auto" w:fill="CCFFCC"/>
          </w:tcPr>
          <w:p w14:paraId="0CC47E48" w14:textId="77777777" w:rsidR="009130F3" w:rsidRDefault="009130F3" w:rsidP="00C20A54">
            <w:pPr>
              <w:jc w:val="center"/>
              <w:rPr>
                <w:b/>
                <w:color w:val="000000" w:themeColor="text1"/>
                <w:sz w:val="24"/>
                <w:szCs w:val="24"/>
                <w:lang w:val="en-GB"/>
              </w:rPr>
            </w:pPr>
            <w:r w:rsidRPr="00412568">
              <w:rPr>
                <w:b/>
                <w:color w:val="000000" w:themeColor="text1"/>
                <w:sz w:val="24"/>
                <w:szCs w:val="24"/>
                <w:lang w:val="en-GB"/>
              </w:rPr>
              <w:t xml:space="preserve">Eliminating socio-economic conditions conducive to radicalization and violent extremism </w:t>
            </w:r>
          </w:p>
          <w:p w14:paraId="692D5A42" w14:textId="77777777" w:rsidR="009130F3" w:rsidRPr="00412568" w:rsidRDefault="009130F3" w:rsidP="00C20A54">
            <w:pPr>
              <w:jc w:val="center"/>
              <w:rPr>
                <w:sz w:val="24"/>
                <w:szCs w:val="24"/>
                <w:highlight w:val="yellow"/>
                <w:lang w:val="en-GB"/>
              </w:rPr>
            </w:pPr>
            <w:r w:rsidRPr="00412568">
              <w:rPr>
                <w:b/>
                <w:color w:val="000000" w:themeColor="text1"/>
                <w:sz w:val="24"/>
                <w:szCs w:val="24"/>
                <w:lang w:val="en-GB"/>
              </w:rPr>
              <w:t xml:space="preserve">by </w:t>
            </w:r>
            <w:r w:rsidRPr="00412568">
              <w:rPr>
                <w:b/>
                <w:sz w:val="24"/>
                <w:szCs w:val="24"/>
                <w:lang w:val="en-GB"/>
              </w:rPr>
              <w:t>facilitating skills development and employment</w:t>
            </w:r>
          </w:p>
        </w:tc>
      </w:tr>
      <w:tr w:rsidR="009130F3" w:rsidRPr="00384719" w14:paraId="6A92E0FF" w14:textId="77777777" w:rsidTr="00C20A54">
        <w:tc>
          <w:tcPr>
            <w:tcW w:w="1818" w:type="dxa"/>
          </w:tcPr>
          <w:p w14:paraId="0C3C2C0E" w14:textId="77777777" w:rsidR="009130F3" w:rsidRPr="000C760D" w:rsidRDefault="009130F3" w:rsidP="00C20A54">
            <w:pPr>
              <w:rPr>
                <w:b/>
                <w:color w:val="000000" w:themeColor="text1"/>
                <w:sz w:val="22"/>
                <w:szCs w:val="22"/>
                <w:lang w:val="en-GB"/>
              </w:rPr>
            </w:pPr>
            <w:r w:rsidRPr="000C760D">
              <w:rPr>
                <w:b/>
                <w:color w:val="000000" w:themeColor="text1"/>
                <w:sz w:val="22"/>
                <w:szCs w:val="22"/>
                <w:lang w:val="en-GB"/>
              </w:rPr>
              <w:t xml:space="preserve"> Projects</w:t>
            </w:r>
          </w:p>
        </w:tc>
        <w:tc>
          <w:tcPr>
            <w:tcW w:w="1980" w:type="dxa"/>
          </w:tcPr>
          <w:p w14:paraId="7B72BAFF" w14:textId="77777777" w:rsidR="009130F3" w:rsidRPr="00384719" w:rsidRDefault="009130F3" w:rsidP="00C20A54">
            <w:pPr>
              <w:rPr>
                <w:iCs/>
                <w:sz w:val="22"/>
                <w:szCs w:val="22"/>
                <w:lang w:val="en-GB"/>
              </w:rPr>
            </w:pPr>
            <w:r w:rsidRPr="00384719">
              <w:rPr>
                <w:sz w:val="22"/>
                <w:szCs w:val="22"/>
                <w:lang w:val="en-GB"/>
              </w:rPr>
              <w:t>UNDP Kazakhstan</w:t>
            </w:r>
            <w:r>
              <w:rPr>
                <w:sz w:val="22"/>
                <w:szCs w:val="22"/>
                <w:lang w:val="en-GB"/>
              </w:rPr>
              <w:t xml:space="preserve"> </w:t>
            </w:r>
            <w:r w:rsidRPr="00384719">
              <w:rPr>
                <w:iCs/>
                <w:sz w:val="22"/>
                <w:szCs w:val="22"/>
                <w:lang w:val="en-GB"/>
              </w:rPr>
              <w:t xml:space="preserve">“Strengthening community </w:t>
            </w:r>
            <w:r w:rsidRPr="00384719">
              <w:rPr>
                <w:iCs/>
                <w:sz w:val="22"/>
                <w:szCs w:val="22"/>
                <w:lang w:val="en-GB"/>
              </w:rPr>
              <w:lastRenderedPageBreak/>
              <w:t>resilience and regional cooperation for</w:t>
            </w:r>
          </w:p>
          <w:p w14:paraId="7B7CC564" w14:textId="77777777" w:rsidR="009130F3" w:rsidRPr="00384719" w:rsidRDefault="009130F3" w:rsidP="00C20A54">
            <w:pPr>
              <w:rPr>
                <w:iCs/>
                <w:sz w:val="22"/>
                <w:szCs w:val="22"/>
                <w:lang w:val="en-GB"/>
              </w:rPr>
            </w:pPr>
            <w:r w:rsidRPr="00384719">
              <w:rPr>
                <w:iCs/>
                <w:sz w:val="22"/>
                <w:szCs w:val="22"/>
                <w:lang w:val="en-GB"/>
              </w:rPr>
              <w:t>preventing violent extremism in Central Asia”</w:t>
            </w:r>
          </w:p>
          <w:p w14:paraId="7CAD77CC" w14:textId="77777777" w:rsidR="009130F3" w:rsidRPr="00384719" w:rsidRDefault="009130F3" w:rsidP="00C20A54">
            <w:pPr>
              <w:rPr>
                <w:sz w:val="22"/>
                <w:szCs w:val="22"/>
                <w:lang w:val="en-GB"/>
              </w:rPr>
            </w:pPr>
          </w:p>
        </w:tc>
        <w:tc>
          <w:tcPr>
            <w:tcW w:w="9180" w:type="dxa"/>
          </w:tcPr>
          <w:p w14:paraId="25D9D1A9" w14:textId="77777777" w:rsidR="009130F3" w:rsidRPr="000479FB" w:rsidRDefault="009130F3" w:rsidP="00C20A54">
            <w:pPr>
              <w:rPr>
                <w:iCs/>
                <w:sz w:val="22"/>
                <w:szCs w:val="22"/>
                <w:lang w:val="en-GB"/>
              </w:rPr>
            </w:pPr>
            <w:r>
              <w:rPr>
                <w:rFonts w:eastAsia="MS Mincho"/>
                <w:sz w:val="22"/>
                <w:szCs w:val="22"/>
                <w:lang w:val="en-GB"/>
              </w:rPr>
              <w:lastRenderedPageBreak/>
              <w:t>The Project on “</w:t>
            </w:r>
            <w:r w:rsidRPr="00384719">
              <w:rPr>
                <w:iCs/>
                <w:sz w:val="22"/>
                <w:szCs w:val="22"/>
                <w:lang w:val="en-GB"/>
              </w:rPr>
              <w:t>Strengthening community resilience and regional cooperation for</w:t>
            </w:r>
            <w:r>
              <w:rPr>
                <w:iCs/>
                <w:sz w:val="22"/>
                <w:szCs w:val="22"/>
                <w:lang w:val="en-GB"/>
              </w:rPr>
              <w:t xml:space="preserve"> </w:t>
            </w:r>
            <w:r w:rsidRPr="00384719">
              <w:rPr>
                <w:iCs/>
                <w:sz w:val="22"/>
                <w:szCs w:val="22"/>
                <w:lang w:val="en-GB"/>
              </w:rPr>
              <w:t>preventing violent extremism in Central Asia</w:t>
            </w:r>
            <w:r>
              <w:rPr>
                <w:iCs/>
                <w:sz w:val="22"/>
                <w:szCs w:val="22"/>
                <w:lang w:val="en-GB"/>
              </w:rPr>
              <w:t>” (starting in March 2018 for 30 months) envisages</w:t>
            </w:r>
            <w:r>
              <w:rPr>
                <w:rFonts w:eastAsia="MS Mincho"/>
                <w:sz w:val="22"/>
                <w:szCs w:val="22"/>
                <w:lang w:val="en-GB"/>
              </w:rPr>
              <w:t xml:space="preserve"> u</w:t>
            </w:r>
            <w:r w:rsidRPr="00384719">
              <w:rPr>
                <w:rFonts w:eastAsia="MS Mincho"/>
                <w:sz w:val="22"/>
                <w:szCs w:val="22"/>
                <w:lang w:val="en-GB"/>
              </w:rPr>
              <w:t>tilizing youth engagement platforms and support structures</w:t>
            </w:r>
            <w:r>
              <w:rPr>
                <w:rFonts w:eastAsia="MS Mincho"/>
                <w:sz w:val="22"/>
                <w:szCs w:val="22"/>
                <w:lang w:val="en-GB"/>
              </w:rPr>
              <w:t xml:space="preserve"> so that youth could</w:t>
            </w:r>
            <w:r w:rsidRPr="00384719">
              <w:rPr>
                <w:rFonts w:eastAsia="MS Mincho"/>
                <w:sz w:val="22"/>
                <w:szCs w:val="22"/>
                <w:lang w:val="en-GB"/>
              </w:rPr>
              <w:t xml:space="preserve"> benefit from group-based skills and </w:t>
            </w:r>
            <w:r w:rsidRPr="00384719">
              <w:rPr>
                <w:rFonts w:eastAsia="MS Mincho"/>
                <w:sz w:val="22"/>
                <w:szCs w:val="22"/>
                <w:lang w:val="en-GB"/>
              </w:rPr>
              <w:lastRenderedPageBreak/>
              <w:t>entrepreneurship development services.</w:t>
            </w:r>
          </w:p>
          <w:p w14:paraId="304D004F" w14:textId="77777777" w:rsidR="009130F3" w:rsidRPr="00384719" w:rsidRDefault="009130F3" w:rsidP="00C20A54">
            <w:pPr>
              <w:jc w:val="both"/>
              <w:rPr>
                <w:rFonts w:eastAsia="MS Mincho"/>
                <w:sz w:val="22"/>
                <w:szCs w:val="22"/>
                <w:lang w:val="en-GB"/>
              </w:rPr>
            </w:pPr>
            <w:r>
              <w:rPr>
                <w:rFonts w:eastAsia="MS Mincho"/>
                <w:sz w:val="22"/>
                <w:szCs w:val="22"/>
                <w:lang w:val="en-GB"/>
              </w:rPr>
              <w:t xml:space="preserve">Output 2 will be focused on </w:t>
            </w:r>
            <w:r w:rsidRPr="00384719">
              <w:rPr>
                <w:rFonts w:eastAsia="MS Mincho"/>
                <w:sz w:val="22"/>
                <w:szCs w:val="22"/>
                <w:lang w:val="en-GB"/>
              </w:rPr>
              <w:t>enhanc</w:t>
            </w:r>
            <w:r>
              <w:rPr>
                <w:rFonts w:eastAsia="MS Mincho"/>
                <w:sz w:val="22"/>
                <w:szCs w:val="22"/>
                <w:lang w:val="en-GB"/>
              </w:rPr>
              <w:t>ing</w:t>
            </w:r>
            <w:r w:rsidRPr="00384719">
              <w:rPr>
                <w:rFonts w:eastAsia="MS Mincho"/>
                <w:sz w:val="22"/>
                <w:szCs w:val="22"/>
                <w:lang w:val="en-GB"/>
              </w:rPr>
              <w:t xml:space="preserve"> economic inclusion of young people through training and capacity building activities to develop confidence, willingness and necessary skills to participate in economic activities. In addition, results of the youth action groups and their plans will be examined to determine targeted employment support measures. </w:t>
            </w:r>
            <w:r>
              <w:rPr>
                <w:rFonts w:eastAsia="MS Mincho"/>
                <w:sz w:val="22"/>
                <w:szCs w:val="22"/>
                <w:lang w:val="en-GB"/>
              </w:rPr>
              <w:t>A</w:t>
            </w:r>
            <w:r w:rsidRPr="00384719">
              <w:rPr>
                <w:rFonts w:eastAsia="MS Mincho"/>
                <w:sz w:val="22"/>
                <w:szCs w:val="22"/>
                <w:lang w:val="en-GB"/>
              </w:rPr>
              <w:t>ctivities include:</w:t>
            </w:r>
          </w:p>
          <w:p w14:paraId="1511AE38" w14:textId="77777777" w:rsidR="009130F3" w:rsidRPr="00384719" w:rsidRDefault="009130F3" w:rsidP="00C20A54">
            <w:pPr>
              <w:pStyle w:val="ListParagraph"/>
              <w:numPr>
                <w:ilvl w:val="2"/>
                <w:numId w:val="13"/>
              </w:numPr>
              <w:spacing w:after="0" w:line="240" w:lineRule="auto"/>
              <w:ind w:left="432" w:hanging="360"/>
              <w:jc w:val="both"/>
              <w:rPr>
                <w:rFonts w:ascii="Times New Roman" w:eastAsia="MS Mincho" w:hAnsi="Times New Roman" w:cs="Times New Roman"/>
              </w:rPr>
            </w:pPr>
            <w:r w:rsidRPr="00384719">
              <w:rPr>
                <w:rFonts w:ascii="Times New Roman" w:eastAsia="MS Mincho" w:hAnsi="Times New Roman" w:cs="Times New Roman"/>
              </w:rPr>
              <w:t>Enhancing job and income opportunities through peer-to-peer support Youth Action groups for young people in vulnerable communities in select cities/settlements of Kazakhstan</w:t>
            </w:r>
          </w:p>
          <w:p w14:paraId="625553D0" w14:textId="77777777" w:rsidR="009130F3" w:rsidRPr="00384719" w:rsidRDefault="009130F3" w:rsidP="00C20A54">
            <w:pPr>
              <w:pStyle w:val="ListParagraph"/>
              <w:numPr>
                <w:ilvl w:val="2"/>
                <w:numId w:val="13"/>
              </w:numPr>
              <w:spacing w:after="0" w:line="240" w:lineRule="auto"/>
              <w:ind w:left="432" w:hanging="360"/>
              <w:jc w:val="both"/>
              <w:rPr>
                <w:rFonts w:ascii="Times New Roman" w:eastAsia="MS Mincho" w:hAnsi="Times New Roman" w:cs="Times New Roman"/>
              </w:rPr>
            </w:pPr>
            <w:r w:rsidRPr="00384719">
              <w:rPr>
                <w:rFonts w:ascii="Times New Roman" w:eastAsia="MS Mincho" w:hAnsi="Times New Roman" w:cs="Times New Roman"/>
              </w:rPr>
              <w:t>Enhancing job and income opportunities through peer-to-peer support Youth Action Groups and mentorship for young people in selected districts with high risk of ra</w:t>
            </w:r>
            <w:r>
              <w:rPr>
                <w:rFonts w:ascii="Times New Roman" w:eastAsia="MS Mincho" w:hAnsi="Times New Roman" w:cs="Times New Roman"/>
              </w:rPr>
              <w:t>dicalization in Kyrgyz Republic and in Tajikistan</w:t>
            </w:r>
          </w:p>
          <w:p w14:paraId="7E7D389D" w14:textId="77777777" w:rsidR="009130F3" w:rsidRDefault="009130F3" w:rsidP="00C20A54">
            <w:pPr>
              <w:pStyle w:val="ListParagraph"/>
              <w:numPr>
                <w:ilvl w:val="2"/>
                <w:numId w:val="13"/>
              </w:numPr>
              <w:spacing w:after="0" w:line="240" w:lineRule="auto"/>
              <w:ind w:left="432" w:hanging="360"/>
              <w:jc w:val="both"/>
              <w:rPr>
                <w:rFonts w:ascii="Times New Roman" w:eastAsia="MS Mincho" w:hAnsi="Times New Roman" w:cs="Times New Roman"/>
              </w:rPr>
            </w:pPr>
            <w:r w:rsidRPr="00384719">
              <w:rPr>
                <w:rFonts w:ascii="Times New Roman" w:eastAsia="MS Mincho" w:hAnsi="Times New Roman" w:cs="Times New Roman"/>
              </w:rPr>
              <w:t>Creating employment opportunities for young people in select districts/cities of Turkmenistan</w:t>
            </w:r>
          </w:p>
          <w:p w14:paraId="24F1C803" w14:textId="77777777" w:rsidR="009130F3" w:rsidRPr="0025453E" w:rsidRDefault="009130F3" w:rsidP="00C20A54">
            <w:pPr>
              <w:jc w:val="both"/>
              <w:rPr>
                <w:rFonts w:eastAsia="MS Mincho"/>
                <w:i/>
                <w:color w:val="FF0000"/>
                <w:sz w:val="22"/>
                <w:szCs w:val="22"/>
              </w:rPr>
            </w:pPr>
            <w:r w:rsidRPr="0025453E">
              <w:rPr>
                <w:rFonts w:eastAsia="MS Mincho"/>
                <w:i/>
                <w:color w:val="FF0000"/>
                <w:sz w:val="22"/>
                <w:szCs w:val="22"/>
              </w:rPr>
              <w:t>Project summary on share drive</w:t>
            </w:r>
          </w:p>
        </w:tc>
      </w:tr>
      <w:tr w:rsidR="003D42A9" w:rsidRPr="00B272CC" w14:paraId="6426491C" w14:textId="77777777" w:rsidTr="0053632F">
        <w:tc>
          <w:tcPr>
            <w:tcW w:w="12978" w:type="dxa"/>
            <w:gridSpan w:val="3"/>
            <w:shd w:val="clear" w:color="auto" w:fill="CCFFCC"/>
          </w:tcPr>
          <w:p w14:paraId="28B982C2" w14:textId="77777777" w:rsidR="008D7AD8" w:rsidRPr="00B272CC" w:rsidRDefault="008D7AD8" w:rsidP="00E1420B">
            <w:pPr>
              <w:rPr>
                <w:color w:val="000000" w:themeColor="text1"/>
                <w:sz w:val="24"/>
                <w:szCs w:val="24"/>
                <w:lang w:val="en-GB"/>
              </w:rPr>
            </w:pPr>
          </w:p>
          <w:p w14:paraId="55EB868F" w14:textId="719F0525" w:rsidR="003D42A9" w:rsidRPr="00B272CC" w:rsidRDefault="003D42A9" w:rsidP="008D7AD8">
            <w:pPr>
              <w:jc w:val="center"/>
              <w:rPr>
                <w:b/>
                <w:sz w:val="24"/>
                <w:szCs w:val="24"/>
                <w:lang w:val="en-GB"/>
              </w:rPr>
            </w:pPr>
            <w:r w:rsidRPr="00B272CC">
              <w:rPr>
                <w:b/>
                <w:color w:val="000000" w:themeColor="text1"/>
                <w:sz w:val="24"/>
                <w:szCs w:val="24"/>
                <w:lang w:val="en-GB"/>
              </w:rPr>
              <w:t xml:space="preserve">Preventing </w:t>
            </w:r>
            <w:r w:rsidR="00074EB2">
              <w:rPr>
                <w:b/>
                <w:color w:val="000000" w:themeColor="text1"/>
                <w:sz w:val="24"/>
                <w:szCs w:val="24"/>
                <w:lang w:val="en-GB"/>
              </w:rPr>
              <w:t>Extremism a</w:t>
            </w:r>
            <w:r w:rsidR="00074EB2" w:rsidRPr="00B272CC">
              <w:rPr>
                <w:b/>
                <w:color w:val="000000" w:themeColor="text1"/>
                <w:sz w:val="24"/>
                <w:szCs w:val="24"/>
                <w:lang w:val="en-GB"/>
              </w:rPr>
              <w:t xml:space="preserve">nd Radicalization Among Adolescents </w:t>
            </w:r>
            <w:r w:rsidR="00074EB2">
              <w:rPr>
                <w:b/>
                <w:color w:val="000000" w:themeColor="text1"/>
                <w:sz w:val="24"/>
                <w:szCs w:val="24"/>
                <w:lang w:val="en-GB"/>
              </w:rPr>
              <w:t>a</w:t>
            </w:r>
            <w:r w:rsidR="00074EB2" w:rsidRPr="00B272CC">
              <w:rPr>
                <w:b/>
                <w:color w:val="000000" w:themeColor="text1"/>
                <w:sz w:val="24"/>
                <w:szCs w:val="24"/>
                <w:lang w:val="en-GB"/>
              </w:rPr>
              <w:t>nd Youth</w:t>
            </w:r>
            <w:r w:rsidR="00074EB2" w:rsidRPr="00B272CC">
              <w:rPr>
                <w:b/>
                <w:sz w:val="24"/>
                <w:szCs w:val="24"/>
                <w:lang w:val="en-GB"/>
              </w:rPr>
              <w:t xml:space="preserve"> </w:t>
            </w:r>
            <w:r w:rsidR="00074EB2">
              <w:rPr>
                <w:b/>
                <w:sz w:val="24"/>
                <w:szCs w:val="24"/>
                <w:lang w:val="en-GB"/>
              </w:rPr>
              <w:t>a</w:t>
            </w:r>
            <w:r w:rsidR="00074EB2" w:rsidRPr="00B272CC">
              <w:rPr>
                <w:b/>
                <w:sz w:val="24"/>
                <w:szCs w:val="24"/>
                <w:lang w:val="en-GB"/>
              </w:rPr>
              <w:t xml:space="preserve">nd Empowering </w:t>
            </w:r>
            <w:r w:rsidR="00074EB2">
              <w:rPr>
                <w:b/>
                <w:sz w:val="24"/>
                <w:szCs w:val="24"/>
                <w:lang w:val="en-GB"/>
              </w:rPr>
              <w:t>Them a</w:t>
            </w:r>
            <w:r w:rsidR="00074EB2" w:rsidRPr="00B272CC">
              <w:rPr>
                <w:b/>
                <w:sz w:val="24"/>
                <w:szCs w:val="24"/>
                <w:lang w:val="en-GB"/>
              </w:rPr>
              <w:t xml:space="preserve">s Agents </w:t>
            </w:r>
            <w:r w:rsidR="00074EB2">
              <w:rPr>
                <w:b/>
                <w:sz w:val="24"/>
                <w:szCs w:val="24"/>
                <w:lang w:val="en-GB"/>
              </w:rPr>
              <w:t>o</w:t>
            </w:r>
            <w:r w:rsidR="00074EB2" w:rsidRPr="00B272CC">
              <w:rPr>
                <w:b/>
                <w:sz w:val="24"/>
                <w:szCs w:val="24"/>
                <w:lang w:val="en-GB"/>
              </w:rPr>
              <w:t>f Change</w:t>
            </w:r>
          </w:p>
          <w:p w14:paraId="3BE89198" w14:textId="149E24E5" w:rsidR="008D7AD8" w:rsidRPr="00B272CC" w:rsidRDefault="008D7AD8" w:rsidP="00E1420B">
            <w:pPr>
              <w:rPr>
                <w:b/>
                <w:sz w:val="24"/>
                <w:szCs w:val="24"/>
                <w:lang w:val="en-GB"/>
              </w:rPr>
            </w:pPr>
          </w:p>
        </w:tc>
      </w:tr>
      <w:tr w:rsidR="00257AA9" w:rsidRPr="00384719" w14:paraId="5AF4F0DA" w14:textId="77777777" w:rsidTr="00082E48">
        <w:trPr>
          <w:trHeight w:val="2191"/>
        </w:trPr>
        <w:tc>
          <w:tcPr>
            <w:tcW w:w="1818" w:type="dxa"/>
            <w:vMerge w:val="restart"/>
          </w:tcPr>
          <w:p w14:paraId="75993BD7" w14:textId="77777777" w:rsidR="00257AA9" w:rsidRPr="00B272CC" w:rsidRDefault="00257AA9" w:rsidP="000B6B33">
            <w:pPr>
              <w:rPr>
                <w:b/>
                <w:color w:val="000000" w:themeColor="text1"/>
                <w:sz w:val="22"/>
                <w:szCs w:val="22"/>
                <w:lang w:val="en-GB"/>
              </w:rPr>
            </w:pPr>
            <w:r w:rsidRPr="00B272CC">
              <w:rPr>
                <w:b/>
                <w:color w:val="000000" w:themeColor="text1"/>
                <w:sz w:val="22"/>
                <w:szCs w:val="22"/>
                <w:lang w:val="en-GB"/>
              </w:rPr>
              <w:t xml:space="preserve"> </w:t>
            </w:r>
            <w:r w:rsidRPr="00B272CC">
              <w:rPr>
                <w:b/>
                <w:sz w:val="22"/>
                <w:szCs w:val="22"/>
                <w:lang w:val="en-GB"/>
              </w:rPr>
              <w:t>Projects</w:t>
            </w:r>
          </w:p>
          <w:p w14:paraId="1299AC8E" w14:textId="77777777" w:rsidR="00257AA9" w:rsidRPr="00384719" w:rsidRDefault="00257AA9" w:rsidP="000B6B33">
            <w:pPr>
              <w:rPr>
                <w:color w:val="000000" w:themeColor="text1"/>
                <w:sz w:val="22"/>
                <w:szCs w:val="22"/>
                <w:lang w:val="en-GB"/>
              </w:rPr>
            </w:pPr>
            <w:r w:rsidRPr="00384719">
              <w:rPr>
                <w:color w:val="000000" w:themeColor="text1"/>
                <w:sz w:val="22"/>
                <w:szCs w:val="22"/>
                <w:lang w:val="en-GB"/>
              </w:rPr>
              <w:t xml:space="preserve"> </w:t>
            </w:r>
          </w:p>
          <w:p w14:paraId="58B72D7C" w14:textId="2C7D8A65" w:rsidR="00257AA9" w:rsidRPr="00B272CC" w:rsidRDefault="00257AA9" w:rsidP="000B6B33">
            <w:pPr>
              <w:rPr>
                <w:b/>
                <w:color w:val="000000" w:themeColor="text1"/>
                <w:sz w:val="22"/>
                <w:szCs w:val="22"/>
                <w:lang w:val="en-GB"/>
              </w:rPr>
            </w:pPr>
            <w:r w:rsidRPr="00384719">
              <w:rPr>
                <w:color w:val="000000" w:themeColor="text1"/>
                <w:sz w:val="22"/>
                <w:szCs w:val="22"/>
                <w:lang w:val="en-GB"/>
              </w:rPr>
              <w:t xml:space="preserve"> </w:t>
            </w:r>
          </w:p>
        </w:tc>
        <w:tc>
          <w:tcPr>
            <w:tcW w:w="1980" w:type="dxa"/>
          </w:tcPr>
          <w:p w14:paraId="0658C38B" w14:textId="77777777" w:rsidR="00257AA9" w:rsidRDefault="00257AA9" w:rsidP="000B6B33">
            <w:pPr>
              <w:pStyle w:val="Default"/>
              <w:rPr>
                <w:sz w:val="22"/>
                <w:szCs w:val="22"/>
                <w:lang w:val="en-GB"/>
              </w:rPr>
            </w:pPr>
            <w:r w:rsidRPr="00384719">
              <w:rPr>
                <w:sz w:val="22"/>
                <w:szCs w:val="22"/>
                <w:lang w:val="en-GB"/>
              </w:rPr>
              <w:t>UN Peacebuilding Support Office/</w:t>
            </w:r>
          </w:p>
          <w:p w14:paraId="165268A4" w14:textId="77777777" w:rsidR="00257AA9" w:rsidRPr="00384719" w:rsidRDefault="00257AA9" w:rsidP="000B6B33">
            <w:pPr>
              <w:pStyle w:val="Default"/>
              <w:rPr>
                <w:sz w:val="22"/>
                <w:szCs w:val="22"/>
                <w:lang w:val="en-GB"/>
              </w:rPr>
            </w:pPr>
            <w:r w:rsidRPr="00384719">
              <w:rPr>
                <w:sz w:val="22"/>
                <w:szCs w:val="22"/>
                <w:lang w:val="en-GB"/>
              </w:rPr>
              <w:t xml:space="preserve">Peacebuilding Fund  </w:t>
            </w:r>
          </w:p>
          <w:p w14:paraId="72851771" w14:textId="77777777" w:rsidR="00257AA9" w:rsidRPr="00384719" w:rsidRDefault="00257AA9" w:rsidP="000B6B33">
            <w:pPr>
              <w:pStyle w:val="Default"/>
              <w:rPr>
                <w:sz w:val="22"/>
                <w:szCs w:val="22"/>
                <w:lang w:val="en-GB"/>
              </w:rPr>
            </w:pPr>
          </w:p>
        </w:tc>
        <w:tc>
          <w:tcPr>
            <w:tcW w:w="9180" w:type="dxa"/>
          </w:tcPr>
          <w:p w14:paraId="76E14F45" w14:textId="77777777" w:rsidR="00257AA9" w:rsidRPr="00B272CC" w:rsidRDefault="00257AA9" w:rsidP="000B6B33">
            <w:pPr>
              <w:pStyle w:val="Default"/>
              <w:rPr>
                <w:sz w:val="22"/>
                <w:szCs w:val="22"/>
                <w:lang w:val="en-GB"/>
              </w:rPr>
            </w:pPr>
            <w:r w:rsidRPr="00384719">
              <w:rPr>
                <w:sz w:val="22"/>
                <w:szCs w:val="22"/>
                <w:lang w:val="en-GB"/>
              </w:rPr>
              <w:t>Project on “Youth as Agents of Peace and Stability in Kyrgyzstan”  implemented by Search for Common Ground - Kyrgyzstan (Oct 2016-March 2018)</w:t>
            </w:r>
            <w:r>
              <w:rPr>
                <w:sz w:val="22"/>
                <w:szCs w:val="22"/>
                <w:lang w:val="en-GB"/>
              </w:rPr>
              <w:t xml:space="preserve">. </w:t>
            </w:r>
            <w:r w:rsidRPr="00B272CC">
              <w:rPr>
                <w:rFonts w:eastAsiaTheme="minorEastAsia"/>
                <w:bCs/>
                <w:sz w:val="22"/>
                <w:szCs w:val="22"/>
                <w:lang w:val="en-GB" w:eastAsia="fr-FR"/>
              </w:rPr>
              <w:t>Project Outcomes</w:t>
            </w:r>
            <w:r>
              <w:rPr>
                <w:rFonts w:eastAsiaTheme="minorEastAsia"/>
                <w:bCs/>
                <w:sz w:val="22"/>
                <w:szCs w:val="22"/>
                <w:lang w:val="en-GB" w:eastAsia="fr-FR"/>
              </w:rPr>
              <w:t xml:space="preserve"> envisaged</w:t>
            </w:r>
            <w:r w:rsidRPr="00B272CC">
              <w:rPr>
                <w:rFonts w:eastAsiaTheme="minorEastAsia"/>
                <w:bCs/>
                <w:sz w:val="22"/>
                <w:szCs w:val="22"/>
                <w:lang w:val="en-GB" w:eastAsia="fr-FR"/>
              </w:rPr>
              <w:t xml:space="preserve">: </w:t>
            </w:r>
          </w:p>
          <w:p w14:paraId="3CAB08C5" w14:textId="77777777" w:rsidR="00257AA9" w:rsidRPr="00B272CC" w:rsidRDefault="00257AA9" w:rsidP="000B6B33">
            <w:pPr>
              <w:pStyle w:val="ListParagraph"/>
              <w:widowControl w:val="0"/>
              <w:numPr>
                <w:ilvl w:val="0"/>
                <w:numId w:val="24"/>
              </w:numPr>
              <w:autoSpaceDE w:val="0"/>
              <w:autoSpaceDN w:val="0"/>
              <w:adjustRightInd w:val="0"/>
              <w:spacing w:after="0" w:line="240" w:lineRule="auto"/>
              <w:ind w:left="259" w:hanging="187"/>
              <w:rPr>
                <w:rFonts w:ascii="Times New Roman" w:eastAsiaTheme="minorEastAsia" w:hAnsi="Times New Roman" w:cs="Times New Roman"/>
                <w:color w:val="000000"/>
                <w:lang w:eastAsia="fr-FR"/>
              </w:rPr>
            </w:pPr>
            <w:r w:rsidRPr="00B272CC">
              <w:rPr>
                <w:rFonts w:ascii="Times New Roman" w:eastAsiaTheme="minorEastAsia" w:hAnsi="Times New Roman" w:cs="Times New Roman"/>
                <w:bCs/>
                <w:color w:val="000000"/>
                <w:lang w:eastAsia="fr-FR"/>
              </w:rPr>
              <w:t xml:space="preserve">Outcome 1: </w:t>
            </w:r>
            <w:r w:rsidRPr="00B272CC">
              <w:rPr>
                <w:rFonts w:ascii="Times New Roman" w:eastAsiaTheme="minorEastAsia" w:hAnsi="Times New Roman" w:cs="Times New Roman"/>
                <w:color w:val="000000"/>
                <w:lang w:eastAsia="fr-FR"/>
              </w:rPr>
              <w:t xml:space="preserve">Increased capacity &amp; opportunities for youth in community peacebuilding efforts as a better alternative pathway from violence </w:t>
            </w:r>
          </w:p>
          <w:p w14:paraId="087C4D67" w14:textId="77777777" w:rsidR="00257AA9" w:rsidRPr="00B272CC" w:rsidRDefault="00257AA9" w:rsidP="000B6B33">
            <w:pPr>
              <w:pStyle w:val="ListParagraph"/>
              <w:widowControl w:val="0"/>
              <w:numPr>
                <w:ilvl w:val="0"/>
                <w:numId w:val="24"/>
              </w:numPr>
              <w:autoSpaceDE w:val="0"/>
              <w:autoSpaceDN w:val="0"/>
              <w:adjustRightInd w:val="0"/>
              <w:spacing w:after="0" w:line="240" w:lineRule="auto"/>
              <w:ind w:left="259" w:hanging="187"/>
              <w:rPr>
                <w:rFonts w:ascii="Times New Roman" w:eastAsiaTheme="minorEastAsia" w:hAnsi="Times New Roman" w:cs="Times New Roman"/>
                <w:color w:val="000000"/>
                <w:lang w:eastAsia="fr-FR"/>
              </w:rPr>
            </w:pPr>
            <w:r w:rsidRPr="00B272CC">
              <w:rPr>
                <w:rFonts w:ascii="Times New Roman" w:eastAsiaTheme="minorEastAsia" w:hAnsi="Times New Roman" w:cs="Times New Roman"/>
                <w:bCs/>
                <w:color w:val="000000"/>
                <w:lang w:eastAsia="fr-FR"/>
              </w:rPr>
              <w:t xml:space="preserve">Outcome 2: </w:t>
            </w:r>
            <w:r w:rsidRPr="00B272CC">
              <w:rPr>
                <w:rFonts w:ascii="Times New Roman" w:eastAsiaTheme="minorEastAsia" w:hAnsi="Times New Roman" w:cs="Times New Roman"/>
                <w:color w:val="000000"/>
                <w:lang w:eastAsia="fr-FR"/>
              </w:rPr>
              <w:t xml:space="preserve">Greater civic engagement of youth in conflict-prone areas </w:t>
            </w:r>
          </w:p>
          <w:p w14:paraId="23B2281C" w14:textId="77777777" w:rsidR="00257AA9" w:rsidRPr="00B272CC" w:rsidRDefault="00257AA9" w:rsidP="000B6B33">
            <w:pPr>
              <w:pStyle w:val="ListParagraph"/>
              <w:numPr>
                <w:ilvl w:val="0"/>
                <w:numId w:val="24"/>
              </w:numPr>
              <w:spacing w:after="0" w:line="240" w:lineRule="auto"/>
              <w:ind w:left="259" w:hanging="187"/>
              <w:rPr>
                <w:rFonts w:ascii="Times New Roman" w:eastAsiaTheme="minorEastAsia" w:hAnsi="Times New Roman" w:cs="Times New Roman"/>
                <w:color w:val="000000"/>
                <w:lang w:eastAsia="fr-FR"/>
              </w:rPr>
            </w:pPr>
            <w:r w:rsidRPr="00B272CC">
              <w:rPr>
                <w:rFonts w:ascii="Times New Roman" w:eastAsiaTheme="minorEastAsia" w:hAnsi="Times New Roman" w:cs="Times New Roman"/>
                <w:bCs/>
                <w:color w:val="000000"/>
                <w:lang w:eastAsia="fr-FR"/>
              </w:rPr>
              <w:t xml:space="preserve">Outcome 3: </w:t>
            </w:r>
            <w:r w:rsidRPr="00B272CC">
              <w:rPr>
                <w:rFonts w:ascii="Times New Roman" w:eastAsiaTheme="minorEastAsia" w:hAnsi="Times New Roman" w:cs="Times New Roman"/>
                <w:color w:val="000000"/>
                <w:lang w:eastAsia="fr-FR"/>
              </w:rPr>
              <w:t xml:space="preserve">Increased collaboration between youth and their elder counterparts in local political decision-making </w:t>
            </w:r>
          </w:p>
          <w:p w14:paraId="04B97CC9" w14:textId="77777777" w:rsidR="00257AA9" w:rsidRPr="00384719" w:rsidRDefault="00257AA9" w:rsidP="000B6B33">
            <w:pPr>
              <w:rPr>
                <w:i/>
                <w:color w:val="FF0000"/>
                <w:sz w:val="22"/>
                <w:szCs w:val="22"/>
                <w:lang w:val="en-GB"/>
              </w:rPr>
            </w:pPr>
            <w:r w:rsidRPr="00384719">
              <w:rPr>
                <w:i/>
                <w:color w:val="FF0000"/>
                <w:sz w:val="22"/>
                <w:szCs w:val="22"/>
                <w:lang w:val="en-GB"/>
              </w:rPr>
              <w:t xml:space="preserve">Project </w:t>
            </w:r>
            <w:r>
              <w:rPr>
                <w:i/>
                <w:color w:val="FF0000"/>
                <w:sz w:val="22"/>
                <w:szCs w:val="22"/>
                <w:lang w:val="en-GB"/>
              </w:rPr>
              <w:t>summary</w:t>
            </w:r>
            <w:r w:rsidRPr="00384719">
              <w:rPr>
                <w:i/>
                <w:color w:val="FF0000"/>
                <w:sz w:val="22"/>
                <w:szCs w:val="22"/>
                <w:lang w:val="en-GB"/>
              </w:rPr>
              <w:t xml:space="preserve"> on share drive</w:t>
            </w:r>
          </w:p>
        </w:tc>
      </w:tr>
      <w:tr w:rsidR="00BB0558" w:rsidRPr="00384719" w14:paraId="620E76BE" w14:textId="77777777" w:rsidTr="00082E48">
        <w:tc>
          <w:tcPr>
            <w:tcW w:w="1818" w:type="dxa"/>
            <w:vMerge/>
            <w:tcBorders>
              <w:bottom w:val="nil"/>
            </w:tcBorders>
          </w:tcPr>
          <w:p w14:paraId="2C15B4F5" w14:textId="670725B6" w:rsidR="00BB0558" w:rsidRPr="00384719" w:rsidRDefault="00BB0558" w:rsidP="000B6B33">
            <w:pPr>
              <w:rPr>
                <w:color w:val="000000" w:themeColor="text1"/>
                <w:sz w:val="22"/>
                <w:szCs w:val="22"/>
                <w:lang w:val="en-GB"/>
              </w:rPr>
            </w:pPr>
          </w:p>
        </w:tc>
        <w:tc>
          <w:tcPr>
            <w:tcW w:w="1980" w:type="dxa"/>
          </w:tcPr>
          <w:p w14:paraId="57CBD4EC" w14:textId="77777777" w:rsidR="00BB0558" w:rsidRPr="00384719" w:rsidRDefault="00BB0558" w:rsidP="000B6B33">
            <w:pPr>
              <w:rPr>
                <w:iCs/>
                <w:sz w:val="22"/>
                <w:szCs w:val="22"/>
                <w:lang w:val="en-GB"/>
              </w:rPr>
            </w:pPr>
            <w:r w:rsidRPr="00384719">
              <w:rPr>
                <w:sz w:val="22"/>
                <w:szCs w:val="22"/>
                <w:lang w:val="en-GB"/>
              </w:rPr>
              <w:t>UNDP Kazakhstan</w:t>
            </w:r>
            <w:r>
              <w:rPr>
                <w:sz w:val="22"/>
                <w:szCs w:val="22"/>
                <w:lang w:val="en-GB"/>
              </w:rPr>
              <w:t xml:space="preserve"> </w:t>
            </w:r>
            <w:r w:rsidRPr="00384719">
              <w:rPr>
                <w:iCs/>
                <w:sz w:val="22"/>
                <w:szCs w:val="22"/>
                <w:lang w:val="en-GB"/>
              </w:rPr>
              <w:t>“Strengthening community resilience and regional cooperation for</w:t>
            </w:r>
          </w:p>
          <w:p w14:paraId="41B44B3C" w14:textId="77777777" w:rsidR="00BB0558" w:rsidRPr="00384719" w:rsidRDefault="00BB0558" w:rsidP="000B6B33">
            <w:pPr>
              <w:rPr>
                <w:iCs/>
                <w:sz w:val="22"/>
                <w:szCs w:val="22"/>
                <w:lang w:val="en-GB"/>
              </w:rPr>
            </w:pPr>
            <w:r w:rsidRPr="00384719">
              <w:rPr>
                <w:iCs/>
                <w:sz w:val="22"/>
                <w:szCs w:val="22"/>
                <w:lang w:val="en-GB"/>
              </w:rPr>
              <w:t>preventing violent extremism in Central Asia”</w:t>
            </w:r>
          </w:p>
          <w:p w14:paraId="3CB70D0C" w14:textId="77777777" w:rsidR="00BB0558" w:rsidRPr="00384719" w:rsidRDefault="00BB0558" w:rsidP="000B6B33">
            <w:pPr>
              <w:rPr>
                <w:sz w:val="22"/>
                <w:szCs w:val="22"/>
                <w:lang w:val="en-GB"/>
              </w:rPr>
            </w:pPr>
          </w:p>
        </w:tc>
        <w:tc>
          <w:tcPr>
            <w:tcW w:w="9180" w:type="dxa"/>
          </w:tcPr>
          <w:p w14:paraId="03641E58" w14:textId="77777777" w:rsidR="00F12296" w:rsidRDefault="00BB0558" w:rsidP="00F12296">
            <w:pPr>
              <w:autoSpaceDE w:val="0"/>
              <w:autoSpaceDN w:val="0"/>
              <w:adjustRightInd w:val="0"/>
              <w:jc w:val="both"/>
              <w:rPr>
                <w:iCs/>
                <w:sz w:val="22"/>
                <w:szCs w:val="22"/>
                <w:lang w:val="en-GB"/>
              </w:rPr>
            </w:pPr>
            <w:r w:rsidRPr="00384719">
              <w:rPr>
                <w:sz w:val="22"/>
                <w:szCs w:val="22"/>
                <w:lang w:val="en-GB"/>
              </w:rPr>
              <w:t>The project</w:t>
            </w:r>
            <w:r>
              <w:rPr>
                <w:iCs/>
                <w:sz w:val="22"/>
                <w:szCs w:val="22"/>
                <w:lang w:val="en-GB"/>
              </w:rPr>
              <w:t xml:space="preserve"> </w:t>
            </w:r>
            <w:r w:rsidRPr="00384719">
              <w:rPr>
                <w:iCs/>
                <w:sz w:val="22"/>
                <w:szCs w:val="22"/>
                <w:lang w:val="en-GB"/>
              </w:rPr>
              <w:t xml:space="preserve">aims to target at-risk youth in different categories to address </w:t>
            </w:r>
            <w:r w:rsidRPr="00384719">
              <w:rPr>
                <w:bCs/>
                <w:iCs/>
                <w:sz w:val="22"/>
                <w:szCs w:val="22"/>
                <w:lang w:val="en-GB"/>
              </w:rPr>
              <w:t>social and economic</w:t>
            </w:r>
            <w:r>
              <w:rPr>
                <w:bCs/>
                <w:iCs/>
                <w:sz w:val="22"/>
                <w:szCs w:val="22"/>
                <w:lang w:val="en-GB"/>
              </w:rPr>
              <w:t xml:space="preserve"> exclusion</w:t>
            </w:r>
            <w:r w:rsidRPr="00384719">
              <w:rPr>
                <w:iCs/>
                <w:sz w:val="22"/>
                <w:szCs w:val="22"/>
                <w:lang w:val="en-GB"/>
              </w:rPr>
              <w:t xml:space="preserve">. Employment interventions are combined with the provision of formal and informal social support platforms, networks and counselling services, which seek to equip youth networks and individuals to withstand the pull factors of extremism, develop and spread ‘positive’ narratives, utilising modern communication technologies and face-to-face engagements. </w:t>
            </w:r>
            <w:r w:rsidR="00F12296">
              <w:rPr>
                <w:iCs/>
                <w:sz w:val="22"/>
                <w:szCs w:val="22"/>
                <w:lang w:val="en-GB"/>
              </w:rPr>
              <w:t xml:space="preserve"> </w:t>
            </w:r>
          </w:p>
          <w:p w14:paraId="1CB3B7DA" w14:textId="5E0741AE" w:rsidR="00BB0558" w:rsidRPr="00F12296" w:rsidRDefault="00BB0558" w:rsidP="00F12296">
            <w:pPr>
              <w:autoSpaceDE w:val="0"/>
              <w:autoSpaceDN w:val="0"/>
              <w:adjustRightInd w:val="0"/>
              <w:jc w:val="both"/>
              <w:rPr>
                <w:iCs/>
                <w:sz w:val="22"/>
                <w:szCs w:val="22"/>
                <w:lang w:val="en-GB"/>
              </w:rPr>
            </w:pPr>
            <w:r w:rsidRPr="00384719">
              <w:rPr>
                <w:rFonts w:eastAsia="MS Mincho"/>
                <w:sz w:val="22"/>
                <w:szCs w:val="22"/>
                <w:lang w:val="en-GB"/>
              </w:rPr>
              <w:t>Output 1 intends to promote social inclusion and participation of youth through working</w:t>
            </w:r>
            <w:r w:rsidRPr="00384719">
              <w:rPr>
                <w:sz w:val="22"/>
                <w:szCs w:val="22"/>
                <w:lang w:val="en-GB"/>
              </w:rPr>
              <w:t xml:space="preserve"> </w:t>
            </w:r>
            <w:r w:rsidRPr="00384719">
              <w:rPr>
                <w:rFonts w:eastAsia="MS Mincho"/>
                <w:sz w:val="22"/>
                <w:szCs w:val="22"/>
                <w:lang w:val="en-GB"/>
              </w:rPr>
              <w:t>with existing youth support structures at community/district level</w:t>
            </w:r>
            <w:r w:rsidR="00F12296">
              <w:rPr>
                <w:rFonts w:eastAsia="MS Mincho"/>
                <w:sz w:val="22"/>
                <w:szCs w:val="22"/>
                <w:lang w:val="en-GB"/>
              </w:rPr>
              <w:t xml:space="preserve"> through: </w:t>
            </w:r>
          </w:p>
          <w:p w14:paraId="35A0EAD5" w14:textId="77777777" w:rsidR="00BB0558" w:rsidRPr="00384719" w:rsidRDefault="00BB0558" w:rsidP="000B6B33">
            <w:pPr>
              <w:pStyle w:val="ListParagraph"/>
              <w:numPr>
                <w:ilvl w:val="0"/>
                <w:numId w:val="12"/>
              </w:numPr>
              <w:spacing w:after="0" w:line="240" w:lineRule="auto"/>
              <w:jc w:val="both"/>
              <w:rPr>
                <w:rFonts w:ascii="Times New Roman" w:eastAsia="MS Mincho" w:hAnsi="Times New Roman" w:cs="Times New Roman"/>
              </w:rPr>
            </w:pPr>
            <w:r w:rsidRPr="00384719">
              <w:rPr>
                <w:rFonts w:ascii="Times New Roman" w:eastAsia="MS Mincho" w:hAnsi="Times New Roman" w:cs="Times New Roman"/>
              </w:rPr>
              <w:t>Developing youth engagement platforms and Youth Action Plans, and supporting cooperation between local authorities, civic, economic and religious institutions in select cities/districts of Kazakhstan.</w:t>
            </w:r>
          </w:p>
          <w:p w14:paraId="795DAF8A" w14:textId="77777777" w:rsidR="00BB0558" w:rsidRPr="00384719" w:rsidRDefault="00BB0558" w:rsidP="000B6B33">
            <w:pPr>
              <w:pStyle w:val="ListParagraph"/>
              <w:numPr>
                <w:ilvl w:val="0"/>
                <w:numId w:val="12"/>
              </w:numPr>
              <w:spacing w:after="0" w:line="240" w:lineRule="auto"/>
              <w:jc w:val="both"/>
              <w:rPr>
                <w:rFonts w:ascii="Times New Roman" w:eastAsia="MS Mincho" w:hAnsi="Times New Roman" w:cs="Times New Roman"/>
              </w:rPr>
            </w:pPr>
            <w:r w:rsidRPr="00384719">
              <w:rPr>
                <w:rFonts w:ascii="Times New Roman" w:eastAsia="MS Mincho" w:hAnsi="Times New Roman" w:cs="Times New Roman"/>
              </w:rPr>
              <w:t>Developing and implementing Youth Action Plans in select districts and communities with high risk of radicalization in Kyrgyz Republic.</w:t>
            </w:r>
          </w:p>
          <w:p w14:paraId="5FB90509" w14:textId="77777777" w:rsidR="00F12296" w:rsidRDefault="00BB0558" w:rsidP="00F12296">
            <w:pPr>
              <w:pStyle w:val="ListParagraph"/>
              <w:numPr>
                <w:ilvl w:val="0"/>
                <w:numId w:val="12"/>
              </w:numPr>
              <w:spacing w:after="0" w:line="240" w:lineRule="auto"/>
              <w:jc w:val="both"/>
              <w:rPr>
                <w:rFonts w:ascii="Times New Roman" w:eastAsia="MS Mincho" w:hAnsi="Times New Roman" w:cs="Times New Roman"/>
              </w:rPr>
            </w:pPr>
            <w:r w:rsidRPr="00384719">
              <w:rPr>
                <w:rFonts w:ascii="Times New Roman" w:eastAsia="MS Mincho" w:hAnsi="Times New Roman" w:cs="Times New Roman"/>
              </w:rPr>
              <w:lastRenderedPageBreak/>
              <w:t>Developing and implementing under the framework of local development planning the youth-focused initiatives in select districts of Tajikistan.</w:t>
            </w:r>
          </w:p>
          <w:p w14:paraId="78679A8A" w14:textId="5803095A" w:rsidR="00BB0558" w:rsidRPr="00F12296" w:rsidRDefault="00BB0558" w:rsidP="00F12296">
            <w:pPr>
              <w:pStyle w:val="ListParagraph"/>
              <w:numPr>
                <w:ilvl w:val="0"/>
                <w:numId w:val="12"/>
              </w:numPr>
              <w:spacing w:after="0" w:line="240" w:lineRule="auto"/>
              <w:jc w:val="both"/>
              <w:rPr>
                <w:rFonts w:ascii="Times New Roman" w:eastAsia="MS Mincho" w:hAnsi="Times New Roman" w:cs="Times New Roman"/>
              </w:rPr>
            </w:pPr>
            <w:r w:rsidRPr="00F12296">
              <w:rPr>
                <w:rFonts w:ascii="Times New Roman" w:eastAsia="MS Mincho" w:hAnsi="Times New Roman" w:cs="Times New Roman"/>
              </w:rPr>
              <w:t>Empowering young men and women (including former prisoners) in select districts/cities of Turkmenistan, to improve their social inclusion and ability to participate and engage in labor market and promote peace and security.</w:t>
            </w:r>
          </w:p>
          <w:p w14:paraId="39A09F5D" w14:textId="5BFDF5F7" w:rsidR="00257AA9" w:rsidRPr="00384719" w:rsidRDefault="00BB0558" w:rsidP="000B6B33">
            <w:pPr>
              <w:rPr>
                <w:i/>
                <w:color w:val="FF0000"/>
                <w:sz w:val="22"/>
                <w:szCs w:val="22"/>
                <w:lang w:val="en-GB"/>
              </w:rPr>
            </w:pPr>
            <w:r w:rsidRPr="00384719">
              <w:rPr>
                <w:i/>
                <w:color w:val="FF0000"/>
                <w:sz w:val="22"/>
                <w:szCs w:val="22"/>
                <w:lang w:val="en-GB"/>
              </w:rPr>
              <w:t>Executive Summary on share drive</w:t>
            </w:r>
          </w:p>
        </w:tc>
      </w:tr>
      <w:tr w:rsidR="00BB0558" w:rsidRPr="00384719" w14:paraId="3CF596C5" w14:textId="77777777" w:rsidTr="00082E48">
        <w:tc>
          <w:tcPr>
            <w:tcW w:w="1818" w:type="dxa"/>
            <w:tcBorders>
              <w:top w:val="nil"/>
            </w:tcBorders>
          </w:tcPr>
          <w:p w14:paraId="5FEE4D8F" w14:textId="77777777" w:rsidR="00BB0558" w:rsidRPr="00384719" w:rsidRDefault="00BB0558" w:rsidP="000B6B33">
            <w:pPr>
              <w:rPr>
                <w:color w:val="000000" w:themeColor="text1"/>
                <w:sz w:val="22"/>
                <w:szCs w:val="22"/>
                <w:lang w:val="en-GB"/>
              </w:rPr>
            </w:pPr>
            <w:r w:rsidRPr="00384719">
              <w:rPr>
                <w:color w:val="000000" w:themeColor="text1"/>
                <w:sz w:val="22"/>
                <w:szCs w:val="22"/>
                <w:lang w:val="en-GB"/>
              </w:rPr>
              <w:lastRenderedPageBreak/>
              <w:t xml:space="preserve"> </w:t>
            </w:r>
          </w:p>
        </w:tc>
        <w:tc>
          <w:tcPr>
            <w:tcW w:w="1980" w:type="dxa"/>
          </w:tcPr>
          <w:p w14:paraId="54224E6D" w14:textId="77777777" w:rsidR="00BB0558" w:rsidRPr="00384719" w:rsidRDefault="00BB0558" w:rsidP="000B6B33">
            <w:pPr>
              <w:pStyle w:val="Default"/>
              <w:rPr>
                <w:color w:val="auto"/>
                <w:sz w:val="22"/>
                <w:szCs w:val="22"/>
                <w:lang w:val="en-GB"/>
              </w:rPr>
            </w:pPr>
            <w:r w:rsidRPr="00384719">
              <w:rPr>
                <w:color w:val="auto"/>
                <w:sz w:val="22"/>
                <w:szCs w:val="22"/>
                <w:lang w:val="en-GB"/>
              </w:rPr>
              <w:t xml:space="preserve">EU STRIVE Global </w:t>
            </w:r>
          </w:p>
          <w:p w14:paraId="43277F84" w14:textId="77777777" w:rsidR="00BB0558" w:rsidRPr="00384719" w:rsidRDefault="00BB0558" w:rsidP="000B6B33">
            <w:pPr>
              <w:pStyle w:val="Default"/>
              <w:ind w:left="252"/>
              <w:rPr>
                <w:sz w:val="22"/>
                <w:szCs w:val="22"/>
                <w:lang w:val="en-GB"/>
              </w:rPr>
            </w:pPr>
          </w:p>
        </w:tc>
        <w:tc>
          <w:tcPr>
            <w:tcW w:w="9180" w:type="dxa"/>
          </w:tcPr>
          <w:p w14:paraId="5D53D593" w14:textId="77777777" w:rsidR="00BB0558" w:rsidRDefault="00BB0558" w:rsidP="000B6B33">
            <w:pPr>
              <w:pStyle w:val="Default"/>
              <w:rPr>
                <w:sz w:val="22"/>
                <w:szCs w:val="22"/>
                <w:lang w:val="en-GB"/>
              </w:rPr>
            </w:pPr>
            <w:r>
              <w:rPr>
                <w:color w:val="auto"/>
                <w:sz w:val="22"/>
                <w:szCs w:val="22"/>
                <w:lang w:val="en-GB"/>
              </w:rPr>
              <w:t xml:space="preserve">EU STRIVE Global supported the implementation of the project </w:t>
            </w:r>
            <w:r w:rsidRPr="00384719">
              <w:rPr>
                <w:color w:val="auto"/>
                <w:sz w:val="22"/>
                <w:szCs w:val="22"/>
                <w:lang w:val="en-GB"/>
              </w:rPr>
              <w:t>on “Push and Pull factors of radicalization amongst youth in K</w:t>
            </w:r>
            <w:r w:rsidRPr="00BB0558">
              <w:rPr>
                <w:color w:val="auto"/>
                <w:sz w:val="22"/>
                <w:szCs w:val="22"/>
                <w:lang w:val="en-GB"/>
              </w:rPr>
              <w:t xml:space="preserve">yrgyzstan” implemented by </w:t>
            </w:r>
            <w:r w:rsidRPr="00BB0558">
              <w:rPr>
                <w:sz w:val="22"/>
                <w:szCs w:val="22"/>
                <w:lang w:val="en-GB"/>
              </w:rPr>
              <w:t xml:space="preserve">National Institute of Islamic Studies </w:t>
            </w:r>
          </w:p>
          <w:p w14:paraId="74355472" w14:textId="77777777" w:rsidR="00BB0558" w:rsidRPr="00BB0558" w:rsidRDefault="00BB0558" w:rsidP="000B6B33">
            <w:pPr>
              <w:pStyle w:val="Default"/>
              <w:rPr>
                <w:rFonts w:eastAsiaTheme="minorEastAsia"/>
                <w:sz w:val="22"/>
                <w:szCs w:val="22"/>
                <w:lang w:val="en-GB" w:eastAsia="fr-FR"/>
              </w:rPr>
            </w:pPr>
            <w:r w:rsidRPr="00BB0558">
              <w:rPr>
                <w:color w:val="auto"/>
                <w:sz w:val="22"/>
                <w:szCs w:val="22"/>
                <w:lang w:val="en-GB"/>
              </w:rPr>
              <w:t>(</w:t>
            </w:r>
            <w:r w:rsidRPr="00BB0558">
              <w:rPr>
                <w:rFonts w:eastAsiaTheme="minorEastAsia"/>
                <w:bCs/>
                <w:sz w:val="22"/>
                <w:szCs w:val="22"/>
                <w:lang w:val="en-GB" w:eastAsia="fr-FR"/>
              </w:rPr>
              <w:t xml:space="preserve">March 2017-February 2018) </w:t>
            </w:r>
          </w:p>
        </w:tc>
      </w:tr>
      <w:tr w:rsidR="00DF41C2" w:rsidRPr="00384719" w14:paraId="1B326781" w14:textId="77777777" w:rsidTr="00074EB2">
        <w:trPr>
          <w:trHeight w:val="1552"/>
        </w:trPr>
        <w:tc>
          <w:tcPr>
            <w:tcW w:w="1818" w:type="dxa"/>
          </w:tcPr>
          <w:p w14:paraId="668D910C" w14:textId="77777777" w:rsidR="00DF41C2" w:rsidRPr="00B272CC" w:rsidRDefault="00DF41C2" w:rsidP="00E1420B">
            <w:pPr>
              <w:pStyle w:val="NormalWeb"/>
              <w:spacing w:after="0" w:line="240" w:lineRule="auto"/>
              <w:rPr>
                <w:b/>
                <w:color w:val="000000" w:themeColor="text1"/>
                <w:sz w:val="22"/>
                <w:szCs w:val="22"/>
                <w:lang w:val="en-GB"/>
              </w:rPr>
            </w:pPr>
            <w:r w:rsidRPr="00B272CC">
              <w:rPr>
                <w:b/>
                <w:sz w:val="22"/>
                <w:szCs w:val="22"/>
                <w:lang w:val="en-GB"/>
              </w:rPr>
              <w:t>Research</w:t>
            </w:r>
          </w:p>
          <w:p w14:paraId="295DD922" w14:textId="60025ED0" w:rsidR="00DF41C2" w:rsidRPr="00B272CC" w:rsidRDefault="00DF41C2" w:rsidP="00E1420B">
            <w:pPr>
              <w:rPr>
                <w:b/>
                <w:color w:val="000000" w:themeColor="text1"/>
                <w:sz w:val="22"/>
                <w:szCs w:val="22"/>
                <w:lang w:val="en-GB"/>
              </w:rPr>
            </w:pPr>
            <w:r w:rsidRPr="00384719">
              <w:rPr>
                <w:color w:val="000000" w:themeColor="text1"/>
                <w:sz w:val="22"/>
                <w:szCs w:val="22"/>
                <w:lang w:val="en-GB"/>
              </w:rPr>
              <w:t xml:space="preserve"> </w:t>
            </w:r>
          </w:p>
        </w:tc>
        <w:tc>
          <w:tcPr>
            <w:tcW w:w="1980" w:type="dxa"/>
          </w:tcPr>
          <w:p w14:paraId="105FC459" w14:textId="68E7BD4E" w:rsidR="00DF41C2" w:rsidRPr="00384719" w:rsidRDefault="00DF41C2" w:rsidP="00E1420B">
            <w:pPr>
              <w:rPr>
                <w:sz w:val="22"/>
                <w:szCs w:val="22"/>
                <w:lang w:val="en-GB"/>
              </w:rPr>
            </w:pPr>
            <w:r w:rsidRPr="00384719">
              <w:rPr>
                <w:sz w:val="22"/>
                <w:szCs w:val="22"/>
                <w:lang w:val="en-GB"/>
              </w:rPr>
              <w:t>UNODC</w:t>
            </w:r>
          </w:p>
        </w:tc>
        <w:tc>
          <w:tcPr>
            <w:tcW w:w="9180" w:type="dxa"/>
          </w:tcPr>
          <w:p w14:paraId="6390692D" w14:textId="6079C014" w:rsidR="00DF41C2" w:rsidRPr="00384719" w:rsidRDefault="00DF41C2" w:rsidP="00E1420B">
            <w:pPr>
              <w:widowControl w:val="0"/>
              <w:autoSpaceDE w:val="0"/>
              <w:autoSpaceDN w:val="0"/>
              <w:adjustRightInd w:val="0"/>
              <w:rPr>
                <w:sz w:val="22"/>
                <w:szCs w:val="22"/>
                <w:lang w:val="en-GB"/>
              </w:rPr>
            </w:pPr>
            <w:r w:rsidRPr="00B272CC">
              <w:rPr>
                <w:i/>
                <w:sz w:val="22"/>
                <w:szCs w:val="22"/>
                <w:lang w:val="en-GB"/>
              </w:rPr>
              <w:t>Handbook on Children Recruited and Exploited by Terrorist and Violent Extremist Groups: The Role of the Justice System,</w:t>
            </w:r>
            <w:r w:rsidRPr="00384719">
              <w:rPr>
                <w:sz w:val="22"/>
                <w:szCs w:val="22"/>
                <w:lang w:val="en-GB"/>
              </w:rPr>
              <w:t xml:space="preserve"> UNODC, Vienna 2017</w:t>
            </w:r>
          </w:p>
          <w:p w14:paraId="77D281BC" w14:textId="09C07667" w:rsidR="00DF41C2" w:rsidRPr="00384719" w:rsidRDefault="00DF41C2" w:rsidP="00B272CC">
            <w:pPr>
              <w:widowControl w:val="0"/>
              <w:autoSpaceDE w:val="0"/>
              <w:autoSpaceDN w:val="0"/>
              <w:adjustRightInd w:val="0"/>
              <w:rPr>
                <w:sz w:val="22"/>
                <w:szCs w:val="22"/>
                <w:lang w:val="en-GB"/>
              </w:rPr>
            </w:pPr>
            <w:r w:rsidRPr="00384719">
              <w:rPr>
                <w:sz w:val="22"/>
                <w:szCs w:val="22"/>
                <w:lang w:val="en-GB"/>
              </w:rPr>
              <w:t>This Handbook was developed with a view to providing coherent and consistent guidance to national</w:t>
            </w:r>
            <w:r>
              <w:rPr>
                <w:sz w:val="22"/>
                <w:szCs w:val="22"/>
                <w:lang w:val="en-GB"/>
              </w:rPr>
              <w:t xml:space="preserve"> </w:t>
            </w:r>
            <w:r w:rsidRPr="00384719">
              <w:rPr>
                <w:sz w:val="22"/>
                <w:szCs w:val="22"/>
                <w:lang w:val="en-GB"/>
              </w:rPr>
              <w:t>authorities on the treatment of children recruited and exploited by terrorist and violent extremist</w:t>
            </w:r>
            <w:r>
              <w:rPr>
                <w:sz w:val="22"/>
                <w:szCs w:val="22"/>
                <w:lang w:val="en-GB"/>
              </w:rPr>
              <w:t xml:space="preserve"> </w:t>
            </w:r>
            <w:r w:rsidRPr="00384719">
              <w:rPr>
                <w:sz w:val="22"/>
                <w:szCs w:val="22"/>
                <w:lang w:val="en-GB"/>
              </w:rPr>
              <w:t>groups, with emphasis on the role of the justice system.</w:t>
            </w:r>
          </w:p>
          <w:p w14:paraId="44FC3963" w14:textId="2EF82CFC" w:rsidR="00DF41C2" w:rsidRPr="00B272CC" w:rsidRDefault="00DF41C2" w:rsidP="00B272CC">
            <w:pPr>
              <w:widowControl w:val="0"/>
              <w:autoSpaceDE w:val="0"/>
              <w:autoSpaceDN w:val="0"/>
              <w:adjustRightInd w:val="0"/>
              <w:rPr>
                <w:i/>
                <w:sz w:val="22"/>
                <w:szCs w:val="22"/>
                <w:lang w:val="en-GB"/>
              </w:rPr>
            </w:pPr>
            <w:r w:rsidRPr="00B272CC">
              <w:rPr>
                <w:i/>
                <w:color w:val="FF0000"/>
                <w:sz w:val="22"/>
                <w:szCs w:val="22"/>
                <w:lang w:val="en-GB"/>
              </w:rPr>
              <w:t>Copy in English on share drive</w:t>
            </w:r>
          </w:p>
        </w:tc>
      </w:tr>
      <w:tr w:rsidR="00C73A74" w:rsidRPr="00384719" w14:paraId="6F8AC520" w14:textId="77777777" w:rsidTr="00082E48">
        <w:tc>
          <w:tcPr>
            <w:tcW w:w="1818" w:type="dxa"/>
            <w:vMerge w:val="restart"/>
          </w:tcPr>
          <w:p w14:paraId="4A4EE0BE" w14:textId="33D230B5" w:rsidR="00C73A74" w:rsidRPr="00BB0558" w:rsidRDefault="00C73A74" w:rsidP="00DF41C2">
            <w:pPr>
              <w:rPr>
                <w:b/>
                <w:color w:val="000000" w:themeColor="text1"/>
                <w:sz w:val="22"/>
                <w:szCs w:val="22"/>
                <w:lang w:val="en-GB"/>
              </w:rPr>
            </w:pPr>
            <w:r w:rsidRPr="00384719">
              <w:rPr>
                <w:color w:val="000000" w:themeColor="text1"/>
                <w:sz w:val="22"/>
                <w:szCs w:val="22"/>
                <w:lang w:val="en-GB"/>
              </w:rPr>
              <w:t xml:space="preserve"> </w:t>
            </w:r>
            <w:r w:rsidRPr="00BB0558">
              <w:rPr>
                <w:b/>
                <w:color w:val="000000" w:themeColor="text1"/>
                <w:sz w:val="22"/>
                <w:szCs w:val="22"/>
                <w:lang w:val="en-GB"/>
              </w:rPr>
              <w:t>Conferences</w:t>
            </w:r>
            <w:r>
              <w:rPr>
                <w:b/>
                <w:color w:val="000000" w:themeColor="text1"/>
                <w:sz w:val="22"/>
                <w:szCs w:val="22"/>
                <w:lang w:val="en-GB"/>
              </w:rPr>
              <w:t xml:space="preserve"> and Conference Report</w:t>
            </w:r>
          </w:p>
          <w:p w14:paraId="0C1488C4" w14:textId="4F10BD80" w:rsidR="00C73A74" w:rsidRPr="00BB0558" w:rsidRDefault="00C73A74" w:rsidP="00D31A0A">
            <w:pPr>
              <w:rPr>
                <w:b/>
                <w:color w:val="000000" w:themeColor="text1"/>
                <w:sz w:val="22"/>
                <w:szCs w:val="22"/>
                <w:lang w:val="en-GB"/>
              </w:rPr>
            </w:pPr>
            <w:r>
              <w:rPr>
                <w:color w:val="000000" w:themeColor="text1"/>
                <w:sz w:val="22"/>
                <w:szCs w:val="22"/>
                <w:lang w:val="en-GB"/>
              </w:rPr>
              <w:t xml:space="preserve"> </w:t>
            </w:r>
          </w:p>
        </w:tc>
        <w:tc>
          <w:tcPr>
            <w:tcW w:w="1980" w:type="dxa"/>
          </w:tcPr>
          <w:p w14:paraId="0ACF90DC" w14:textId="4A165EC4" w:rsidR="00C73A74" w:rsidRPr="00384719" w:rsidRDefault="00C73A74" w:rsidP="00E1420B">
            <w:pPr>
              <w:rPr>
                <w:sz w:val="22"/>
                <w:szCs w:val="22"/>
                <w:lang w:val="en-GB"/>
              </w:rPr>
            </w:pPr>
            <w:r w:rsidRPr="00384719">
              <w:rPr>
                <w:sz w:val="22"/>
                <w:szCs w:val="22"/>
                <w:lang w:val="en-GB"/>
              </w:rPr>
              <w:t>OSCE</w:t>
            </w:r>
          </w:p>
        </w:tc>
        <w:tc>
          <w:tcPr>
            <w:tcW w:w="9180" w:type="dxa"/>
          </w:tcPr>
          <w:p w14:paraId="57F5109A" w14:textId="0E617F3A" w:rsidR="00C73A74" w:rsidRPr="00384719" w:rsidRDefault="00C73A74" w:rsidP="00E1420B">
            <w:pPr>
              <w:rPr>
                <w:sz w:val="22"/>
                <w:szCs w:val="22"/>
                <w:lang w:val="en-GB"/>
              </w:rPr>
            </w:pPr>
            <w:r w:rsidRPr="00384719">
              <w:rPr>
                <w:sz w:val="22"/>
                <w:szCs w:val="22"/>
                <w:lang w:val="en-GB"/>
              </w:rPr>
              <w:t xml:space="preserve">International Conference </w:t>
            </w:r>
            <w:r>
              <w:rPr>
                <w:sz w:val="22"/>
                <w:szCs w:val="22"/>
                <w:lang w:val="en-GB"/>
              </w:rPr>
              <w:t>“</w:t>
            </w:r>
            <w:r w:rsidRPr="00BB0558">
              <w:rPr>
                <w:sz w:val="22"/>
                <w:szCs w:val="22"/>
                <w:lang w:val="en-GB"/>
              </w:rPr>
              <w:t>On the Role of Youth in Preventing and Countering Violent extremism and Radicalization that Lead to Terrorism</w:t>
            </w:r>
            <w:r>
              <w:rPr>
                <w:sz w:val="22"/>
                <w:szCs w:val="22"/>
                <w:lang w:val="en-GB"/>
              </w:rPr>
              <w:t>” is being planned for</w:t>
            </w:r>
            <w:r w:rsidRPr="00384719">
              <w:rPr>
                <w:i/>
                <w:sz w:val="22"/>
                <w:szCs w:val="22"/>
                <w:lang w:val="en-GB"/>
              </w:rPr>
              <w:t xml:space="preserve"> </w:t>
            </w:r>
            <w:r w:rsidRPr="00384719">
              <w:rPr>
                <w:sz w:val="22"/>
                <w:szCs w:val="22"/>
                <w:lang w:val="en-GB"/>
              </w:rPr>
              <w:t>Tashkent,</w:t>
            </w:r>
            <w:r>
              <w:rPr>
                <w:sz w:val="22"/>
                <w:szCs w:val="22"/>
                <w:lang w:val="en-GB"/>
              </w:rPr>
              <w:t xml:space="preserve"> 11-12 June 2018 </w:t>
            </w:r>
          </w:p>
        </w:tc>
      </w:tr>
      <w:tr w:rsidR="00C73A74" w:rsidRPr="00384719" w14:paraId="0A164272" w14:textId="77777777" w:rsidTr="00D31A0A">
        <w:tc>
          <w:tcPr>
            <w:tcW w:w="1818" w:type="dxa"/>
            <w:vMerge/>
          </w:tcPr>
          <w:p w14:paraId="3A9BFF3F" w14:textId="2A4C4063" w:rsidR="00C73A74" w:rsidRPr="00BB0558" w:rsidRDefault="00C73A74" w:rsidP="00D31A0A">
            <w:pPr>
              <w:rPr>
                <w:b/>
                <w:color w:val="000000" w:themeColor="text1"/>
                <w:sz w:val="22"/>
                <w:szCs w:val="22"/>
                <w:lang w:val="en-GB"/>
              </w:rPr>
            </w:pPr>
          </w:p>
        </w:tc>
        <w:tc>
          <w:tcPr>
            <w:tcW w:w="1980" w:type="dxa"/>
          </w:tcPr>
          <w:p w14:paraId="0D9BE7E2" w14:textId="2E815C65" w:rsidR="00C73A74" w:rsidRPr="00384719" w:rsidRDefault="00C73A74" w:rsidP="00D31A0A">
            <w:pPr>
              <w:rPr>
                <w:sz w:val="22"/>
                <w:szCs w:val="22"/>
                <w:lang w:val="en-GB"/>
              </w:rPr>
            </w:pPr>
            <w:r>
              <w:rPr>
                <w:sz w:val="22"/>
                <w:szCs w:val="22"/>
                <w:lang w:val="en-GB"/>
              </w:rPr>
              <w:t xml:space="preserve"> </w:t>
            </w:r>
            <w:r w:rsidRPr="00384719">
              <w:rPr>
                <w:color w:val="333333"/>
                <w:sz w:val="22"/>
                <w:szCs w:val="22"/>
                <w:lang w:val="en-GB"/>
              </w:rPr>
              <w:t>UN Alliance of Civilizations and Turkic Council</w:t>
            </w:r>
          </w:p>
        </w:tc>
        <w:tc>
          <w:tcPr>
            <w:tcW w:w="9180" w:type="dxa"/>
          </w:tcPr>
          <w:p w14:paraId="2FBDCA95" w14:textId="441BA5C3" w:rsidR="00C73A74" w:rsidRPr="00384719" w:rsidRDefault="00C73A74" w:rsidP="00DF41C2">
            <w:pPr>
              <w:widowControl w:val="0"/>
              <w:autoSpaceDE w:val="0"/>
              <w:autoSpaceDN w:val="0"/>
              <w:adjustRightInd w:val="0"/>
              <w:rPr>
                <w:sz w:val="22"/>
                <w:szCs w:val="22"/>
                <w:lang w:val="en-GB"/>
              </w:rPr>
            </w:pPr>
            <w:r>
              <w:rPr>
                <w:sz w:val="22"/>
                <w:szCs w:val="22"/>
                <w:lang w:val="en-GB"/>
              </w:rPr>
              <w:t xml:space="preserve"> </w:t>
            </w:r>
            <w:r w:rsidRPr="00384719">
              <w:rPr>
                <w:color w:val="333333"/>
                <w:sz w:val="22"/>
                <w:szCs w:val="22"/>
                <w:lang w:val="en-GB"/>
              </w:rPr>
              <w:t>Conference Report on “</w:t>
            </w:r>
            <w:r w:rsidRPr="00384719">
              <w:rPr>
                <w:sz w:val="22"/>
                <w:szCs w:val="22"/>
                <w:lang w:val="en-GB"/>
              </w:rPr>
              <w:t>The Role of the Youth in Preventing and Countering Extremism: Holistic Approaches from Education to De-Radicalization”, 20-21 October 2016, Istanbul</w:t>
            </w:r>
          </w:p>
          <w:p w14:paraId="311B9455" w14:textId="1F11724C" w:rsidR="00C73A74" w:rsidRPr="00384719" w:rsidRDefault="00C73A74" w:rsidP="00DF41C2">
            <w:pPr>
              <w:rPr>
                <w:sz w:val="22"/>
                <w:szCs w:val="22"/>
                <w:lang w:val="en-GB"/>
              </w:rPr>
            </w:pPr>
            <w:r w:rsidRPr="00B272CC">
              <w:rPr>
                <w:i/>
                <w:color w:val="FF0000"/>
                <w:sz w:val="22"/>
                <w:szCs w:val="22"/>
                <w:lang w:val="en-GB"/>
              </w:rPr>
              <w:t>Copy in English on share drive</w:t>
            </w:r>
          </w:p>
        </w:tc>
      </w:tr>
      <w:tr w:rsidR="003D42A9" w:rsidRPr="00384719" w14:paraId="71C226F4" w14:textId="77777777" w:rsidTr="0053632F">
        <w:tc>
          <w:tcPr>
            <w:tcW w:w="12978" w:type="dxa"/>
            <w:gridSpan w:val="3"/>
            <w:shd w:val="clear" w:color="auto" w:fill="CCFFCC"/>
          </w:tcPr>
          <w:p w14:paraId="21836CAD" w14:textId="77777777" w:rsidR="00C224E2" w:rsidRDefault="00C224E2" w:rsidP="00C224E2">
            <w:pPr>
              <w:jc w:val="center"/>
              <w:rPr>
                <w:b/>
                <w:color w:val="000000" w:themeColor="text1"/>
                <w:sz w:val="24"/>
                <w:szCs w:val="24"/>
                <w:lang w:val="en-GB"/>
              </w:rPr>
            </w:pPr>
          </w:p>
          <w:p w14:paraId="49ECE624" w14:textId="02FA6B95" w:rsidR="003D42A9" w:rsidRDefault="003D42A9" w:rsidP="00074EB2">
            <w:pPr>
              <w:jc w:val="center"/>
              <w:rPr>
                <w:b/>
                <w:color w:val="000000" w:themeColor="text1"/>
                <w:sz w:val="24"/>
                <w:szCs w:val="24"/>
                <w:lang w:val="en-GB"/>
              </w:rPr>
            </w:pPr>
            <w:r w:rsidRPr="00C224E2">
              <w:rPr>
                <w:b/>
                <w:color w:val="000000" w:themeColor="text1"/>
                <w:sz w:val="24"/>
                <w:szCs w:val="24"/>
                <w:lang w:val="en-GB"/>
              </w:rPr>
              <w:t xml:space="preserve">Decrease </w:t>
            </w:r>
            <w:r w:rsidR="00074EB2">
              <w:rPr>
                <w:b/>
                <w:color w:val="000000" w:themeColor="text1"/>
                <w:sz w:val="24"/>
                <w:szCs w:val="24"/>
                <w:lang w:val="en-GB"/>
              </w:rPr>
              <w:t>t</w:t>
            </w:r>
            <w:r w:rsidR="00074EB2" w:rsidRPr="00C224E2">
              <w:rPr>
                <w:b/>
                <w:color w:val="000000" w:themeColor="text1"/>
                <w:sz w:val="24"/>
                <w:szCs w:val="24"/>
                <w:lang w:val="en-GB"/>
              </w:rPr>
              <w:t xml:space="preserve">he Vulnerability </w:t>
            </w:r>
            <w:r w:rsidR="00074EB2">
              <w:rPr>
                <w:b/>
                <w:color w:val="000000" w:themeColor="text1"/>
                <w:sz w:val="24"/>
                <w:szCs w:val="24"/>
                <w:lang w:val="en-GB"/>
              </w:rPr>
              <w:t>o</w:t>
            </w:r>
            <w:r w:rsidR="00074EB2" w:rsidRPr="00C224E2">
              <w:rPr>
                <w:b/>
                <w:color w:val="000000" w:themeColor="text1"/>
                <w:sz w:val="24"/>
                <w:szCs w:val="24"/>
                <w:lang w:val="en-GB"/>
              </w:rPr>
              <w:t xml:space="preserve">f Women </w:t>
            </w:r>
            <w:r w:rsidR="00074EB2">
              <w:rPr>
                <w:b/>
                <w:color w:val="000000" w:themeColor="text1"/>
                <w:sz w:val="24"/>
                <w:szCs w:val="24"/>
                <w:lang w:val="en-GB"/>
              </w:rPr>
              <w:t>t</w:t>
            </w:r>
            <w:r w:rsidR="00074EB2" w:rsidRPr="00C224E2">
              <w:rPr>
                <w:b/>
                <w:color w:val="000000" w:themeColor="text1"/>
                <w:sz w:val="24"/>
                <w:szCs w:val="24"/>
                <w:lang w:val="en-GB"/>
              </w:rPr>
              <w:t xml:space="preserve">o Recruitment </w:t>
            </w:r>
            <w:r w:rsidR="00074EB2">
              <w:rPr>
                <w:b/>
                <w:color w:val="000000" w:themeColor="text1"/>
                <w:sz w:val="24"/>
                <w:szCs w:val="24"/>
                <w:lang w:val="en-GB"/>
              </w:rPr>
              <w:t>b</w:t>
            </w:r>
            <w:r w:rsidR="00074EB2" w:rsidRPr="00C224E2">
              <w:rPr>
                <w:b/>
                <w:color w:val="000000" w:themeColor="text1"/>
                <w:sz w:val="24"/>
                <w:szCs w:val="24"/>
                <w:lang w:val="en-GB"/>
              </w:rPr>
              <w:t xml:space="preserve">y Promoting Gender Equality </w:t>
            </w:r>
            <w:r w:rsidR="00074EB2">
              <w:rPr>
                <w:b/>
                <w:color w:val="000000" w:themeColor="text1"/>
                <w:sz w:val="24"/>
                <w:szCs w:val="24"/>
                <w:lang w:val="en-GB"/>
              </w:rPr>
              <w:t>a</w:t>
            </w:r>
            <w:r w:rsidR="00074EB2" w:rsidRPr="00C224E2">
              <w:rPr>
                <w:b/>
                <w:color w:val="000000" w:themeColor="text1"/>
                <w:sz w:val="24"/>
                <w:szCs w:val="24"/>
                <w:lang w:val="en-GB"/>
              </w:rPr>
              <w:t xml:space="preserve">nd </w:t>
            </w:r>
            <w:r w:rsidR="00074EB2">
              <w:rPr>
                <w:b/>
                <w:color w:val="000000" w:themeColor="text1"/>
                <w:sz w:val="24"/>
                <w:szCs w:val="24"/>
                <w:lang w:val="en-GB"/>
              </w:rPr>
              <w:t>E</w:t>
            </w:r>
            <w:r w:rsidRPr="00C224E2">
              <w:rPr>
                <w:b/>
                <w:color w:val="000000" w:themeColor="text1"/>
                <w:sz w:val="24"/>
                <w:szCs w:val="24"/>
                <w:lang w:val="en-GB"/>
              </w:rPr>
              <w:t>mpowerment</w:t>
            </w:r>
          </w:p>
          <w:p w14:paraId="46F64BAE" w14:textId="1FC346E4" w:rsidR="00C224E2" w:rsidRPr="00C224E2" w:rsidRDefault="00C224E2" w:rsidP="00C224E2">
            <w:pPr>
              <w:jc w:val="center"/>
              <w:rPr>
                <w:b/>
                <w:sz w:val="24"/>
                <w:szCs w:val="24"/>
                <w:lang w:val="en-GB"/>
              </w:rPr>
            </w:pPr>
          </w:p>
        </w:tc>
      </w:tr>
      <w:tr w:rsidR="00315722" w:rsidRPr="00384719" w14:paraId="0A9BF449" w14:textId="77777777" w:rsidTr="00082E48">
        <w:tc>
          <w:tcPr>
            <w:tcW w:w="1818" w:type="dxa"/>
            <w:vMerge w:val="restart"/>
          </w:tcPr>
          <w:p w14:paraId="5A5AB4E1" w14:textId="77777777" w:rsidR="00315722" w:rsidRPr="00315722" w:rsidRDefault="00315722" w:rsidP="00E1420B">
            <w:pPr>
              <w:rPr>
                <w:b/>
                <w:sz w:val="22"/>
                <w:szCs w:val="22"/>
                <w:lang w:val="en-GB"/>
              </w:rPr>
            </w:pPr>
            <w:r w:rsidRPr="00315722">
              <w:rPr>
                <w:b/>
                <w:sz w:val="22"/>
                <w:szCs w:val="22"/>
                <w:lang w:val="en-GB"/>
              </w:rPr>
              <w:t>Projects</w:t>
            </w:r>
          </w:p>
          <w:p w14:paraId="516CEC4D" w14:textId="64DA13B2" w:rsidR="00315722" w:rsidRPr="00384719" w:rsidRDefault="00315722" w:rsidP="00E1420B">
            <w:pPr>
              <w:rPr>
                <w:sz w:val="22"/>
                <w:szCs w:val="22"/>
                <w:lang w:val="en-GB"/>
              </w:rPr>
            </w:pPr>
            <w:r w:rsidRPr="00384719">
              <w:rPr>
                <w:color w:val="000000" w:themeColor="text1"/>
                <w:sz w:val="22"/>
                <w:szCs w:val="22"/>
                <w:lang w:val="en-GB"/>
              </w:rPr>
              <w:t xml:space="preserve"> </w:t>
            </w:r>
          </w:p>
        </w:tc>
        <w:tc>
          <w:tcPr>
            <w:tcW w:w="1980" w:type="dxa"/>
          </w:tcPr>
          <w:p w14:paraId="5AB21F10" w14:textId="16D5CEE9" w:rsidR="00315722" w:rsidRPr="00384719" w:rsidRDefault="00315722" w:rsidP="000B6B33">
            <w:pPr>
              <w:widowControl w:val="0"/>
              <w:suppressAutoHyphens w:val="0"/>
              <w:autoSpaceDE w:val="0"/>
              <w:autoSpaceDN w:val="0"/>
              <w:adjustRightInd w:val="0"/>
              <w:rPr>
                <w:sz w:val="22"/>
                <w:szCs w:val="22"/>
                <w:lang w:val="en-GB"/>
              </w:rPr>
            </w:pPr>
            <w:r w:rsidRPr="00384719">
              <w:rPr>
                <w:sz w:val="22"/>
                <w:szCs w:val="22"/>
                <w:lang w:val="en-GB"/>
              </w:rPr>
              <w:t xml:space="preserve">UNFPA, UNDP, UNICEF and UNODC </w:t>
            </w:r>
            <w:r>
              <w:rPr>
                <w:sz w:val="22"/>
                <w:szCs w:val="22"/>
                <w:lang w:val="en-GB"/>
              </w:rPr>
              <w:t>(</w:t>
            </w:r>
            <w:r w:rsidRPr="00384719">
              <w:rPr>
                <w:sz w:val="22"/>
                <w:szCs w:val="22"/>
                <w:lang w:val="en-GB"/>
              </w:rPr>
              <w:t>through PBF</w:t>
            </w:r>
            <w:r>
              <w:rPr>
                <w:sz w:val="22"/>
                <w:szCs w:val="22"/>
                <w:lang w:val="en-GB"/>
              </w:rPr>
              <w:t xml:space="preserve">)  </w:t>
            </w:r>
          </w:p>
        </w:tc>
        <w:tc>
          <w:tcPr>
            <w:tcW w:w="9180" w:type="dxa"/>
          </w:tcPr>
          <w:p w14:paraId="2F5574D9" w14:textId="77777777" w:rsidR="00315722" w:rsidRDefault="00315722" w:rsidP="00E1420B">
            <w:pPr>
              <w:widowControl w:val="0"/>
              <w:suppressAutoHyphens w:val="0"/>
              <w:autoSpaceDE w:val="0"/>
              <w:autoSpaceDN w:val="0"/>
              <w:adjustRightInd w:val="0"/>
              <w:rPr>
                <w:sz w:val="22"/>
                <w:szCs w:val="22"/>
                <w:lang w:val="en-GB"/>
              </w:rPr>
            </w:pPr>
            <w:r>
              <w:rPr>
                <w:sz w:val="22"/>
                <w:szCs w:val="22"/>
                <w:lang w:val="en-GB"/>
              </w:rPr>
              <w:t>The project “</w:t>
            </w:r>
            <w:r w:rsidRPr="00384719">
              <w:rPr>
                <w:sz w:val="22"/>
                <w:szCs w:val="22"/>
                <w:lang w:val="en-GB"/>
              </w:rPr>
              <w:t>Women and Girls as Drivers for Peace and Prevention of Radicalization”  (January 2017-June 2018)</w:t>
            </w:r>
            <w:r>
              <w:rPr>
                <w:sz w:val="22"/>
                <w:szCs w:val="22"/>
                <w:lang w:val="en-GB"/>
              </w:rPr>
              <w:t xml:space="preserve"> </w:t>
            </w:r>
            <w:r w:rsidRPr="00384719">
              <w:rPr>
                <w:rFonts w:eastAsiaTheme="minorEastAsia"/>
                <w:sz w:val="22"/>
                <w:szCs w:val="22"/>
                <w:lang w:val="en-GB" w:eastAsia="fr-FR"/>
              </w:rPr>
              <w:t>aims to promote women's and girls' participation and engagement in effort</w:t>
            </w:r>
            <w:r>
              <w:rPr>
                <w:rFonts w:eastAsiaTheme="minorEastAsia"/>
                <w:sz w:val="22"/>
                <w:szCs w:val="22"/>
                <w:lang w:val="en-GB" w:eastAsia="fr-FR"/>
              </w:rPr>
              <w:t xml:space="preserve">s to prevent violent extremism </w:t>
            </w:r>
            <w:r w:rsidRPr="00384719">
              <w:rPr>
                <w:rFonts w:eastAsiaTheme="minorEastAsia"/>
                <w:sz w:val="22"/>
                <w:szCs w:val="22"/>
                <w:lang w:val="en-GB" w:eastAsia="fr-FR"/>
              </w:rPr>
              <w:t xml:space="preserve">as part of the overall agenda for peace and security. </w:t>
            </w:r>
          </w:p>
          <w:p w14:paraId="5486C684" w14:textId="02605D06" w:rsidR="00315722" w:rsidRPr="000B6B33" w:rsidRDefault="00315722" w:rsidP="00E1420B">
            <w:pPr>
              <w:widowControl w:val="0"/>
              <w:suppressAutoHyphens w:val="0"/>
              <w:autoSpaceDE w:val="0"/>
              <w:autoSpaceDN w:val="0"/>
              <w:adjustRightInd w:val="0"/>
              <w:rPr>
                <w:sz w:val="22"/>
                <w:szCs w:val="22"/>
                <w:lang w:val="en-GB"/>
              </w:rPr>
            </w:pPr>
            <w:r w:rsidRPr="00384719">
              <w:rPr>
                <w:rFonts w:eastAsiaTheme="minorEastAsia"/>
                <w:color w:val="000000"/>
                <w:sz w:val="22"/>
                <w:szCs w:val="22"/>
                <w:lang w:val="en-GB" w:eastAsia="fr-FR"/>
              </w:rPr>
              <w:t xml:space="preserve">Outcome 1: Women and girls from conservative religious backgrounds empowered to claim their rights, have improved understanding of radicalization risks and take preventive measures. </w:t>
            </w:r>
          </w:p>
          <w:p w14:paraId="517A8C32" w14:textId="77777777" w:rsidR="00315722" w:rsidRPr="00384719" w:rsidRDefault="00315722" w:rsidP="00E1420B">
            <w:pPr>
              <w:widowControl w:val="0"/>
              <w:suppressAutoHyphens w:val="0"/>
              <w:autoSpaceDE w:val="0"/>
              <w:autoSpaceDN w:val="0"/>
              <w:adjustRightInd w:val="0"/>
              <w:rPr>
                <w:rFonts w:eastAsiaTheme="minorEastAsia"/>
                <w:color w:val="000000"/>
                <w:sz w:val="22"/>
                <w:szCs w:val="22"/>
                <w:lang w:val="en-GB" w:eastAsia="fr-FR"/>
              </w:rPr>
            </w:pPr>
            <w:r w:rsidRPr="00384719">
              <w:rPr>
                <w:rFonts w:eastAsiaTheme="minorEastAsia"/>
                <w:color w:val="000000"/>
                <w:sz w:val="22"/>
                <w:szCs w:val="22"/>
                <w:lang w:val="en-GB" w:eastAsia="fr-FR"/>
              </w:rPr>
              <w:t xml:space="preserve">Outcome 2: Law enforcement institutions, local authorities, legal aid providers and social workers are capacitated to engage excluded groups of women and girls in inclusive dialog to ensure access to public service. </w:t>
            </w:r>
          </w:p>
          <w:p w14:paraId="61FBE23A" w14:textId="0D763231" w:rsidR="00315722" w:rsidRPr="00384719" w:rsidRDefault="00315722" w:rsidP="00E1420B">
            <w:pPr>
              <w:widowControl w:val="0"/>
              <w:suppressAutoHyphens w:val="0"/>
              <w:autoSpaceDE w:val="0"/>
              <w:autoSpaceDN w:val="0"/>
              <w:adjustRightInd w:val="0"/>
              <w:rPr>
                <w:rFonts w:eastAsiaTheme="minorEastAsia"/>
                <w:color w:val="000000"/>
                <w:sz w:val="22"/>
                <w:szCs w:val="22"/>
                <w:lang w:val="en-GB" w:eastAsia="fr-FR"/>
              </w:rPr>
            </w:pPr>
            <w:r>
              <w:rPr>
                <w:rFonts w:eastAsiaTheme="minorEastAsia"/>
                <w:color w:val="000000"/>
                <w:sz w:val="22"/>
                <w:szCs w:val="22"/>
                <w:lang w:val="en-GB" w:eastAsia="fr-FR"/>
              </w:rPr>
              <w:t xml:space="preserve">Activities include, </w:t>
            </w:r>
            <w:r w:rsidRPr="000B6B33">
              <w:rPr>
                <w:rFonts w:eastAsiaTheme="minorEastAsia"/>
                <w:i/>
                <w:color w:val="000000"/>
                <w:sz w:val="22"/>
                <w:szCs w:val="22"/>
                <w:lang w:val="en-GB" w:eastAsia="fr-FR"/>
              </w:rPr>
              <w:t>inter alia,</w:t>
            </w:r>
            <w:r>
              <w:rPr>
                <w:rFonts w:eastAsiaTheme="minorEastAsia"/>
                <w:color w:val="000000"/>
                <w:sz w:val="22"/>
                <w:szCs w:val="22"/>
                <w:lang w:val="en-GB" w:eastAsia="fr-FR"/>
              </w:rPr>
              <w:t xml:space="preserve"> strengthening the</w:t>
            </w:r>
            <w:r w:rsidRPr="00384719">
              <w:rPr>
                <w:rFonts w:eastAsiaTheme="minorEastAsia"/>
                <w:color w:val="000000"/>
                <w:sz w:val="22"/>
                <w:szCs w:val="22"/>
                <w:lang w:val="en-GB" w:eastAsia="fr-FR"/>
              </w:rPr>
              <w:t xml:space="preserve"> capacity of women from conservative religious backgrounds in detecting risks and contributing to prev</w:t>
            </w:r>
            <w:r>
              <w:rPr>
                <w:rFonts w:eastAsiaTheme="minorEastAsia"/>
                <w:color w:val="000000"/>
                <w:sz w:val="22"/>
                <w:szCs w:val="22"/>
                <w:lang w:val="en-GB" w:eastAsia="fr-FR"/>
              </w:rPr>
              <w:t xml:space="preserve">ention of violent radicalization; </w:t>
            </w:r>
            <w:r w:rsidRPr="00384719">
              <w:rPr>
                <w:rFonts w:eastAsiaTheme="minorEastAsia"/>
                <w:color w:val="000000"/>
                <w:sz w:val="22"/>
                <w:szCs w:val="22"/>
                <w:lang w:val="en-GB" w:eastAsia="fr-FR"/>
              </w:rPr>
              <w:t xml:space="preserve">Community </w:t>
            </w:r>
            <w:r>
              <w:rPr>
                <w:rFonts w:eastAsiaTheme="minorEastAsia"/>
                <w:color w:val="000000"/>
                <w:sz w:val="22"/>
                <w:szCs w:val="22"/>
                <w:lang w:val="en-GB" w:eastAsia="fr-FR"/>
              </w:rPr>
              <w:t>i</w:t>
            </w:r>
            <w:r w:rsidRPr="00384719">
              <w:rPr>
                <w:rFonts w:eastAsiaTheme="minorEastAsia"/>
                <w:color w:val="000000"/>
                <w:sz w:val="22"/>
                <w:szCs w:val="22"/>
                <w:lang w:val="en-GB" w:eastAsia="fr-FR"/>
              </w:rPr>
              <w:t xml:space="preserve">nitiatives and </w:t>
            </w:r>
            <w:r>
              <w:rPr>
                <w:rFonts w:eastAsiaTheme="minorEastAsia"/>
                <w:color w:val="000000"/>
                <w:sz w:val="22"/>
                <w:szCs w:val="22"/>
                <w:lang w:val="en-GB" w:eastAsia="fr-FR"/>
              </w:rPr>
              <w:t>a</w:t>
            </w:r>
            <w:r w:rsidRPr="00384719">
              <w:rPr>
                <w:rFonts w:eastAsiaTheme="minorEastAsia"/>
                <w:color w:val="000000"/>
                <w:sz w:val="22"/>
                <w:szCs w:val="22"/>
                <w:lang w:val="en-GB" w:eastAsia="fr-FR"/>
              </w:rPr>
              <w:t xml:space="preserve">wareness </w:t>
            </w:r>
            <w:r>
              <w:rPr>
                <w:rFonts w:eastAsiaTheme="minorEastAsia"/>
                <w:color w:val="000000"/>
                <w:sz w:val="22"/>
                <w:szCs w:val="22"/>
                <w:lang w:val="en-GB" w:eastAsia="fr-FR"/>
              </w:rPr>
              <w:t>campaigns; and w</w:t>
            </w:r>
            <w:r w:rsidRPr="00384719">
              <w:rPr>
                <w:rFonts w:eastAsiaTheme="minorEastAsia"/>
                <w:color w:val="000000"/>
                <w:sz w:val="22"/>
                <w:szCs w:val="22"/>
                <w:lang w:val="en-GB" w:eastAsia="fr-FR"/>
              </w:rPr>
              <w:t xml:space="preserve">orking with a network of lawyers to provide legal counselling to women at high-risk of becoming radicalized. </w:t>
            </w:r>
          </w:p>
          <w:p w14:paraId="7E5E8186" w14:textId="45DD6341" w:rsidR="00315722" w:rsidRPr="00384719" w:rsidRDefault="00315722" w:rsidP="000B6B33">
            <w:pPr>
              <w:widowControl w:val="0"/>
              <w:suppressAutoHyphens w:val="0"/>
              <w:autoSpaceDE w:val="0"/>
              <w:autoSpaceDN w:val="0"/>
              <w:adjustRightInd w:val="0"/>
              <w:rPr>
                <w:i/>
                <w:color w:val="FF0000"/>
                <w:sz w:val="22"/>
                <w:szCs w:val="22"/>
                <w:lang w:val="en-GB"/>
              </w:rPr>
            </w:pPr>
            <w:r w:rsidRPr="00384719">
              <w:rPr>
                <w:rFonts w:eastAsiaTheme="minorEastAsia"/>
                <w:i/>
                <w:color w:val="FF0000"/>
                <w:sz w:val="22"/>
                <w:szCs w:val="22"/>
                <w:lang w:val="en-GB" w:eastAsia="fr-FR"/>
              </w:rPr>
              <w:t>Project summary on share drive</w:t>
            </w:r>
          </w:p>
        </w:tc>
      </w:tr>
      <w:tr w:rsidR="00315722" w:rsidRPr="00384719" w14:paraId="494B0B14" w14:textId="77777777" w:rsidTr="00D31A0A">
        <w:tc>
          <w:tcPr>
            <w:tcW w:w="1818" w:type="dxa"/>
            <w:vMerge/>
            <w:tcBorders>
              <w:bottom w:val="nil"/>
            </w:tcBorders>
          </w:tcPr>
          <w:p w14:paraId="1BBD3184" w14:textId="3E1C2F98" w:rsidR="00315722" w:rsidRPr="00384719" w:rsidRDefault="00315722" w:rsidP="00E1420B">
            <w:pPr>
              <w:rPr>
                <w:color w:val="000000" w:themeColor="text1"/>
                <w:sz w:val="22"/>
                <w:szCs w:val="22"/>
                <w:lang w:val="en-GB"/>
              </w:rPr>
            </w:pPr>
          </w:p>
        </w:tc>
        <w:tc>
          <w:tcPr>
            <w:tcW w:w="1980" w:type="dxa"/>
          </w:tcPr>
          <w:p w14:paraId="442158FD" w14:textId="6E8C88CB" w:rsidR="00315722" w:rsidRPr="00384719" w:rsidRDefault="00315722" w:rsidP="00E1420B">
            <w:pPr>
              <w:rPr>
                <w:sz w:val="22"/>
                <w:szCs w:val="22"/>
                <w:lang w:val="en-GB"/>
              </w:rPr>
            </w:pPr>
            <w:r w:rsidRPr="00384719">
              <w:rPr>
                <w:sz w:val="22"/>
                <w:szCs w:val="22"/>
                <w:lang w:val="en-GB"/>
              </w:rPr>
              <w:t>EU STRIVE Global</w:t>
            </w:r>
          </w:p>
        </w:tc>
        <w:tc>
          <w:tcPr>
            <w:tcW w:w="9180" w:type="dxa"/>
          </w:tcPr>
          <w:p w14:paraId="4E5FB90D" w14:textId="38D1DF79" w:rsidR="00257AA9" w:rsidRPr="00315722" w:rsidRDefault="00315722" w:rsidP="00315722">
            <w:pPr>
              <w:widowControl w:val="0"/>
              <w:suppressAutoHyphens w:val="0"/>
              <w:autoSpaceDE w:val="0"/>
              <w:autoSpaceDN w:val="0"/>
              <w:adjustRightInd w:val="0"/>
              <w:rPr>
                <w:rFonts w:eastAsiaTheme="minorEastAsia"/>
                <w:color w:val="000000"/>
                <w:sz w:val="22"/>
                <w:szCs w:val="22"/>
                <w:lang w:val="en-GB" w:eastAsia="fr-FR"/>
              </w:rPr>
            </w:pPr>
            <w:r w:rsidRPr="00384719">
              <w:rPr>
                <w:sz w:val="22"/>
                <w:szCs w:val="22"/>
                <w:lang w:val="en-GB"/>
              </w:rPr>
              <w:t>EU</w:t>
            </w:r>
            <w:r>
              <w:rPr>
                <w:sz w:val="22"/>
                <w:szCs w:val="22"/>
                <w:lang w:val="en-GB"/>
              </w:rPr>
              <w:t xml:space="preserve"> STRIVE Global is supporting the </w:t>
            </w:r>
            <w:r w:rsidRPr="00384719">
              <w:rPr>
                <w:bCs/>
                <w:sz w:val="22"/>
                <w:szCs w:val="22"/>
                <w:lang w:val="en-GB"/>
              </w:rPr>
              <w:t>project</w:t>
            </w:r>
            <w:r w:rsidRPr="00384719">
              <w:rPr>
                <w:sz w:val="22"/>
                <w:szCs w:val="22"/>
                <w:lang w:val="en-GB"/>
              </w:rPr>
              <w:t xml:space="preserve"> “Women against Violent Extremism », implemented by  the Progressive Public Association of Women – Mutakalim   (</w:t>
            </w:r>
            <w:r>
              <w:rPr>
                <w:bCs/>
                <w:color w:val="000000"/>
                <w:sz w:val="22"/>
                <w:szCs w:val="22"/>
                <w:lang w:val="en-GB"/>
              </w:rPr>
              <w:t>October 2017- August 2018) which aims to</w:t>
            </w:r>
            <w:r w:rsidRPr="00384719">
              <w:rPr>
                <w:bCs/>
                <w:color w:val="000000"/>
                <w:sz w:val="22"/>
                <w:szCs w:val="22"/>
                <w:lang w:val="en-GB"/>
              </w:rPr>
              <w:t xml:space="preserve"> increase women’s awareness and understanding of violent extremism and radicalization in the target regions (Jalal-Abad and Chui oblasts of the K</w:t>
            </w:r>
            <w:r>
              <w:rPr>
                <w:bCs/>
                <w:color w:val="000000"/>
                <w:sz w:val="22"/>
                <w:szCs w:val="22"/>
                <w:lang w:val="en-GB"/>
              </w:rPr>
              <w:t>yrgyz Republic</w:t>
            </w:r>
            <w:r w:rsidRPr="00384719">
              <w:rPr>
                <w:bCs/>
                <w:color w:val="000000"/>
                <w:sz w:val="22"/>
                <w:szCs w:val="22"/>
                <w:lang w:val="en-GB"/>
              </w:rPr>
              <w:t>) in order that they can make a stand against it.</w:t>
            </w:r>
            <w:r w:rsidRPr="00384719">
              <w:rPr>
                <w:rFonts w:eastAsiaTheme="minorEastAsia"/>
                <w:color w:val="000000"/>
                <w:sz w:val="22"/>
                <w:szCs w:val="22"/>
                <w:lang w:val="en-GB" w:eastAsia="fr-FR"/>
              </w:rPr>
              <w:t xml:space="preserve"> </w:t>
            </w:r>
            <w:r w:rsidR="00257AA9">
              <w:rPr>
                <w:rFonts w:eastAsiaTheme="minorEastAsia"/>
                <w:color w:val="000000"/>
                <w:sz w:val="22"/>
                <w:szCs w:val="22"/>
                <w:lang w:val="en-GB" w:eastAsia="fr-FR"/>
              </w:rPr>
              <w:t>`</w:t>
            </w:r>
          </w:p>
        </w:tc>
      </w:tr>
      <w:tr w:rsidR="003D42A9" w:rsidRPr="00384719" w14:paraId="674F17AE" w14:textId="77777777" w:rsidTr="00D31A0A">
        <w:tc>
          <w:tcPr>
            <w:tcW w:w="1818" w:type="dxa"/>
            <w:tcBorders>
              <w:top w:val="nil"/>
            </w:tcBorders>
          </w:tcPr>
          <w:p w14:paraId="5790384E" w14:textId="77777777" w:rsidR="003D42A9" w:rsidRPr="00384719" w:rsidRDefault="003D42A9" w:rsidP="00E1420B">
            <w:pPr>
              <w:rPr>
                <w:color w:val="000000" w:themeColor="text1"/>
                <w:sz w:val="22"/>
                <w:szCs w:val="22"/>
                <w:lang w:val="en-GB"/>
              </w:rPr>
            </w:pPr>
            <w:r w:rsidRPr="00384719">
              <w:rPr>
                <w:color w:val="000000" w:themeColor="text1"/>
                <w:sz w:val="22"/>
                <w:szCs w:val="22"/>
                <w:lang w:val="en-GB"/>
              </w:rPr>
              <w:t xml:space="preserve"> </w:t>
            </w:r>
          </w:p>
        </w:tc>
        <w:tc>
          <w:tcPr>
            <w:tcW w:w="1980" w:type="dxa"/>
          </w:tcPr>
          <w:p w14:paraId="52CCECD0" w14:textId="40EFFB84" w:rsidR="003D42A9" w:rsidRPr="00384719" w:rsidRDefault="003D42A9" w:rsidP="00E1420B">
            <w:pPr>
              <w:rPr>
                <w:sz w:val="22"/>
                <w:szCs w:val="22"/>
                <w:lang w:val="en-GB"/>
              </w:rPr>
            </w:pPr>
            <w:r w:rsidRPr="00384719">
              <w:rPr>
                <w:sz w:val="22"/>
                <w:szCs w:val="22"/>
                <w:lang w:val="en-GB"/>
              </w:rPr>
              <w:t>UNDP and UN Women</w:t>
            </w:r>
          </w:p>
        </w:tc>
        <w:tc>
          <w:tcPr>
            <w:tcW w:w="9180" w:type="dxa"/>
          </w:tcPr>
          <w:p w14:paraId="1AA5D7A8" w14:textId="662A6ABB" w:rsidR="003D42A9" w:rsidRPr="00384719" w:rsidRDefault="003D42A9" w:rsidP="00315722">
            <w:pPr>
              <w:jc w:val="both"/>
              <w:rPr>
                <w:sz w:val="22"/>
                <w:szCs w:val="22"/>
                <w:lang w:val="en-GB"/>
              </w:rPr>
            </w:pPr>
            <w:r w:rsidRPr="00384719">
              <w:rPr>
                <w:color w:val="244061" w:themeColor="accent1" w:themeShade="80"/>
                <w:sz w:val="22"/>
                <w:szCs w:val="22"/>
                <w:lang w:val="en-GB"/>
              </w:rPr>
              <w:t xml:space="preserve">UNDP and UN Women </w:t>
            </w:r>
            <w:r w:rsidRPr="00384719">
              <w:rPr>
                <w:sz w:val="22"/>
                <w:szCs w:val="22"/>
                <w:lang w:val="en-GB"/>
              </w:rPr>
              <w:t xml:space="preserve">have designed a joint regional PVE intervention for Europe and Central Asia including Kyrgyzstan and Tajikistan, and will be mobilizing resources. The proposed project aims to increase resilience in communities and states effected by violent extremism, through practical gender-responsive approaches to: i) increase the availability of evidence and gender disaggregated data; ii) support women and women’s organizations, as well as rule of law and human rights institutions, religious organizations and communities improve their tools and capacities to engage in prevention; and iii) foster regional networking and information sharing to develop best practices for state authorities and civil society representatives on gender responsive PVE. </w:t>
            </w:r>
          </w:p>
        </w:tc>
      </w:tr>
      <w:tr w:rsidR="00315722" w:rsidRPr="00384719" w14:paraId="74A41002" w14:textId="77777777" w:rsidTr="00082E48">
        <w:tc>
          <w:tcPr>
            <w:tcW w:w="1818" w:type="dxa"/>
            <w:vMerge w:val="restart"/>
          </w:tcPr>
          <w:p w14:paraId="3F7BE989" w14:textId="77777777" w:rsidR="00315722" w:rsidRPr="00315722" w:rsidRDefault="00315722" w:rsidP="00E1420B">
            <w:pPr>
              <w:rPr>
                <w:b/>
                <w:color w:val="000000" w:themeColor="text1"/>
                <w:sz w:val="22"/>
                <w:szCs w:val="22"/>
                <w:lang w:val="en-GB"/>
              </w:rPr>
            </w:pPr>
            <w:r w:rsidRPr="00315722">
              <w:rPr>
                <w:b/>
                <w:color w:val="000000" w:themeColor="text1"/>
                <w:sz w:val="22"/>
                <w:szCs w:val="22"/>
                <w:lang w:val="en-GB"/>
              </w:rPr>
              <w:t xml:space="preserve"> </w:t>
            </w:r>
            <w:r w:rsidRPr="00315722">
              <w:rPr>
                <w:b/>
                <w:sz w:val="22"/>
                <w:szCs w:val="22"/>
                <w:lang w:val="en-GB"/>
              </w:rPr>
              <w:t>Research</w:t>
            </w:r>
          </w:p>
          <w:p w14:paraId="0FBB14B3" w14:textId="77777777" w:rsidR="00315722" w:rsidRPr="00384719" w:rsidRDefault="00315722" w:rsidP="00E1420B">
            <w:pPr>
              <w:rPr>
                <w:color w:val="000000" w:themeColor="text1"/>
                <w:sz w:val="22"/>
                <w:szCs w:val="22"/>
                <w:lang w:val="en-GB"/>
              </w:rPr>
            </w:pPr>
            <w:r w:rsidRPr="00384719">
              <w:rPr>
                <w:color w:val="000000" w:themeColor="text1"/>
                <w:sz w:val="22"/>
                <w:szCs w:val="22"/>
                <w:lang w:val="en-GB"/>
              </w:rPr>
              <w:t xml:space="preserve"> </w:t>
            </w:r>
          </w:p>
          <w:p w14:paraId="6ABD5702" w14:textId="1715C809" w:rsidR="00315722" w:rsidRPr="00384719" w:rsidRDefault="00315722" w:rsidP="00E1420B">
            <w:pPr>
              <w:rPr>
                <w:color w:val="000000" w:themeColor="text1"/>
                <w:sz w:val="22"/>
                <w:szCs w:val="22"/>
                <w:lang w:val="en-GB"/>
              </w:rPr>
            </w:pPr>
            <w:r w:rsidRPr="00384719">
              <w:rPr>
                <w:color w:val="000000" w:themeColor="text1"/>
                <w:sz w:val="22"/>
                <w:szCs w:val="22"/>
                <w:lang w:val="en-GB"/>
              </w:rPr>
              <w:t xml:space="preserve"> </w:t>
            </w:r>
          </w:p>
        </w:tc>
        <w:tc>
          <w:tcPr>
            <w:tcW w:w="1980" w:type="dxa"/>
          </w:tcPr>
          <w:p w14:paraId="7CBFD27F" w14:textId="16313561" w:rsidR="00315722" w:rsidRPr="00384719" w:rsidRDefault="00315722" w:rsidP="00E1420B">
            <w:pPr>
              <w:rPr>
                <w:sz w:val="22"/>
                <w:szCs w:val="22"/>
                <w:lang w:val="en-GB"/>
              </w:rPr>
            </w:pPr>
            <w:r w:rsidRPr="00384719">
              <w:rPr>
                <w:sz w:val="22"/>
                <w:szCs w:val="22"/>
                <w:lang w:val="en-GB"/>
              </w:rPr>
              <w:t>UN Women</w:t>
            </w:r>
          </w:p>
        </w:tc>
        <w:tc>
          <w:tcPr>
            <w:tcW w:w="9180" w:type="dxa"/>
          </w:tcPr>
          <w:p w14:paraId="1D972F84" w14:textId="4ABD9BDC" w:rsidR="00315722" w:rsidRPr="00384719" w:rsidRDefault="00315722" w:rsidP="00E1420B">
            <w:pPr>
              <w:tabs>
                <w:tab w:val="left" w:pos="1460"/>
              </w:tabs>
              <w:rPr>
                <w:sz w:val="22"/>
                <w:szCs w:val="22"/>
                <w:lang w:val="en-GB"/>
              </w:rPr>
            </w:pPr>
            <w:r w:rsidRPr="00315722">
              <w:rPr>
                <w:i/>
                <w:sz w:val="22"/>
                <w:szCs w:val="22"/>
                <w:lang w:val="en-GB"/>
              </w:rPr>
              <w:t>Women and Violent Extremism in Europe and Central Asia:  Executive Summary and Recommendations</w:t>
            </w:r>
            <w:r w:rsidRPr="00384719">
              <w:rPr>
                <w:sz w:val="22"/>
                <w:szCs w:val="22"/>
                <w:lang w:val="en-GB"/>
              </w:rPr>
              <w:t>, 2017</w:t>
            </w:r>
          </w:p>
          <w:p w14:paraId="65FB4C1E" w14:textId="50AAD119" w:rsidR="00315722" w:rsidRPr="00384719" w:rsidRDefault="00257AA9" w:rsidP="00257AA9">
            <w:pPr>
              <w:rPr>
                <w:i/>
                <w:color w:val="FF0000"/>
                <w:sz w:val="22"/>
                <w:szCs w:val="22"/>
                <w:lang w:val="en-GB"/>
              </w:rPr>
            </w:pPr>
            <w:r>
              <w:rPr>
                <w:i/>
                <w:color w:val="FF0000"/>
                <w:sz w:val="22"/>
                <w:szCs w:val="22"/>
                <w:lang w:val="en-GB"/>
              </w:rPr>
              <w:t xml:space="preserve">Copies in </w:t>
            </w:r>
            <w:r w:rsidR="00315722" w:rsidRPr="00384719">
              <w:rPr>
                <w:i/>
                <w:color w:val="FF0000"/>
                <w:sz w:val="22"/>
                <w:szCs w:val="22"/>
                <w:lang w:val="en-GB"/>
              </w:rPr>
              <w:t>English and Russian on share drive</w:t>
            </w:r>
          </w:p>
        </w:tc>
      </w:tr>
      <w:tr w:rsidR="00315722" w:rsidRPr="00384719" w14:paraId="49063618" w14:textId="77777777" w:rsidTr="00082E48">
        <w:tc>
          <w:tcPr>
            <w:tcW w:w="1818" w:type="dxa"/>
            <w:vMerge/>
          </w:tcPr>
          <w:p w14:paraId="55071942" w14:textId="0BF1349C" w:rsidR="00315722" w:rsidRPr="00384719" w:rsidRDefault="00315722" w:rsidP="00E1420B">
            <w:pPr>
              <w:rPr>
                <w:color w:val="000000" w:themeColor="text1"/>
                <w:sz w:val="22"/>
                <w:szCs w:val="22"/>
                <w:lang w:val="en-GB"/>
              </w:rPr>
            </w:pPr>
          </w:p>
        </w:tc>
        <w:tc>
          <w:tcPr>
            <w:tcW w:w="1980" w:type="dxa"/>
          </w:tcPr>
          <w:p w14:paraId="0C60CEA0" w14:textId="4AC9E660" w:rsidR="00315722" w:rsidRPr="00384719" w:rsidRDefault="00315722" w:rsidP="00E1420B">
            <w:pPr>
              <w:rPr>
                <w:sz w:val="22"/>
                <w:szCs w:val="22"/>
                <w:lang w:val="en-GB"/>
              </w:rPr>
            </w:pPr>
            <w:r w:rsidRPr="00384719">
              <w:rPr>
                <w:sz w:val="22"/>
                <w:szCs w:val="22"/>
                <w:lang w:val="en-GB"/>
              </w:rPr>
              <w:t>UN Women</w:t>
            </w:r>
          </w:p>
        </w:tc>
        <w:tc>
          <w:tcPr>
            <w:tcW w:w="9180" w:type="dxa"/>
          </w:tcPr>
          <w:p w14:paraId="08CD8E1A" w14:textId="77777777" w:rsidR="00315722" w:rsidRPr="00384719" w:rsidRDefault="00315722" w:rsidP="00E1420B">
            <w:pPr>
              <w:rPr>
                <w:sz w:val="22"/>
                <w:szCs w:val="22"/>
                <w:lang w:val="en-GB"/>
              </w:rPr>
            </w:pPr>
            <w:r w:rsidRPr="00384719">
              <w:rPr>
                <w:bCs/>
                <w:sz w:val="22"/>
                <w:szCs w:val="22"/>
                <w:lang w:val="en-GB"/>
              </w:rPr>
              <w:t>Anne Speckhard, Ardian Shajkovci, and Chinara Esengul</w:t>
            </w:r>
            <w:r w:rsidRPr="00384719">
              <w:rPr>
                <w:sz w:val="22"/>
                <w:szCs w:val="22"/>
                <w:lang w:val="en-GB"/>
              </w:rPr>
              <w:t xml:space="preserve"> for UN Women, </w:t>
            </w:r>
            <w:r w:rsidRPr="00315722">
              <w:rPr>
                <w:i/>
                <w:sz w:val="22"/>
                <w:szCs w:val="22"/>
                <w:lang w:val="en-GB"/>
              </w:rPr>
              <w:t>The Roles of Women in Supporting, Joining, Intervening in, and Preventing Violent Extremism in Kyrgyzstan,</w:t>
            </w:r>
            <w:r w:rsidRPr="00384719">
              <w:rPr>
                <w:sz w:val="22"/>
                <w:szCs w:val="22"/>
                <w:lang w:val="en-GB"/>
              </w:rPr>
              <w:t xml:space="preserve"> June 2017</w:t>
            </w:r>
          </w:p>
          <w:p w14:paraId="78E374D6" w14:textId="345316A7" w:rsidR="00315722" w:rsidRPr="00384719" w:rsidRDefault="00257AA9" w:rsidP="00E1420B">
            <w:pPr>
              <w:rPr>
                <w:sz w:val="22"/>
                <w:szCs w:val="22"/>
                <w:lang w:val="en-GB"/>
              </w:rPr>
            </w:pPr>
            <w:r>
              <w:rPr>
                <w:i/>
                <w:color w:val="FF0000"/>
                <w:sz w:val="22"/>
                <w:szCs w:val="22"/>
                <w:lang w:val="en-GB"/>
              </w:rPr>
              <w:t xml:space="preserve">Copies in </w:t>
            </w:r>
            <w:r w:rsidRPr="00384719">
              <w:rPr>
                <w:i/>
                <w:color w:val="FF0000"/>
                <w:sz w:val="22"/>
                <w:szCs w:val="22"/>
                <w:lang w:val="en-GB"/>
              </w:rPr>
              <w:t>English and Russian on share drive</w:t>
            </w:r>
          </w:p>
        </w:tc>
      </w:tr>
      <w:tr w:rsidR="00315722" w:rsidRPr="00384719" w14:paraId="35E8B636" w14:textId="77777777" w:rsidTr="00082E48">
        <w:tc>
          <w:tcPr>
            <w:tcW w:w="1818" w:type="dxa"/>
            <w:vMerge/>
          </w:tcPr>
          <w:p w14:paraId="0E561668" w14:textId="1462E64A" w:rsidR="00315722" w:rsidRPr="00384719" w:rsidRDefault="00315722" w:rsidP="00E1420B">
            <w:pPr>
              <w:rPr>
                <w:color w:val="000000" w:themeColor="text1"/>
                <w:sz w:val="22"/>
                <w:szCs w:val="22"/>
                <w:lang w:val="en-GB"/>
              </w:rPr>
            </w:pPr>
          </w:p>
        </w:tc>
        <w:tc>
          <w:tcPr>
            <w:tcW w:w="1980" w:type="dxa"/>
          </w:tcPr>
          <w:p w14:paraId="17A64589" w14:textId="3E97D7E7" w:rsidR="00315722" w:rsidRPr="00384719" w:rsidRDefault="00315722" w:rsidP="00E1420B">
            <w:pPr>
              <w:rPr>
                <w:sz w:val="22"/>
                <w:szCs w:val="22"/>
                <w:lang w:val="en-GB"/>
              </w:rPr>
            </w:pPr>
            <w:r w:rsidRPr="00384719">
              <w:rPr>
                <w:sz w:val="22"/>
                <w:szCs w:val="22"/>
                <w:lang w:val="en-GB"/>
              </w:rPr>
              <w:t>UN Women</w:t>
            </w:r>
          </w:p>
        </w:tc>
        <w:tc>
          <w:tcPr>
            <w:tcW w:w="9180" w:type="dxa"/>
          </w:tcPr>
          <w:p w14:paraId="059A130C" w14:textId="4006F67A" w:rsidR="00315722" w:rsidRPr="00384719" w:rsidRDefault="00315722" w:rsidP="00E1420B">
            <w:pPr>
              <w:rPr>
                <w:sz w:val="22"/>
                <w:szCs w:val="22"/>
                <w:lang w:val="en-GB"/>
              </w:rPr>
            </w:pPr>
            <w:r w:rsidRPr="00384719">
              <w:rPr>
                <w:sz w:val="22"/>
                <w:szCs w:val="22"/>
                <w:lang w:val="en-GB"/>
              </w:rPr>
              <w:t>Anna Matveeva and Bahrom Faizullaev for UN Women</w:t>
            </w:r>
            <w:r>
              <w:rPr>
                <w:sz w:val="22"/>
                <w:szCs w:val="22"/>
                <w:lang w:val="en-GB"/>
              </w:rPr>
              <w:t xml:space="preserve">, </w:t>
            </w:r>
            <w:r w:rsidRPr="00315722">
              <w:rPr>
                <w:i/>
                <w:sz w:val="22"/>
                <w:szCs w:val="22"/>
                <w:lang w:val="en-GB"/>
              </w:rPr>
              <w:t>Women and Violent Extremism in Tajikistan</w:t>
            </w:r>
            <w:r w:rsidRPr="00384719">
              <w:rPr>
                <w:sz w:val="22"/>
                <w:szCs w:val="22"/>
                <w:lang w:val="en-GB"/>
              </w:rPr>
              <w:t>, June 2017</w:t>
            </w:r>
          </w:p>
          <w:p w14:paraId="60C6639F" w14:textId="6D60959D" w:rsidR="00315722" w:rsidRPr="00384719" w:rsidRDefault="00257AA9" w:rsidP="00E1420B">
            <w:pPr>
              <w:rPr>
                <w:sz w:val="22"/>
                <w:szCs w:val="22"/>
                <w:lang w:val="en-GB"/>
              </w:rPr>
            </w:pPr>
            <w:r>
              <w:rPr>
                <w:i/>
                <w:color w:val="FF0000"/>
                <w:sz w:val="22"/>
                <w:szCs w:val="22"/>
                <w:lang w:val="en-GB"/>
              </w:rPr>
              <w:t xml:space="preserve">Copies in </w:t>
            </w:r>
            <w:r w:rsidRPr="00384719">
              <w:rPr>
                <w:i/>
                <w:color w:val="FF0000"/>
                <w:sz w:val="22"/>
                <w:szCs w:val="22"/>
                <w:lang w:val="en-GB"/>
              </w:rPr>
              <w:t>English and Russian on share drive</w:t>
            </w:r>
          </w:p>
        </w:tc>
      </w:tr>
      <w:tr w:rsidR="00315722" w:rsidRPr="00384719" w14:paraId="23625A37" w14:textId="77777777" w:rsidTr="00082E48">
        <w:tc>
          <w:tcPr>
            <w:tcW w:w="1818" w:type="dxa"/>
            <w:vMerge w:val="restart"/>
          </w:tcPr>
          <w:p w14:paraId="179F2668" w14:textId="77777777" w:rsidR="00315722" w:rsidRPr="00315722" w:rsidRDefault="00315722" w:rsidP="00E1420B">
            <w:pPr>
              <w:rPr>
                <w:b/>
                <w:color w:val="000000" w:themeColor="text1"/>
                <w:sz w:val="22"/>
                <w:szCs w:val="22"/>
                <w:lang w:val="en-GB"/>
              </w:rPr>
            </w:pPr>
            <w:r w:rsidRPr="00315722">
              <w:rPr>
                <w:b/>
                <w:color w:val="000000" w:themeColor="text1"/>
                <w:sz w:val="22"/>
                <w:szCs w:val="22"/>
                <w:lang w:val="en-GB"/>
              </w:rPr>
              <w:t>Tools and guidelines</w:t>
            </w:r>
          </w:p>
          <w:p w14:paraId="3BA2FB3A" w14:textId="4F912664" w:rsidR="00315722" w:rsidRPr="00384719" w:rsidRDefault="00315722" w:rsidP="00E1420B">
            <w:pPr>
              <w:rPr>
                <w:color w:val="000000" w:themeColor="text1"/>
                <w:sz w:val="22"/>
                <w:szCs w:val="22"/>
                <w:lang w:val="en-GB"/>
              </w:rPr>
            </w:pPr>
            <w:r w:rsidRPr="00384719">
              <w:rPr>
                <w:color w:val="000000" w:themeColor="text1"/>
                <w:sz w:val="22"/>
                <w:szCs w:val="22"/>
                <w:lang w:val="en-GB"/>
              </w:rPr>
              <w:t xml:space="preserve"> </w:t>
            </w:r>
          </w:p>
        </w:tc>
        <w:tc>
          <w:tcPr>
            <w:tcW w:w="1980" w:type="dxa"/>
          </w:tcPr>
          <w:p w14:paraId="3E32F127" w14:textId="5C2C9B6C" w:rsidR="00315722" w:rsidRPr="00384719" w:rsidRDefault="00315722" w:rsidP="00E1420B">
            <w:pPr>
              <w:widowControl w:val="0"/>
              <w:autoSpaceDE w:val="0"/>
              <w:autoSpaceDN w:val="0"/>
              <w:adjustRightInd w:val="0"/>
              <w:rPr>
                <w:sz w:val="22"/>
                <w:szCs w:val="22"/>
                <w:lang w:val="en-GB"/>
              </w:rPr>
            </w:pPr>
            <w:r w:rsidRPr="00384719">
              <w:rPr>
                <w:sz w:val="22"/>
                <w:szCs w:val="22"/>
                <w:lang w:val="en-GB"/>
              </w:rPr>
              <w:t xml:space="preserve">UN Women </w:t>
            </w:r>
          </w:p>
          <w:p w14:paraId="768CB017" w14:textId="5C4AD750" w:rsidR="00315722" w:rsidRPr="00384719" w:rsidRDefault="00315722" w:rsidP="00E1420B">
            <w:pPr>
              <w:rPr>
                <w:sz w:val="22"/>
                <w:szCs w:val="22"/>
                <w:lang w:val="en-GB"/>
              </w:rPr>
            </w:pPr>
          </w:p>
        </w:tc>
        <w:tc>
          <w:tcPr>
            <w:tcW w:w="9180" w:type="dxa"/>
          </w:tcPr>
          <w:p w14:paraId="0E4C6243" w14:textId="303C3134" w:rsidR="00315722" w:rsidRPr="00384719" w:rsidRDefault="00315722" w:rsidP="00315722">
            <w:pPr>
              <w:widowControl w:val="0"/>
              <w:autoSpaceDE w:val="0"/>
              <w:autoSpaceDN w:val="0"/>
              <w:adjustRightInd w:val="0"/>
              <w:rPr>
                <w:sz w:val="22"/>
                <w:szCs w:val="22"/>
                <w:lang w:val="en-GB"/>
              </w:rPr>
            </w:pPr>
            <w:r w:rsidRPr="00384719">
              <w:rPr>
                <w:sz w:val="22"/>
                <w:szCs w:val="22"/>
                <w:lang w:val="en-GB"/>
              </w:rPr>
              <w:t xml:space="preserve">UN Women is working on a training manual on gender responsive PVE expected to be finished in the middle of the summer.  </w:t>
            </w:r>
            <w:r>
              <w:rPr>
                <w:sz w:val="22"/>
                <w:szCs w:val="22"/>
                <w:lang w:val="en-GB"/>
              </w:rPr>
              <w:t xml:space="preserve"> </w:t>
            </w:r>
          </w:p>
        </w:tc>
      </w:tr>
      <w:tr w:rsidR="00315722" w:rsidRPr="00384719" w14:paraId="4BA7EE2B" w14:textId="77777777" w:rsidTr="00082E48">
        <w:tc>
          <w:tcPr>
            <w:tcW w:w="1818" w:type="dxa"/>
            <w:vMerge/>
          </w:tcPr>
          <w:p w14:paraId="1FDA6742" w14:textId="369F4823" w:rsidR="00315722" w:rsidRPr="00384719" w:rsidRDefault="00315722" w:rsidP="00E1420B">
            <w:pPr>
              <w:rPr>
                <w:color w:val="000000" w:themeColor="text1"/>
                <w:sz w:val="22"/>
                <w:szCs w:val="22"/>
                <w:lang w:val="en-GB"/>
              </w:rPr>
            </w:pPr>
          </w:p>
        </w:tc>
        <w:tc>
          <w:tcPr>
            <w:tcW w:w="1980" w:type="dxa"/>
          </w:tcPr>
          <w:p w14:paraId="18B8199C" w14:textId="25A4C751" w:rsidR="00315722" w:rsidRPr="00384719" w:rsidRDefault="00315722" w:rsidP="00E1420B">
            <w:pPr>
              <w:rPr>
                <w:color w:val="000000" w:themeColor="text1"/>
                <w:sz w:val="22"/>
                <w:szCs w:val="22"/>
                <w:lang w:val="en-GB"/>
              </w:rPr>
            </w:pPr>
            <w:r w:rsidRPr="00384719">
              <w:rPr>
                <w:color w:val="000000" w:themeColor="text1"/>
                <w:sz w:val="22"/>
                <w:szCs w:val="22"/>
                <w:lang w:val="en-GB"/>
              </w:rPr>
              <w:t>UNESCO</w:t>
            </w:r>
          </w:p>
        </w:tc>
        <w:tc>
          <w:tcPr>
            <w:tcW w:w="9180" w:type="dxa"/>
          </w:tcPr>
          <w:p w14:paraId="69BB25D9" w14:textId="5356FE68" w:rsidR="00315722" w:rsidRPr="00384719" w:rsidRDefault="00315722" w:rsidP="00E1420B">
            <w:pPr>
              <w:rPr>
                <w:color w:val="000000" w:themeColor="text1"/>
                <w:sz w:val="22"/>
                <w:szCs w:val="22"/>
                <w:lang w:val="en-GB"/>
              </w:rPr>
            </w:pPr>
            <w:r w:rsidRPr="00384719">
              <w:rPr>
                <w:color w:val="000000" w:themeColor="text1"/>
                <w:sz w:val="22"/>
                <w:szCs w:val="22"/>
                <w:lang w:val="en-GB"/>
              </w:rPr>
              <w:t>For the 2018-2019 biennium, the Education Sector will produce a “Checklist to mainstream gender equality concerns in programmes a</w:t>
            </w:r>
            <w:r>
              <w:rPr>
                <w:color w:val="000000" w:themeColor="text1"/>
                <w:sz w:val="22"/>
                <w:szCs w:val="22"/>
                <w:lang w:val="en-GB"/>
              </w:rPr>
              <w:t xml:space="preserve">nd projects that specifically </w:t>
            </w:r>
            <w:r w:rsidRPr="00384719">
              <w:rPr>
                <w:color w:val="000000" w:themeColor="text1"/>
                <w:sz w:val="22"/>
                <w:szCs w:val="22"/>
                <w:lang w:val="en-GB"/>
              </w:rPr>
              <w:t>support the prevention of violent extremism”, as well as a study on the relation between violent extremism and gender-based violence in schools.</w:t>
            </w:r>
          </w:p>
        </w:tc>
      </w:tr>
      <w:tr w:rsidR="00C20A54" w:rsidRPr="000C27FE" w14:paraId="67EC8190" w14:textId="77777777" w:rsidTr="00C20A54">
        <w:trPr>
          <w:trHeight w:val="526"/>
        </w:trPr>
        <w:tc>
          <w:tcPr>
            <w:tcW w:w="12978" w:type="dxa"/>
            <w:gridSpan w:val="3"/>
            <w:shd w:val="clear" w:color="auto" w:fill="CCFFCC"/>
          </w:tcPr>
          <w:p w14:paraId="1A987B26" w14:textId="51337B69" w:rsidR="00C20A54" w:rsidRPr="000C27FE" w:rsidRDefault="00C20A54" w:rsidP="00C20A54">
            <w:pPr>
              <w:jc w:val="center"/>
              <w:rPr>
                <w:b/>
                <w:color w:val="000000" w:themeColor="text1"/>
                <w:sz w:val="24"/>
                <w:szCs w:val="24"/>
                <w:lang w:val="en-GB"/>
              </w:rPr>
            </w:pPr>
            <w:r w:rsidRPr="000C27FE">
              <w:rPr>
                <w:b/>
                <w:color w:val="000000" w:themeColor="text1"/>
                <w:sz w:val="24"/>
                <w:szCs w:val="24"/>
                <w:lang w:val="en-GB"/>
              </w:rPr>
              <w:t xml:space="preserve">Preventing </w:t>
            </w:r>
            <w:r w:rsidR="00074EB2">
              <w:rPr>
                <w:b/>
                <w:color w:val="000000" w:themeColor="text1"/>
                <w:sz w:val="24"/>
                <w:szCs w:val="24"/>
                <w:lang w:val="en-GB"/>
              </w:rPr>
              <w:t>the Use of t</w:t>
            </w:r>
            <w:r w:rsidR="00074EB2" w:rsidRPr="000C27FE">
              <w:rPr>
                <w:b/>
                <w:color w:val="000000" w:themeColor="text1"/>
                <w:sz w:val="24"/>
                <w:szCs w:val="24"/>
                <w:lang w:val="en-GB"/>
              </w:rPr>
              <w:t xml:space="preserve">he </w:t>
            </w:r>
            <w:r w:rsidRPr="000C27FE">
              <w:rPr>
                <w:b/>
                <w:color w:val="000000" w:themeColor="text1"/>
                <w:sz w:val="24"/>
                <w:szCs w:val="24"/>
                <w:lang w:val="en-GB"/>
              </w:rPr>
              <w:t xml:space="preserve">Internet </w:t>
            </w:r>
            <w:r w:rsidR="00074EB2">
              <w:rPr>
                <w:b/>
                <w:color w:val="000000" w:themeColor="text1"/>
                <w:sz w:val="24"/>
                <w:szCs w:val="24"/>
                <w:lang w:val="en-GB"/>
              </w:rPr>
              <w:t>a</w:t>
            </w:r>
            <w:r w:rsidR="00074EB2" w:rsidRPr="000C27FE">
              <w:rPr>
                <w:b/>
                <w:color w:val="000000" w:themeColor="text1"/>
                <w:sz w:val="24"/>
                <w:szCs w:val="24"/>
                <w:lang w:val="en-GB"/>
              </w:rPr>
              <w:t xml:space="preserve">nd </w:t>
            </w:r>
            <w:r w:rsidRPr="000C27FE">
              <w:rPr>
                <w:b/>
                <w:color w:val="000000" w:themeColor="text1"/>
                <w:sz w:val="24"/>
                <w:szCs w:val="24"/>
                <w:lang w:val="en-GB"/>
              </w:rPr>
              <w:t xml:space="preserve">Information Communication Technologies </w:t>
            </w:r>
            <w:r w:rsidR="00074EB2" w:rsidRPr="000C27FE">
              <w:rPr>
                <w:b/>
                <w:color w:val="000000" w:themeColor="text1"/>
                <w:sz w:val="24"/>
                <w:szCs w:val="24"/>
                <w:lang w:val="en-GB"/>
              </w:rPr>
              <w:t>(</w:t>
            </w:r>
            <w:r w:rsidR="00074EB2">
              <w:rPr>
                <w:b/>
                <w:color w:val="000000" w:themeColor="text1"/>
                <w:sz w:val="24"/>
                <w:szCs w:val="24"/>
                <w:lang w:val="en-GB"/>
              </w:rPr>
              <w:t>ICTs</w:t>
            </w:r>
            <w:r w:rsidR="00074EB2" w:rsidRPr="000C27FE">
              <w:rPr>
                <w:b/>
                <w:color w:val="000000" w:themeColor="text1"/>
                <w:sz w:val="24"/>
                <w:szCs w:val="24"/>
                <w:lang w:val="en-GB"/>
              </w:rPr>
              <w:t xml:space="preserve">) </w:t>
            </w:r>
            <w:r w:rsidR="00074EB2">
              <w:rPr>
                <w:b/>
                <w:color w:val="000000" w:themeColor="text1"/>
                <w:sz w:val="24"/>
                <w:szCs w:val="24"/>
                <w:lang w:val="en-GB"/>
              </w:rPr>
              <w:t>f</w:t>
            </w:r>
            <w:r w:rsidR="00074EB2" w:rsidRPr="000C27FE">
              <w:rPr>
                <w:b/>
                <w:color w:val="000000" w:themeColor="text1"/>
                <w:sz w:val="24"/>
                <w:szCs w:val="24"/>
                <w:lang w:val="en-GB"/>
              </w:rPr>
              <w:t>or Extremist</w:t>
            </w:r>
          </w:p>
          <w:p w14:paraId="66B925D0" w14:textId="26856D40" w:rsidR="00C20A54" w:rsidRPr="000C27FE" w:rsidRDefault="00074EB2" w:rsidP="00074EB2">
            <w:pPr>
              <w:jc w:val="center"/>
              <w:rPr>
                <w:b/>
                <w:color w:val="000000" w:themeColor="text1"/>
                <w:sz w:val="24"/>
                <w:szCs w:val="24"/>
                <w:lang w:val="en-GB"/>
              </w:rPr>
            </w:pPr>
            <w:r w:rsidRPr="000C27FE">
              <w:rPr>
                <w:b/>
                <w:color w:val="000000" w:themeColor="text1"/>
                <w:sz w:val="24"/>
                <w:szCs w:val="24"/>
                <w:lang w:val="en-GB"/>
              </w:rPr>
              <w:t xml:space="preserve"> </w:t>
            </w:r>
            <w:r>
              <w:rPr>
                <w:b/>
                <w:color w:val="000000" w:themeColor="text1"/>
                <w:sz w:val="24"/>
                <w:szCs w:val="24"/>
                <w:lang w:val="en-GB"/>
              </w:rPr>
              <w:t>a</w:t>
            </w:r>
            <w:r w:rsidRPr="000C27FE">
              <w:rPr>
                <w:b/>
                <w:color w:val="000000" w:themeColor="text1"/>
                <w:sz w:val="24"/>
                <w:szCs w:val="24"/>
                <w:lang w:val="en-GB"/>
              </w:rPr>
              <w:t xml:space="preserve">nd Terrorist Purposes </w:t>
            </w:r>
            <w:r>
              <w:rPr>
                <w:b/>
                <w:color w:val="000000" w:themeColor="text1"/>
                <w:sz w:val="24"/>
                <w:szCs w:val="24"/>
                <w:lang w:val="en-GB"/>
              </w:rPr>
              <w:t>a</w:t>
            </w:r>
            <w:r w:rsidRPr="000C27FE">
              <w:rPr>
                <w:b/>
                <w:color w:val="000000" w:themeColor="text1"/>
                <w:sz w:val="24"/>
                <w:szCs w:val="24"/>
                <w:lang w:val="en-GB"/>
              </w:rPr>
              <w:t xml:space="preserve">nd Countering Terrorist Narratives Through </w:t>
            </w:r>
            <w:r>
              <w:rPr>
                <w:b/>
                <w:color w:val="000000" w:themeColor="text1"/>
                <w:sz w:val="24"/>
                <w:szCs w:val="24"/>
                <w:lang w:val="en-GB"/>
              </w:rPr>
              <w:t>t</w:t>
            </w:r>
            <w:r w:rsidRPr="000C27FE">
              <w:rPr>
                <w:b/>
                <w:color w:val="000000" w:themeColor="text1"/>
                <w:sz w:val="24"/>
                <w:szCs w:val="24"/>
                <w:lang w:val="en-GB"/>
              </w:rPr>
              <w:t xml:space="preserve">he Media </w:t>
            </w:r>
            <w:r>
              <w:rPr>
                <w:b/>
                <w:color w:val="000000" w:themeColor="text1"/>
                <w:sz w:val="24"/>
                <w:szCs w:val="24"/>
                <w:lang w:val="en-GB"/>
              </w:rPr>
              <w:t>a</w:t>
            </w:r>
            <w:r w:rsidRPr="000C27FE">
              <w:rPr>
                <w:b/>
                <w:color w:val="000000" w:themeColor="text1"/>
                <w:sz w:val="24"/>
                <w:szCs w:val="24"/>
                <w:lang w:val="en-GB"/>
              </w:rPr>
              <w:t>nd Social Media</w:t>
            </w:r>
          </w:p>
        </w:tc>
      </w:tr>
      <w:tr w:rsidR="00C20A54" w:rsidRPr="00384719" w14:paraId="33537F77" w14:textId="77777777" w:rsidTr="00C20A54">
        <w:tc>
          <w:tcPr>
            <w:tcW w:w="1818" w:type="dxa"/>
            <w:vMerge w:val="restart"/>
          </w:tcPr>
          <w:p w14:paraId="77336BD1" w14:textId="77777777" w:rsidR="00C20A54" w:rsidRPr="00384719" w:rsidRDefault="00C20A54" w:rsidP="00C20A54">
            <w:pPr>
              <w:rPr>
                <w:color w:val="000000" w:themeColor="text1"/>
                <w:sz w:val="22"/>
                <w:szCs w:val="22"/>
                <w:lang w:val="en-GB"/>
              </w:rPr>
            </w:pPr>
            <w:r w:rsidRPr="00384719">
              <w:rPr>
                <w:color w:val="000000" w:themeColor="text1"/>
                <w:sz w:val="22"/>
                <w:szCs w:val="22"/>
                <w:lang w:val="en-GB"/>
              </w:rPr>
              <w:t xml:space="preserve"> </w:t>
            </w:r>
            <w:r w:rsidRPr="00C459E7">
              <w:rPr>
                <w:b/>
                <w:sz w:val="22"/>
                <w:szCs w:val="22"/>
                <w:lang w:val="en-GB"/>
              </w:rPr>
              <w:t>Projects</w:t>
            </w:r>
          </w:p>
          <w:p w14:paraId="0ABC3075" w14:textId="77777777" w:rsidR="00C20A54" w:rsidRPr="00384719" w:rsidRDefault="00C20A54" w:rsidP="00C20A54">
            <w:pPr>
              <w:rPr>
                <w:color w:val="000000" w:themeColor="text1"/>
                <w:sz w:val="22"/>
                <w:szCs w:val="22"/>
                <w:lang w:val="en-GB"/>
              </w:rPr>
            </w:pPr>
            <w:r w:rsidRPr="00384719">
              <w:rPr>
                <w:color w:val="000000" w:themeColor="text1"/>
                <w:sz w:val="22"/>
                <w:szCs w:val="22"/>
                <w:lang w:val="en-GB"/>
              </w:rPr>
              <w:t xml:space="preserve"> </w:t>
            </w:r>
          </w:p>
        </w:tc>
        <w:tc>
          <w:tcPr>
            <w:tcW w:w="1980" w:type="dxa"/>
          </w:tcPr>
          <w:p w14:paraId="709BB1F9" w14:textId="77777777" w:rsidR="00C20A54" w:rsidRPr="00384719" w:rsidRDefault="00C20A54" w:rsidP="00C20A54">
            <w:pPr>
              <w:rPr>
                <w:sz w:val="22"/>
                <w:szCs w:val="22"/>
                <w:lang w:val="en-GB"/>
              </w:rPr>
            </w:pPr>
            <w:r w:rsidRPr="00384719">
              <w:rPr>
                <w:sz w:val="22"/>
                <w:szCs w:val="22"/>
                <w:lang w:val="en-GB"/>
              </w:rPr>
              <w:t xml:space="preserve">EU STRIVE </w:t>
            </w:r>
            <w:r>
              <w:rPr>
                <w:sz w:val="22"/>
                <w:szCs w:val="22"/>
                <w:lang w:val="en-GB"/>
              </w:rPr>
              <w:t xml:space="preserve">Global </w:t>
            </w:r>
          </w:p>
        </w:tc>
        <w:tc>
          <w:tcPr>
            <w:tcW w:w="9180" w:type="dxa"/>
          </w:tcPr>
          <w:p w14:paraId="20078383" w14:textId="77777777" w:rsidR="00C20A54" w:rsidRPr="00384719" w:rsidRDefault="00C20A54" w:rsidP="00C20A54">
            <w:pPr>
              <w:rPr>
                <w:rFonts w:eastAsiaTheme="minorEastAsia"/>
                <w:bCs/>
                <w:color w:val="000000"/>
                <w:sz w:val="22"/>
                <w:szCs w:val="22"/>
                <w:lang w:val="en-GB" w:eastAsia="fr-FR"/>
              </w:rPr>
            </w:pPr>
            <w:r w:rsidRPr="00384719">
              <w:rPr>
                <w:rFonts w:eastAsiaTheme="minorEastAsia"/>
                <w:bCs/>
                <w:color w:val="000000"/>
                <w:sz w:val="22"/>
                <w:szCs w:val="22"/>
                <w:lang w:val="en-GB" w:eastAsia="fr-FR"/>
              </w:rPr>
              <w:t>Starting in January 2018, EU will be supporting the project on “Supporting youth resilience to online propaganda of vi</w:t>
            </w:r>
            <w:r>
              <w:rPr>
                <w:rFonts w:eastAsiaTheme="minorEastAsia"/>
                <w:bCs/>
                <w:color w:val="000000"/>
                <w:sz w:val="22"/>
                <w:szCs w:val="22"/>
                <w:lang w:val="en-GB" w:eastAsia="fr-FR"/>
              </w:rPr>
              <w:t xml:space="preserve">olent extremism in Kyrgyzstan” </w:t>
            </w:r>
            <w:r w:rsidRPr="00384719">
              <w:rPr>
                <w:rFonts w:eastAsiaTheme="minorEastAsia"/>
                <w:bCs/>
                <w:color w:val="000000"/>
                <w:sz w:val="22"/>
                <w:szCs w:val="22"/>
                <w:lang w:val="en-GB" w:eastAsia="fr-FR"/>
              </w:rPr>
              <w:t>implemented by the Civil Initiative on Internet Policy (CIIP) for12 months.</w:t>
            </w:r>
          </w:p>
          <w:p w14:paraId="5B4CFB5A" w14:textId="77777777" w:rsidR="00C20A54" w:rsidRPr="00384719" w:rsidRDefault="00C20A54" w:rsidP="00C20A54">
            <w:pPr>
              <w:rPr>
                <w:sz w:val="22"/>
                <w:szCs w:val="22"/>
                <w:lang w:val="en-GB"/>
              </w:rPr>
            </w:pPr>
            <w:r w:rsidRPr="00384719">
              <w:rPr>
                <w:rFonts w:eastAsiaTheme="minorEastAsia"/>
                <w:bCs/>
                <w:color w:val="000000"/>
                <w:sz w:val="22"/>
                <w:szCs w:val="22"/>
                <w:lang w:val="en-GB" w:eastAsia="fr-FR"/>
              </w:rPr>
              <w:t>The aim of the project is to strengthen youth resilience to online propaganda of violent extremist views through the development of model narratives and an online learning module on media and digital literacy.</w:t>
            </w:r>
          </w:p>
        </w:tc>
      </w:tr>
      <w:tr w:rsidR="00C20A54" w:rsidRPr="00384719" w14:paraId="56FA4DA8" w14:textId="77777777" w:rsidTr="00C20A54">
        <w:tc>
          <w:tcPr>
            <w:tcW w:w="1818" w:type="dxa"/>
            <w:vMerge/>
          </w:tcPr>
          <w:p w14:paraId="254DD4EB" w14:textId="77777777" w:rsidR="00C20A54" w:rsidRPr="00384719" w:rsidRDefault="00C20A54" w:rsidP="00C20A54">
            <w:pPr>
              <w:rPr>
                <w:color w:val="000000" w:themeColor="text1"/>
                <w:sz w:val="22"/>
                <w:szCs w:val="22"/>
                <w:lang w:val="en-GB"/>
              </w:rPr>
            </w:pPr>
          </w:p>
        </w:tc>
        <w:tc>
          <w:tcPr>
            <w:tcW w:w="1980" w:type="dxa"/>
          </w:tcPr>
          <w:p w14:paraId="35EE094C" w14:textId="77777777" w:rsidR="00C20A54" w:rsidRPr="00384719" w:rsidRDefault="00C20A54" w:rsidP="00C20A54">
            <w:pPr>
              <w:rPr>
                <w:sz w:val="22"/>
                <w:szCs w:val="22"/>
                <w:lang w:val="en-GB"/>
              </w:rPr>
            </w:pPr>
            <w:r w:rsidRPr="00384719">
              <w:rPr>
                <w:sz w:val="22"/>
                <w:szCs w:val="22"/>
                <w:lang w:val="en-GB"/>
              </w:rPr>
              <w:t xml:space="preserve">EU </w:t>
            </w:r>
          </w:p>
        </w:tc>
        <w:tc>
          <w:tcPr>
            <w:tcW w:w="9180" w:type="dxa"/>
          </w:tcPr>
          <w:p w14:paraId="07E77EDB" w14:textId="77777777" w:rsidR="00C20A54" w:rsidRPr="00384719" w:rsidRDefault="00C20A54" w:rsidP="00C20A54">
            <w:pPr>
              <w:rPr>
                <w:sz w:val="22"/>
                <w:szCs w:val="22"/>
                <w:lang w:val="en-GB"/>
              </w:rPr>
            </w:pPr>
            <w:r w:rsidRPr="00384719">
              <w:rPr>
                <w:sz w:val="22"/>
                <w:szCs w:val="22"/>
                <w:lang w:val="en-GB"/>
              </w:rPr>
              <w:t xml:space="preserve">In the pipeline is the EU supported project “Support to preventing violent extremism and radicalisation in </w:t>
            </w:r>
            <w:r w:rsidRPr="00C459E7">
              <w:rPr>
                <w:bCs/>
                <w:sz w:val="22"/>
                <w:szCs w:val="22"/>
                <w:lang w:val="en-GB"/>
              </w:rPr>
              <w:t>Central Asia</w:t>
            </w:r>
            <w:r w:rsidRPr="00384719">
              <w:rPr>
                <w:sz w:val="22"/>
                <w:szCs w:val="22"/>
                <w:lang w:val="en-GB"/>
              </w:rPr>
              <w:t xml:space="preserve"> through conflict sensitive media reporting”, to be implemented by the international NGO Internews</w:t>
            </w:r>
          </w:p>
        </w:tc>
      </w:tr>
      <w:tr w:rsidR="00C20A54" w:rsidRPr="00384719" w14:paraId="7C79A1F5" w14:textId="77777777" w:rsidTr="00C20A54">
        <w:tc>
          <w:tcPr>
            <w:tcW w:w="1818" w:type="dxa"/>
            <w:vMerge/>
          </w:tcPr>
          <w:p w14:paraId="5B82056A" w14:textId="77777777" w:rsidR="00C20A54" w:rsidRPr="00C459E7" w:rsidRDefault="00C20A54" w:rsidP="00C20A54">
            <w:pPr>
              <w:rPr>
                <w:b/>
                <w:color w:val="000000" w:themeColor="text1"/>
                <w:sz w:val="22"/>
                <w:szCs w:val="22"/>
                <w:lang w:val="en-GB"/>
              </w:rPr>
            </w:pPr>
          </w:p>
        </w:tc>
        <w:tc>
          <w:tcPr>
            <w:tcW w:w="1980" w:type="dxa"/>
          </w:tcPr>
          <w:p w14:paraId="2616961E" w14:textId="77777777" w:rsidR="00C20A54" w:rsidRPr="00384719" w:rsidRDefault="00C20A54" w:rsidP="00C20A54">
            <w:pPr>
              <w:rPr>
                <w:sz w:val="22"/>
                <w:szCs w:val="22"/>
                <w:lang w:val="en-GB"/>
              </w:rPr>
            </w:pPr>
            <w:r w:rsidRPr="00384719">
              <w:rPr>
                <w:sz w:val="22"/>
                <w:szCs w:val="22"/>
                <w:lang w:val="en-GB"/>
              </w:rPr>
              <w:t>UNESCO</w:t>
            </w:r>
          </w:p>
        </w:tc>
        <w:tc>
          <w:tcPr>
            <w:tcW w:w="9180" w:type="dxa"/>
          </w:tcPr>
          <w:p w14:paraId="4B89B1DF" w14:textId="77777777" w:rsidR="00C20A54" w:rsidRPr="00384719" w:rsidRDefault="00C20A54" w:rsidP="00C20A54">
            <w:pPr>
              <w:rPr>
                <w:sz w:val="22"/>
                <w:szCs w:val="22"/>
                <w:lang w:val="en-GB"/>
              </w:rPr>
            </w:pPr>
            <w:r w:rsidRPr="00384719">
              <w:rPr>
                <w:sz w:val="22"/>
                <w:szCs w:val="22"/>
                <w:lang w:val="en-GB"/>
              </w:rPr>
              <w:t>Through concrete initiatives that aim to foster youth empowerment through ICTs, as well as critical thinking, tolerance and respect for universal values, UNESCO is equipping young people with the necessary knowledge and Media and Information Literacy (MIL) skills, so as to expand their social choices, build new forms of global citizenship, and become more resilient to manipulation when using the Internet and social media.</w:t>
            </w:r>
          </w:p>
        </w:tc>
      </w:tr>
      <w:tr w:rsidR="00C20A54" w:rsidRPr="00384719" w14:paraId="49F75B77" w14:textId="77777777" w:rsidTr="00C20A54">
        <w:tc>
          <w:tcPr>
            <w:tcW w:w="1818" w:type="dxa"/>
            <w:vMerge w:val="restart"/>
          </w:tcPr>
          <w:p w14:paraId="61472E0F" w14:textId="77777777" w:rsidR="00C20A54" w:rsidRPr="000C27FE" w:rsidRDefault="00C20A54" w:rsidP="00C20A54">
            <w:pPr>
              <w:pStyle w:val="NormalWeb"/>
              <w:spacing w:after="0" w:line="240" w:lineRule="auto"/>
              <w:rPr>
                <w:b/>
                <w:color w:val="000000" w:themeColor="text1"/>
                <w:sz w:val="22"/>
                <w:szCs w:val="22"/>
                <w:lang w:val="en-GB"/>
              </w:rPr>
            </w:pPr>
            <w:r w:rsidRPr="000C27FE">
              <w:rPr>
                <w:b/>
                <w:color w:val="000000" w:themeColor="text1"/>
                <w:sz w:val="22"/>
                <w:szCs w:val="22"/>
                <w:lang w:val="en-GB"/>
              </w:rPr>
              <w:t>Research and publications</w:t>
            </w:r>
          </w:p>
          <w:p w14:paraId="02BEF19C" w14:textId="77777777" w:rsidR="00C20A54" w:rsidRPr="00384719" w:rsidRDefault="00C20A54" w:rsidP="00C20A54">
            <w:pPr>
              <w:rPr>
                <w:color w:val="000000" w:themeColor="text1"/>
                <w:sz w:val="22"/>
                <w:szCs w:val="22"/>
                <w:lang w:val="en-GB"/>
              </w:rPr>
            </w:pPr>
            <w:r w:rsidRPr="00384719">
              <w:rPr>
                <w:color w:val="000000" w:themeColor="text1"/>
                <w:sz w:val="22"/>
                <w:szCs w:val="22"/>
                <w:lang w:val="en-GB"/>
              </w:rPr>
              <w:t xml:space="preserve"> </w:t>
            </w:r>
          </w:p>
          <w:p w14:paraId="7247A052" w14:textId="77777777" w:rsidR="00C20A54" w:rsidRPr="00384719" w:rsidRDefault="00C20A54" w:rsidP="00C20A54">
            <w:pPr>
              <w:rPr>
                <w:color w:val="000000" w:themeColor="text1"/>
                <w:sz w:val="22"/>
                <w:szCs w:val="22"/>
                <w:lang w:val="en-GB"/>
              </w:rPr>
            </w:pPr>
            <w:r w:rsidRPr="00384719">
              <w:rPr>
                <w:color w:val="000000" w:themeColor="text1"/>
                <w:sz w:val="22"/>
                <w:szCs w:val="22"/>
                <w:lang w:val="en-GB"/>
              </w:rPr>
              <w:t xml:space="preserve"> </w:t>
            </w:r>
          </w:p>
        </w:tc>
        <w:tc>
          <w:tcPr>
            <w:tcW w:w="1980" w:type="dxa"/>
          </w:tcPr>
          <w:p w14:paraId="40DE61E7" w14:textId="77777777" w:rsidR="00C20A54" w:rsidRPr="00384719" w:rsidRDefault="00C20A54" w:rsidP="00C20A54">
            <w:pPr>
              <w:rPr>
                <w:sz w:val="22"/>
                <w:szCs w:val="22"/>
                <w:lang w:val="en-GB"/>
              </w:rPr>
            </w:pPr>
            <w:r w:rsidRPr="00384719">
              <w:rPr>
                <w:sz w:val="22"/>
                <w:szCs w:val="22"/>
                <w:lang w:val="en-GB"/>
              </w:rPr>
              <w:t xml:space="preserve">UNODC in collaboration with </w:t>
            </w:r>
            <w:r>
              <w:rPr>
                <w:sz w:val="22"/>
                <w:szCs w:val="22"/>
                <w:lang w:val="en-GB"/>
              </w:rPr>
              <w:t>CTITF</w:t>
            </w:r>
            <w:r w:rsidRPr="00384719">
              <w:rPr>
                <w:sz w:val="22"/>
                <w:szCs w:val="22"/>
                <w:lang w:val="en-GB"/>
              </w:rPr>
              <w:t xml:space="preserve"> </w:t>
            </w:r>
          </w:p>
        </w:tc>
        <w:tc>
          <w:tcPr>
            <w:tcW w:w="9180" w:type="dxa"/>
          </w:tcPr>
          <w:p w14:paraId="2E5EABEB" w14:textId="77777777" w:rsidR="00C20A54" w:rsidRPr="00384719" w:rsidRDefault="00C20A54" w:rsidP="00C20A54">
            <w:pPr>
              <w:rPr>
                <w:sz w:val="22"/>
                <w:szCs w:val="22"/>
                <w:lang w:val="en-GB"/>
              </w:rPr>
            </w:pPr>
            <w:r w:rsidRPr="000C27FE">
              <w:rPr>
                <w:i/>
                <w:sz w:val="22"/>
                <w:szCs w:val="22"/>
                <w:lang w:val="en-GB"/>
              </w:rPr>
              <w:t>The Use of the Internet for Terrorist Purposes</w:t>
            </w:r>
            <w:r w:rsidRPr="00384719">
              <w:rPr>
                <w:sz w:val="22"/>
                <w:szCs w:val="22"/>
                <w:lang w:val="en-GB"/>
              </w:rPr>
              <w:t>, New York, United Nations, September 2012</w:t>
            </w:r>
          </w:p>
          <w:p w14:paraId="00F6176A" w14:textId="77777777" w:rsidR="00C20A54" w:rsidRPr="00384719" w:rsidRDefault="00C20A54" w:rsidP="00C20A54">
            <w:pPr>
              <w:rPr>
                <w:sz w:val="22"/>
                <w:szCs w:val="22"/>
                <w:lang w:val="en-GB"/>
              </w:rPr>
            </w:pPr>
            <w:r w:rsidRPr="00384719">
              <w:rPr>
                <w:rFonts w:eastAsia="Cambria"/>
                <w:sz w:val="22"/>
                <w:szCs w:val="22"/>
                <w:lang w:val="en-GB"/>
              </w:rPr>
              <w:t>The Guide is intended to provide practical guidance to Member States to facilitate the more e</w:t>
            </w:r>
            <w:r>
              <w:rPr>
                <w:rFonts w:eastAsia="Cambria"/>
                <w:sz w:val="22"/>
                <w:szCs w:val="22"/>
                <w:lang w:val="en-GB"/>
              </w:rPr>
              <w:t>ffective investi</w:t>
            </w:r>
            <w:r w:rsidRPr="00384719">
              <w:rPr>
                <w:rFonts w:eastAsia="Cambria"/>
                <w:sz w:val="22"/>
                <w:szCs w:val="22"/>
                <w:lang w:val="en-GB"/>
              </w:rPr>
              <w:t xml:space="preserve">gation and prosecution of terrorist cases involving the use of the Internet. </w:t>
            </w:r>
          </w:p>
          <w:p w14:paraId="7BECE418" w14:textId="77777777" w:rsidR="00C20A54" w:rsidRPr="00384719" w:rsidRDefault="00C20A54" w:rsidP="00C20A54">
            <w:pPr>
              <w:rPr>
                <w:sz w:val="22"/>
                <w:szCs w:val="22"/>
                <w:lang w:val="en-GB"/>
              </w:rPr>
            </w:pPr>
            <w:r w:rsidRPr="00384719">
              <w:rPr>
                <w:i/>
                <w:color w:val="FF0000"/>
                <w:sz w:val="22"/>
                <w:szCs w:val="22"/>
                <w:lang w:val="en-GB"/>
              </w:rPr>
              <w:t xml:space="preserve">Copy in English </w:t>
            </w:r>
            <w:r>
              <w:rPr>
                <w:i/>
                <w:color w:val="FF0000"/>
                <w:sz w:val="22"/>
                <w:szCs w:val="22"/>
                <w:lang w:val="en-GB"/>
              </w:rPr>
              <w:t>on</w:t>
            </w:r>
            <w:r w:rsidRPr="00384719">
              <w:rPr>
                <w:i/>
                <w:color w:val="FF0000"/>
                <w:sz w:val="22"/>
                <w:szCs w:val="22"/>
                <w:lang w:val="en-GB"/>
              </w:rPr>
              <w:t xml:space="preserve"> share drive</w:t>
            </w:r>
          </w:p>
        </w:tc>
      </w:tr>
      <w:tr w:rsidR="00C20A54" w:rsidRPr="00384719" w14:paraId="1BB9C6E6" w14:textId="77777777" w:rsidTr="00C20A54">
        <w:tc>
          <w:tcPr>
            <w:tcW w:w="1818" w:type="dxa"/>
            <w:vMerge/>
          </w:tcPr>
          <w:p w14:paraId="317CB514" w14:textId="77777777" w:rsidR="00C20A54" w:rsidRPr="00384719" w:rsidRDefault="00C20A54" w:rsidP="00C20A54">
            <w:pPr>
              <w:rPr>
                <w:color w:val="000000" w:themeColor="text1"/>
                <w:sz w:val="22"/>
                <w:szCs w:val="22"/>
                <w:lang w:val="en-GB"/>
              </w:rPr>
            </w:pPr>
          </w:p>
        </w:tc>
        <w:tc>
          <w:tcPr>
            <w:tcW w:w="1980" w:type="dxa"/>
          </w:tcPr>
          <w:p w14:paraId="183B99BC" w14:textId="77777777" w:rsidR="00C20A54" w:rsidRPr="00384719" w:rsidRDefault="00C20A54" w:rsidP="00C20A54">
            <w:pPr>
              <w:rPr>
                <w:sz w:val="22"/>
                <w:szCs w:val="22"/>
                <w:lang w:val="en-GB"/>
              </w:rPr>
            </w:pPr>
            <w:r w:rsidRPr="00384719">
              <w:rPr>
                <w:sz w:val="22"/>
                <w:szCs w:val="22"/>
                <w:lang w:val="en-GB"/>
              </w:rPr>
              <w:t>UNESCO</w:t>
            </w:r>
          </w:p>
        </w:tc>
        <w:tc>
          <w:tcPr>
            <w:tcW w:w="9180" w:type="dxa"/>
          </w:tcPr>
          <w:p w14:paraId="41857021" w14:textId="77777777" w:rsidR="00C20A54" w:rsidRPr="00384719" w:rsidRDefault="00C20A54" w:rsidP="00C20A54">
            <w:pPr>
              <w:rPr>
                <w:sz w:val="22"/>
                <w:szCs w:val="22"/>
                <w:lang w:val="en-GB"/>
              </w:rPr>
            </w:pPr>
            <w:r w:rsidRPr="000C27FE">
              <w:rPr>
                <w:i/>
                <w:sz w:val="22"/>
                <w:szCs w:val="22"/>
                <w:lang w:val="en-GB"/>
              </w:rPr>
              <w:t>Youth and Violent Extremism in Social Media: Mapping the Research</w:t>
            </w:r>
            <w:r w:rsidRPr="00384719">
              <w:rPr>
                <w:sz w:val="22"/>
                <w:szCs w:val="22"/>
                <w:lang w:val="en-GB"/>
              </w:rPr>
              <w:t>, UNESCO Paris 2017</w:t>
            </w:r>
          </w:p>
          <w:p w14:paraId="372B699F" w14:textId="77777777" w:rsidR="00C20A54" w:rsidRPr="00384719" w:rsidRDefault="00C20A54" w:rsidP="00C20A54">
            <w:pPr>
              <w:widowControl w:val="0"/>
              <w:autoSpaceDE w:val="0"/>
              <w:autoSpaceDN w:val="0"/>
              <w:adjustRightInd w:val="0"/>
              <w:rPr>
                <w:sz w:val="22"/>
                <w:szCs w:val="22"/>
                <w:lang w:val="en-GB"/>
              </w:rPr>
            </w:pPr>
            <w:r w:rsidRPr="00384719">
              <w:rPr>
                <w:sz w:val="22"/>
                <w:szCs w:val="22"/>
                <w:lang w:val="en-GB"/>
              </w:rPr>
              <w:t>The results of the study reveal that there is a scarcity of findings for enhancing our understanding about Internet and expressions of violent extremism.</w:t>
            </w:r>
          </w:p>
          <w:p w14:paraId="177FC51E" w14:textId="77777777" w:rsidR="00C20A54" w:rsidRPr="00384719" w:rsidRDefault="00C20A54" w:rsidP="00C20A54">
            <w:pPr>
              <w:rPr>
                <w:i/>
                <w:color w:val="FF0000"/>
                <w:sz w:val="22"/>
                <w:szCs w:val="22"/>
                <w:lang w:val="en-GB"/>
              </w:rPr>
            </w:pPr>
            <w:r w:rsidRPr="00384719">
              <w:rPr>
                <w:i/>
                <w:color w:val="FF0000"/>
                <w:sz w:val="22"/>
                <w:szCs w:val="22"/>
                <w:lang w:val="en-GB"/>
              </w:rPr>
              <w:t xml:space="preserve">Copy in English </w:t>
            </w:r>
            <w:r>
              <w:rPr>
                <w:i/>
                <w:color w:val="FF0000"/>
                <w:sz w:val="22"/>
                <w:szCs w:val="22"/>
                <w:lang w:val="en-GB"/>
              </w:rPr>
              <w:t>on</w:t>
            </w:r>
            <w:r w:rsidRPr="00384719">
              <w:rPr>
                <w:i/>
                <w:color w:val="FF0000"/>
                <w:sz w:val="22"/>
                <w:szCs w:val="22"/>
                <w:lang w:val="en-GB"/>
              </w:rPr>
              <w:t xml:space="preserve"> share drive</w:t>
            </w:r>
          </w:p>
        </w:tc>
      </w:tr>
      <w:tr w:rsidR="00C20A54" w:rsidRPr="00384719" w14:paraId="4B5893AB" w14:textId="77777777" w:rsidTr="00C20A54">
        <w:tc>
          <w:tcPr>
            <w:tcW w:w="1818" w:type="dxa"/>
            <w:vMerge/>
          </w:tcPr>
          <w:p w14:paraId="41102578" w14:textId="77777777" w:rsidR="00C20A54" w:rsidRPr="00384719" w:rsidRDefault="00C20A54" w:rsidP="00C20A54">
            <w:pPr>
              <w:rPr>
                <w:color w:val="000000" w:themeColor="text1"/>
                <w:sz w:val="22"/>
                <w:szCs w:val="22"/>
                <w:lang w:val="en-GB"/>
              </w:rPr>
            </w:pPr>
          </w:p>
        </w:tc>
        <w:tc>
          <w:tcPr>
            <w:tcW w:w="1980" w:type="dxa"/>
          </w:tcPr>
          <w:p w14:paraId="237A441D" w14:textId="77777777" w:rsidR="00C20A54" w:rsidRPr="00384719" w:rsidRDefault="00C20A54" w:rsidP="00C20A54">
            <w:pPr>
              <w:rPr>
                <w:sz w:val="22"/>
                <w:szCs w:val="22"/>
                <w:lang w:val="en-GB"/>
              </w:rPr>
            </w:pPr>
            <w:r w:rsidRPr="00384719">
              <w:rPr>
                <w:sz w:val="22"/>
                <w:szCs w:val="22"/>
                <w:lang w:val="en-GB"/>
              </w:rPr>
              <w:t>UNESCO</w:t>
            </w:r>
          </w:p>
        </w:tc>
        <w:tc>
          <w:tcPr>
            <w:tcW w:w="9180" w:type="dxa"/>
          </w:tcPr>
          <w:p w14:paraId="2493C602" w14:textId="77777777" w:rsidR="00C20A54" w:rsidRPr="00384719" w:rsidRDefault="00C20A54" w:rsidP="00C20A54">
            <w:pPr>
              <w:rPr>
                <w:sz w:val="22"/>
                <w:szCs w:val="22"/>
                <w:lang w:val="en-GB"/>
              </w:rPr>
            </w:pPr>
            <w:r w:rsidRPr="000C27FE">
              <w:rPr>
                <w:sz w:val="22"/>
                <w:szCs w:val="22"/>
                <w:lang w:val="en-GB"/>
              </w:rPr>
              <w:t xml:space="preserve">Jean-Paul Marthoz, </w:t>
            </w:r>
            <w:r w:rsidRPr="000C27FE">
              <w:rPr>
                <w:i/>
                <w:sz w:val="22"/>
                <w:szCs w:val="22"/>
                <w:lang w:val="en-GB"/>
              </w:rPr>
              <w:t>Terrorism and Media: A Handbook for Journalists</w:t>
            </w:r>
            <w:r w:rsidRPr="000C27FE">
              <w:rPr>
                <w:sz w:val="22"/>
                <w:szCs w:val="22"/>
                <w:lang w:val="en-GB"/>
              </w:rPr>
              <w:t>, Paris: UNESCO, March 2017</w:t>
            </w:r>
          </w:p>
          <w:p w14:paraId="541FFA6A" w14:textId="77777777" w:rsidR="00C20A54" w:rsidRPr="00384719" w:rsidRDefault="00C20A54" w:rsidP="00C20A54">
            <w:pPr>
              <w:pStyle w:val="NormalWeb"/>
              <w:spacing w:after="0" w:line="240" w:lineRule="auto"/>
              <w:rPr>
                <w:rFonts w:eastAsia="MS ??"/>
                <w:sz w:val="22"/>
                <w:szCs w:val="22"/>
                <w:lang w:val="en-GB" w:eastAsia="ar-SA"/>
              </w:rPr>
            </w:pPr>
            <w:r w:rsidRPr="00384719">
              <w:rPr>
                <w:rFonts w:eastAsia="MS ??"/>
                <w:sz w:val="22"/>
                <w:szCs w:val="22"/>
                <w:lang w:val="en-GB" w:eastAsia="ar-SA"/>
              </w:rPr>
              <w:t xml:space="preserve">The guidebook was developed with the inputs of journalists, editors and media producers and aims to act as a critical resource for those covering terrorist events.  This guidebook is also just one step in a concerted UNESCO response to the issue of how the media covers terrorism and violent extremism. The advice and suggestions contained within will be developed into training materials to help journalists around the world become more aware of the various dimensions of these issues. </w:t>
            </w:r>
          </w:p>
          <w:p w14:paraId="69D69D7B" w14:textId="77777777" w:rsidR="00C20A54" w:rsidRDefault="00C20A54" w:rsidP="00C20A54">
            <w:pPr>
              <w:rPr>
                <w:i/>
                <w:color w:val="FF0000"/>
                <w:sz w:val="22"/>
                <w:szCs w:val="22"/>
                <w:lang w:val="en-GB"/>
              </w:rPr>
            </w:pPr>
            <w:r w:rsidRPr="000C27FE">
              <w:rPr>
                <w:i/>
                <w:color w:val="FF0000"/>
                <w:sz w:val="22"/>
                <w:szCs w:val="22"/>
                <w:lang w:val="en-GB"/>
              </w:rPr>
              <w:t xml:space="preserve">Copy in English on share drive </w:t>
            </w:r>
          </w:p>
          <w:p w14:paraId="696463E1" w14:textId="77777777" w:rsidR="00C20A54" w:rsidRPr="000C27FE" w:rsidRDefault="00C20A54" w:rsidP="00C20A54">
            <w:pPr>
              <w:rPr>
                <w:i/>
                <w:color w:val="FF0000"/>
                <w:sz w:val="22"/>
                <w:szCs w:val="22"/>
                <w:lang w:val="en-GB"/>
              </w:rPr>
            </w:pPr>
          </w:p>
        </w:tc>
      </w:tr>
      <w:tr w:rsidR="00C20A54" w:rsidRPr="00384719" w14:paraId="6655C42C" w14:textId="77777777" w:rsidTr="00C20A54">
        <w:tc>
          <w:tcPr>
            <w:tcW w:w="1818" w:type="dxa"/>
          </w:tcPr>
          <w:p w14:paraId="2025D44D" w14:textId="77777777" w:rsidR="00C20A54" w:rsidRPr="00C459E7" w:rsidRDefault="00C20A54" w:rsidP="00C20A54">
            <w:pPr>
              <w:rPr>
                <w:b/>
                <w:color w:val="000000" w:themeColor="text1"/>
                <w:sz w:val="22"/>
                <w:szCs w:val="22"/>
                <w:lang w:val="en-GB"/>
              </w:rPr>
            </w:pPr>
            <w:r w:rsidRPr="00384719">
              <w:rPr>
                <w:color w:val="000000" w:themeColor="text1"/>
                <w:sz w:val="22"/>
                <w:szCs w:val="22"/>
                <w:lang w:val="en-GB"/>
              </w:rPr>
              <w:t xml:space="preserve"> </w:t>
            </w:r>
            <w:r w:rsidRPr="00C459E7">
              <w:rPr>
                <w:b/>
                <w:color w:val="000000" w:themeColor="text1"/>
                <w:sz w:val="22"/>
                <w:szCs w:val="22"/>
                <w:lang w:val="en-GB"/>
              </w:rPr>
              <w:t xml:space="preserve">Tools and guidelines </w:t>
            </w:r>
          </w:p>
        </w:tc>
        <w:tc>
          <w:tcPr>
            <w:tcW w:w="1980" w:type="dxa"/>
          </w:tcPr>
          <w:p w14:paraId="664E44E5" w14:textId="77777777" w:rsidR="00C20A54" w:rsidRPr="00384719" w:rsidRDefault="00C20A54" w:rsidP="00C20A54">
            <w:pPr>
              <w:rPr>
                <w:sz w:val="22"/>
                <w:szCs w:val="22"/>
                <w:lang w:val="en-GB"/>
              </w:rPr>
            </w:pPr>
            <w:r w:rsidRPr="00384719">
              <w:rPr>
                <w:sz w:val="22"/>
                <w:szCs w:val="22"/>
                <w:lang w:val="en-GB"/>
              </w:rPr>
              <w:t>OSCE</w:t>
            </w:r>
          </w:p>
        </w:tc>
        <w:tc>
          <w:tcPr>
            <w:tcW w:w="9180" w:type="dxa"/>
          </w:tcPr>
          <w:p w14:paraId="63B5E480" w14:textId="77777777" w:rsidR="00C20A54" w:rsidRDefault="00C20A54" w:rsidP="00C20A54">
            <w:pPr>
              <w:widowControl w:val="0"/>
              <w:autoSpaceDE w:val="0"/>
              <w:autoSpaceDN w:val="0"/>
              <w:adjustRightInd w:val="0"/>
              <w:rPr>
                <w:color w:val="0000FF"/>
                <w:sz w:val="22"/>
                <w:szCs w:val="22"/>
                <w:u w:val="single"/>
                <w:lang w:val="en-GB"/>
              </w:rPr>
            </w:pPr>
            <w:r w:rsidRPr="00384719">
              <w:rPr>
                <w:sz w:val="22"/>
                <w:szCs w:val="22"/>
                <w:lang w:val="en-GB"/>
              </w:rPr>
              <w:t xml:space="preserve">E-learning Module on Countering the Use of the Internet for Terrorist Purposes (2017), In English; available online: </w:t>
            </w:r>
            <w:hyperlink r:id="rId11">
              <w:r w:rsidRPr="00384719">
                <w:rPr>
                  <w:color w:val="0000FF"/>
                  <w:sz w:val="22"/>
                  <w:szCs w:val="22"/>
                  <w:u w:val="single"/>
                  <w:lang w:val="en-GB"/>
                </w:rPr>
                <w:t>https://polis-learn.osce.org/</w:t>
              </w:r>
            </w:hyperlink>
          </w:p>
          <w:p w14:paraId="540BDE23" w14:textId="77777777" w:rsidR="00C20A54" w:rsidRPr="00384719" w:rsidRDefault="00C20A54" w:rsidP="00C20A54">
            <w:pPr>
              <w:widowControl w:val="0"/>
              <w:autoSpaceDE w:val="0"/>
              <w:autoSpaceDN w:val="0"/>
              <w:adjustRightInd w:val="0"/>
              <w:rPr>
                <w:sz w:val="22"/>
                <w:szCs w:val="22"/>
                <w:lang w:val="en-GB"/>
              </w:rPr>
            </w:pPr>
          </w:p>
        </w:tc>
      </w:tr>
      <w:tr w:rsidR="00C20A54" w:rsidRPr="00384719" w14:paraId="2D9B86B8" w14:textId="77777777" w:rsidTr="00C20A54">
        <w:tc>
          <w:tcPr>
            <w:tcW w:w="1818" w:type="dxa"/>
            <w:vMerge w:val="restart"/>
          </w:tcPr>
          <w:p w14:paraId="0353B590" w14:textId="77777777" w:rsidR="00C20A54" w:rsidRPr="00C459E7" w:rsidRDefault="00C20A54" w:rsidP="00C20A54">
            <w:pPr>
              <w:rPr>
                <w:b/>
                <w:color w:val="000000" w:themeColor="text1"/>
                <w:sz w:val="22"/>
                <w:szCs w:val="22"/>
                <w:lang w:val="en-GB"/>
              </w:rPr>
            </w:pPr>
            <w:r w:rsidRPr="00C459E7">
              <w:rPr>
                <w:b/>
                <w:color w:val="000000" w:themeColor="text1"/>
                <w:sz w:val="22"/>
                <w:szCs w:val="22"/>
                <w:lang w:val="en-GB"/>
              </w:rPr>
              <w:t>Conferences  and conference reports</w:t>
            </w:r>
          </w:p>
          <w:p w14:paraId="3D69062B" w14:textId="77777777" w:rsidR="00C20A54" w:rsidRPr="00C459E7" w:rsidRDefault="00C20A54" w:rsidP="00C20A54">
            <w:pPr>
              <w:rPr>
                <w:b/>
                <w:color w:val="000000" w:themeColor="text1"/>
                <w:sz w:val="22"/>
                <w:szCs w:val="22"/>
                <w:lang w:val="en-GB"/>
              </w:rPr>
            </w:pPr>
            <w:r w:rsidRPr="00384719">
              <w:rPr>
                <w:color w:val="000000" w:themeColor="text1"/>
                <w:sz w:val="22"/>
                <w:szCs w:val="22"/>
                <w:lang w:val="en-GB"/>
              </w:rPr>
              <w:t xml:space="preserve">  </w:t>
            </w:r>
          </w:p>
        </w:tc>
        <w:tc>
          <w:tcPr>
            <w:tcW w:w="1980" w:type="dxa"/>
          </w:tcPr>
          <w:p w14:paraId="011E6396" w14:textId="77777777" w:rsidR="00C20A54" w:rsidRPr="00384719" w:rsidRDefault="00C20A54" w:rsidP="00C20A54">
            <w:pPr>
              <w:rPr>
                <w:sz w:val="22"/>
                <w:szCs w:val="22"/>
                <w:lang w:val="en-GB"/>
              </w:rPr>
            </w:pPr>
            <w:r w:rsidRPr="00384719">
              <w:rPr>
                <w:sz w:val="22"/>
                <w:szCs w:val="22"/>
                <w:lang w:val="en-GB"/>
              </w:rPr>
              <w:t xml:space="preserve">UNRCCA </w:t>
            </w:r>
          </w:p>
        </w:tc>
        <w:tc>
          <w:tcPr>
            <w:tcW w:w="9180" w:type="dxa"/>
          </w:tcPr>
          <w:p w14:paraId="05DF324F" w14:textId="77777777" w:rsidR="00C20A54" w:rsidRPr="00384719" w:rsidRDefault="00C20A54" w:rsidP="00C20A54">
            <w:pPr>
              <w:rPr>
                <w:sz w:val="22"/>
                <w:szCs w:val="22"/>
                <w:lang w:val="en-GB"/>
              </w:rPr>
            </w:pPr>
            <w:r w:rsidRPr="00384719">
              <w:rPr>
                <w:sz w:val="22"/>
                <w:szCs w:val="22"/>
                <w:lang w:val="en-GB"/>
              </w:rPr>
              <w:t xml:space="preserve">The </w:t>
            </w:r>
            <w:r w:rsidRPr="00C459E7">
              <w:rPr>
                <w:sz w:val="22"/>
                <w:szCs w:val="22"/>
                <w:lang w:val="en-GB"/>
              </w:rPr>
              <w:t>CTITF/UNRCCA</w:t>
            </w:r>
            <w:r w:rsidRPr="00384719">
              <w:rPr>
                <w:sz w:val="22"/>
                <w:szCs w:val="22"/>
                <w:lang w:val="en-GB"/>
              </w:rPr>
              <w:t xml:space="preserve"> Project for the Implementation of the Central Asia JPoA organized a regional seminar in Bishkek </w:t>
            </w:r>
            <w:r>
              <w:rPr>
                <w:sz w:val="22"/>
                <w:szCs w:val="22"/>
                <w:lang w:val="en-GB"/>
              </w:rPr>
              <w:t>(9-11</w:t>
            </w:r>
            <w:r w:rsidRPr="00384719">
              <w:rPr>
                <w:sz w:val="22"/>
                <w:szCs w:val="22"/>
                <w:lang w:val="en-GB"/>
              </w:rPr>
              <w:t xml:space="preserve"> July 2014</w:t>
            </w:r>
            <w:r>
              <w:rPr>
                <w:sz w:val="22"/>
                <w:szCs w:val="22"/>
                <w:lang w:val="en-GB"/>
              </w:rPr>
              <w:t>)</w:t>
            </w:r>
            <w:r w:rsidRPr="00384719">
              <w:rPr>
                <w:sz w:val="22"/>
                <w:szCs w:val="22"/>
                <w:lang w:val="en-GB"/>
              </w:rPr>
              <w:t xml:space="preserve"> on </w:t>
            </w:r>
            <w:r>
              <w:rPr>
                <w:sz w:val="22"/>
                <w:szCs w:val="22"/>
                <w:lang w:val="en-GB"/>
              </w:rPr>
              <w:t>“</w:t>
            </w:r>
            <w:r w:rsidRPr="00384719">
              <w:rPr>
                <w:sz w:val="22"/>
                <w:szCs w:val="22"/>
                <w:lang w:val="en-GB"/>
              </w:rPr>
              <w:t>Engaging the Media in Preventing and Countering Terrorism</w:t>
            </w:r>
            <w:r>
              <w:rPr>
                <w:sz w:val="22"/>
                <w:szCs w:val="22"/>
                <w:lang w:val="en-GB"/>
              </w:rPr>
              <w:t>”</w:t>
            </w:r>
            <w:r w:rsidRPr="00384719">
              <w:rPr>
                <w:sz w:val="22"/>
                <w:szCs w:val="22"/>
                <w:lang w:val="en-GB"/>
              </w:rPr>
              <w:t xml:space="preserve"> which included discussions and capacity building for developing counter narratives, including through the media. </w:t>
            </w:r>
          </w:p>
          <w:p w14:paraId="5E99B8BF" w14:textId="77777777" w:rsidR="00C20A54" w:rsidRPr="00384719" w:rsidRDefault="00C20A54" w:rsidP="00C20A54">
            <w:pPr>
              <w:rPr>
                <w:sz w:val="22"/>
                <w:szCs w:val="22"/>
                <w:lang w:val="en-GB"/>
              </w:rPr>
            </w:pPr>
            <w:r w:rsidRPr="00384719">
              <w:rPr>
                <w:sz w:val="22"/>
                <w:szCs w:val="22"/>
                <w:lang w:val="en-GB"/>
              </w:rPr>
              <w:t>Summary of Discussions and Recommendations available</w:t>
            </w:r>
          </w:p>
          <w:p w14:paraId="4A5157A1" w14:textId="77777777" w:rsidR="00C20A54" w:rsidRPr="00384719" w:rsidRDefault="00C20A54" w:rsidP="00C20A54">
            <w:pPr>
              <w:rPr>
                <w:i/>
                <w:color w:val="FF0000"/>
                <w:sz w:val="22"/>
                <w:szCs w:val="22"/>
                <w:lang w:val="en-GB"/>
              </w:rPr>
            </w:pPr>
            <w:r w:rsidRPr="00384719">
              <w:rPr>
                <w:i/>
                <w:color w:val="FF0000"/>
                <w:sz w:val="22"/>
                <w:szCs w:val="22"/>
                <w:lang w:val="en-GB"/>
              </w:rPr>
              <w:t>Report in Russian and English on share drive</w:t>
            </w:r>
          </w:p>
        </w:tc>
      </w:tr>
      <w:tr w:rsidR="00C20A54" w:rsidRPr="00384719" w14:paraId="1D69F753" w14:textId="77777777" w:rsidTr="00C20A54">
        <w:tc>
          <w:tcPr>
            <w:tcW w:w="1818" w:type="dxa"/>
            <w:vMerge/>
          </w:tcPr>
          <w:p w14:paraId="428C0268" w14:textId="77777777" w:rsidR="00C20A54" w:rsidRPr="00384719" w:rsidRDefault="00C20A54" w:rsidP="00C20A54">
            <w:pPr>
              <w:rPr>
                <w:color w:val="000000" w:themeColor="text1"/>
                <w:sz w:val="22"/>
                <w:szCs w:val="22"/>
                <w:lang w:val="en-GB"/>
              </w:rPr>
            </w:pPr>
          </w:p>
        </w:tc>
        <w:tc>
          <w:tcPr>
            <w:tcW w:w="1980" w:type="dxa"/>
          </w:tcPr>
          <w:p w14:paraId="10452727" w14:textId="77777777" w:rsidR="00C20A54" w:rsidRPr="00384719" w:rsidRDefault="00C20A54" w:rsidP="00C20A54">
            <w:pPr>
              <w:rPr>
                <w:sz w:val="22"/>
                <w:szCs w:val="22"/>
                <w:lang w:val="en-GB"/>
              </w:rPr>
            </w:pPr>
            <w:r w:rsidRPr="00384719">
              <w:rPr>
                <w:sz w:val="22"/>
                <w:szCs w:val="22"/>
                <w:lang w:val="en-GB"/>
              </w:rPr>
              <w:t>OSCE</w:t>
            </w:r>
          </w:p>
        </w:tc>
        <w:tc>
          <w:tcPr>
            <w:tcW w:w="9180" w:type="dxa"/>
          </w:tcPr>
          <w:p w14:paraId="47FBAEB3" w14:textId="77777777" w:rsidR="00C20A54" w:rsidRPr="00384719" w:rsidRDefault="00C20A54" w:rsidP="00C20A54">
            <w:pPr>
              <w:rPr>
                <w:sz w:val="22"/>
                <w:szCs w:val="22"/>
                <w:lang w:val="en-GB"/>
              </w:rPr>
            </w:pPr>
            <w:r>
              <w:rPr>
                <w:sz w:val="22"/>
                <w:szCs w:val="22"/>
                <w:lang w:val="en-GB"/>
              </w:rPr>
              <w:t>A r</w:t>
            </w:r>
            <w:r w:rsidRPr="00384719">
              <w:rPr>
                <w:sz w:val="22"/>
                <w:szCs w:val="22"/>
                <w:lang w:val="en-GB"/>
              </w:rPr>
              <w:t xml:space="preserve">egional workshop </w:t>
            </w:r>
            <w:r>
              <w:rPr>
                <w:sz w:val="22"/>
                <w:szCs w:val="22"/>
                <w:lang w:val="en-GB"/>
              </w:rPr>
              <w:t xml:space="preserve">is being planned </w:t>
            </w:r>
            <w:r w:rsidRPr="00384719">
              <w:rPr>
                <w:sz w:val="22"/>
                <w:szCs w:val="22"/>
                <w:lang w:val="en-GB"/>
              </w:rPr>
              <w:t>for judges, law enforcement and prosecutors on Countering the Use of the Internet for Te</w:t>
            </w:r>
            <w:r>
              <w:rPr>
                <w:sz w:val="22"/>
                <w:szCs w:val="22"/>
                <w:lang w:val="en-GB"/>
              </w:rPr>
              <w:t xml:space="preserve">rrorist Purposes, Astana, Fall </w:t>
            </w:r>
            <w:r w:rsidRPr="00384719">
              <w:rPr>
                <w:sz w:val="22"/>
                <w:szCs w:val="22"/>
                <w:lang w:val="en-GB"/>
              </w:rPr>
              <w:t>2018 (TBC)</w:t>
            </w:r>
          </w:p>
        </w:tc>
      </w:tr>
      <w:tr w:rsidR="003D42A9" w:rsidRPr="00384719" w14:paraId="63AE0322" w14:textId="77777777" w:rsidTr="0053632F">
        <w:tc>
          <w:tcPr>
            <w:tcW w:w="12978" w:type="dxa"/>
            <w:gridSpan w:val="3"/>
            <w:shd w:val="clear" w:color="auto" w:fill="CCFFCC"/>
          </w:tcPr>
          <w:p w14:paraId="38E56FD4" w14:textId="2C9F26A8" w:rsidR="00257AA9" w:rsidRPr="00257AA9" w:rsidRDefault="003D42A9" w:rsidP="00257AA9">
            <w:pPr>
              <w:jc w:val="center"/>
              <w:rPr>
                <w:b/>
                <w:sz w:val="24"/>
                <w:szCs w:val="24"/>
                <w:lang w:val="en-GB"/>
              </w:rPr>
            </w:pPr>
            <w:r w:rsidRPr="00257AA9">
              <w:rPr>
                <w:b/>
                <w:sz w:val="24"/>
                <w:szCs w:val="24"/>
                <w:lang w:val="en-GB"/>
              </w:rPr>
              <w:lastRenderedPageBreak/>
              <w:t xml:space="preserve">Strengthening </w:t>
            </w:r>
            <w:r w:rsidR="00074EB2" w:rsidRPr="00257AA9">
              <w:rPr>
                <w:b/>
                <w:sz w:val="24"/>
                <w:szCs w:val="24"/>
                <w:lang w:val="en-GB"/>
              </w:rPr>
              <w:t xml:space="preserve">Good Governance, Human Rights </w:t>
            </w:r>
            <w:r w:rsidR="00074EB2">
              <w:rPr>
                <w:b/>
                <w:sz w:val="24"/>
                <w:szCs w:val="24"/>
                <w:lang w:val="en-GB"/>
              </w:rPr>
              <w:t>a</w:t>
            </w:r>
            <w:r w:rsidR="00074EB2" w:rsidRPr="00257AA9">
              <w:rPr>
                <w:b/>
                <w:sz w:val="24"/>
                <w:szCs w:val="24"/>
                <w:lang w:val="en-GB"/>
              </w:rPr>
              <w:t xml:space="preserve">nd </w:t>
            </w:r>
            <w:r w:rsidR="00074EB2">
              <w:rPr>
                <w:b/>
                <w:sz w:val="24"/>
                <w:szCs w:val="24"/>
                <w:lang w:val="en-GB"/>
              </w:rPr>
              <w:t>t</w:t>
            </w:r>
            <w:r w:rsidR="00074EB2" w:rsidRPr="00257AA9">
              <w:rPr>
                <w:b/>
                <w:sz w:val="24"/>
                <w:szCs w:val="24"/>
                <w:lang w:val="en-GB"/>
              </w:rPr>
              <w:t xml:space="preserve">he Rule </w:t>
            </w:r>
            <w:r w:rsidR="00074EB2">
              <w:rPr>
                <w:b/>
                <w:sz w:val="24"/>
                <w:szCs w:val="24"/>
                <w:lang w:val="en-GB"/>
              </w:rPr>
              <w:t>o</w:t>
            </w:r>
            <w:r w:rsidR="00074EB2" w:rsidRPr="00257AA9">
              <w:rPr>
                <w:b/>
                <w:sz w:val="24"/>
                <w:szCs w:val="24"/>
                <w:lang w:val="en-GB"/>
              </w:rPr>
              <w:t xml:space="preserve">f Law </w:t>
            </w:r>
            <w:r w:rsidR="00074EB2">
              <w:rPr>
                <w:b/>
                <w:sz w:val="24"/>
                <w:szCs w:val="24"/>
                <w:lang w:val="en-GB"/>
              </w:rPr>
              <w:t>t</w:t>
            </w:r>
            <w:r w:rsidR="00074EB2" w:rsidRPr="00257AA9">
              <w:rPr>
                <w:b/>
                <w:sz w:val="24"/>
                <w:szCs w:val="24"/>
                <w:lang w:val="en-GB"/>
              </w:rPr>
              <w:t xml:space="preserve">o Prevent Marginalization </w:t>
            </w:r>
          </w:p>
          <w:p w14:paraId="5CBFEF91" w14:textId="097FF9CC" w:rsidR="003D42A9" w:rsidRPr="00257AA9" w:rsidRDefault="00074EB2" w:rsidP="00257AA9">
            <w:pPr>
              <w:jc w:val="center"/>
              <w:rPr>
                <w:b/>
                <w:sz w:val="24"/>
                <w:szCs w:val="24"/>
                <w:lang w:val="en-GB"/>
              </w:rPr>
            </w:pPr>
            <w:r>
              <w:rPr>
                <w:b/>
                <w:sz w:val="24"/>
                <w:szCs w:val="24"/>
                <w:lang w:val="en-GB"/>
              </w:rPr>
              <w:t>a</w:t>
            </w:r>
            <w:r w:rsidRPr="00257AA9">
              <w:rPr>
                <w:b/>
                <w:sz w:val="24"/>
                <w:szCs w:val="24"/>
                <w:lang w:val="en-GB"/>
              </w:rPr>
              <w:t xml:space="preserve">nd Grievances </w:t>
            </w:r>
            <w:r>
              <w:rPr>
                <w:b/>
                <w:sz w:val="24"/>
                <w:szCs w:val="24"/>
                <w:lang w:val="en-GB"/>
              </w:rPr>
              <w:t>t</w:t>
            </w:r>
            <w:r w:rsidRPr="00257AA9">
              <w:rPr>
                <w:b/>
                <w:sz w:val="24"/>
                <w:szCs w:val="24"/>
                <w:lang w:val="en-GB"/>
              </w:rPr>
              <w:t xml:space="preserve">hat Can Lead </w:t>
            </w:r>
            <w:r>
              <w:rPr>
                <w:b/>
                <w:sz w:val="24"/>
                <w:szCs w:val="24"/>
                <w:lang w:val="en-GB"/>
              </w:rPr>
              <w:t>t</w:t>
            </w:r>
            <w:r w:rsidRPr="00257AA9">
              <w:rPr>
                <w:b/>
                <w:sz w:val="24"/>
                <w:szCs w:val="24"/>
                <w:lang w:val="en-GB"/>
              </w:rPr>
              <w:t>o Violent Extremism</w:t>
            </w:r>
          </w:p>
          <w:p w14:paraId="7281412B" w14:textId="20FB1E23" w:rsidR="003D42A9" w:rsidRPr="00384719" w:rsidRDefault="003D42A9" w:rsidP="00E1420B">
            <w:pPr>
              <w:rPr>
                <w:b/>
                <w:sz w:val="22"/>
                <w:szCs w:val="22"/>
                <w:lang w:val="en-GB"/>
              </w:rPr>
            </w:pPr>
          </w:p>
        </w:tc>
      </w:tr>
      <w:tr w:rsidR="003D42A9" w:rsidRPr="00384719" w14:paraId="6EBEB35B" w14:textId="77777777" w:rsidTr="00082E48">
        <w:tc>
          <w:tcPr>
            <w:tcW w:w="1818" w:type="dxa"/>
          </w:tcPr>
          <w:p w14:paraId="5BB670D7" w14:textId="6BE430ED" w:rsidR="003D42A9" w:rsidRPr="003367C3" w:rsidRDefault="003D42A9" w:rsidP="00E1420B">
            <w:pPr>
              <w:rPr>
                <w:b/>
                <w:sz w:val="22"/>
                <w:szCs w:val="22"/>
                <w:lang w:val="en-GB"/>
              </w:rPr>
            </w:pPr>
            <w:r w:rsidRPr="003367C3">
              <w:rPr>
                <w:b/>
                <w:sz w:val="22"/>
                <w:szCs w:val="22"/>
                <w:lang w:val="en-GB"/>
              </w:rPr>
              <w:t>Projects</w:t>
            </w:r>
          </w:p>
        </w:tc>
        <w:tc>
          <w:tcPr>
            <w:tcW w:w="1980" w:type="dxa"/>
          </w:tcPr>
          <w:p w14:paraId="34D85396" w14:textId="3E36704E" w:rsidR="003D42A9" w:rsidRPr="00384719" w:rsidRDefault="003D42A9" w:rsidP="00E1420B">
            <w:pPr>
              <w:pStyle w:val="Default"/>
              <w:rPr>
                <w:sz w:val="22"/>
                <w:szCs w:val="22"/>
                <w:lang w:val="en-GB"/>
              </w:rPr>
            </w:pPr>
            <w:r w:rsidRPr="00384719">
              <w:rPr>
                <w:sz w:val="22"/>
                <w:szCs w:val="22"/>
                <w:lang w:val="en-GB"/>
              </w:rPr>
              <w:t>UNDP, UNICEF, OHCHR, UN Women (</w:t>
            </w:r>
            <w:r w:rsidR="003367C3">
              <w:rPr>
                <w:sz w:val="22"/>
                <w:szCs w:val="22"/>
                <w:lang w:val="en-GB"/>
              </w:rPr>
              <w:t>Through PBF</w:t>
            </w:r>
            <w:r w:rsidRPr="00384719">
              <w:rPr>
                <w:sz w:val="22"/>
                <w:szCs w:val="22"/>
                <w:lang w:val="en-GB"/>
              </w:rPr>
              <w:t>)</w:t>
            </w:r>
          </w:p>
          <w:p w14:paraId="0113D162" w14:textId="77777777" w:rsidR="003D42A9" w:rsidRPr="00384719" w:rsidRDefault="003D42A9" w:rsidP="003367C3">
            <w:pPr>
              <w:widowControl w:val="0"/>
              <w:autoSpaceDE w:val="0"/>
              <w:autoSpaceDN w:val="0"/>
              <w:adjustRightInd w:val="0"/>
              <w:rPr>
                <w:sz w:val="22"/>
                <w:szCs w:val="22"/>
                <w:lang w:val="en-GB"/>
              </w:rPr>
            </w:pPr>
          </w:p>
        </w:tc>
        <w:tc>
          <w:tcPr>
            <w:tcW w:w="9180" w:type="dxa"/>
          </w:tcPr>
          <w:p w14:paraId="2AF66548" w14:textId="66D011EA" w:rsidR="003367C3" w:rsidRPr="00384719" w:rsidRDefault="003D42A9" w:rsidP="003367C3">
            <w:pPr>
              <w:widowControl w:val="0"/>
              <w:autoSpaceDE w:val="0"/>
              <w:autoSpaceDN w:val="0"/>
              <w:adjustRightInd w:val="0"/>
              <w:rPr>
                <w:color w:val="000000"/>
                <w:sz w:val="22"/>
                <w:szCs w:val="22"/>
                <w:lang w:val="en-GB"/>
              </w:rPr>
            </w:pPr>
            <w:r w:rsidRPr="00384719">
              <w:rPr>
                <w:rFonts w:eastAsiaTheme="minorEastAsia"/>
                <w:color w:val="000000"/>
                <w:sz w:val="22"/>
                <w:szCs w:val="22"/>
                <w:lang w:val="en-GB" w:eastAsia="fr-FR"/>
              </w:rPr>
              <w:t>The project</w:t>
            </w:r>
            <w:r w:rsidR="003367C3" w:rsidRPr="00384719">
              <w:rPr>
                <w:color w:val="000000"/>
                <w:sz w:val="22"/>
                <w:szCs w:val="22"/>
                <w:lang w:val="en-GB"/>
              </w:rPr>
              <w:t xml:space="preserve"> on “Inclusive governance and Justice system for Preventing Violent Extremism” in 10 municipalities in the Northern and Southern parts of Kyrgyzstan </w:t>
            </w:r>
            <w:r w:rsidR="003367C3">
              <w:rPr>
                <w:sz w:val="22"/>
                <w:szCs w:val="22"/>
                <w:lang w:val="en-GB"/>
              </w:rPr>
              <w:t>(</w:t>
            </w:r>
            <w:r w:rsidR="003367C3" w:rsidRPr="00384719">
              <w:rPr>
                <w:sz w:val="22"/>
                <w:szCs w:val="22"/>
                <w:lang w:val="en-GB"/>
              </w:rPr>
              <w:t>January 2018-2021)</w:t>
            </w:r>
          </w:p>
          <w:p w14:paraId="080E188A" w14:textId="3353A53A" w:rsidR="003D42A9" w:rsidRPr="00384719" w:rsidRDefault="003D42A9" w:rsidP="00E1420B">
            <w:pPr>
              <w:widowControl w:val="0"/>
              <w:suppressAutoHyphens w:val="0"/>
              <w:autoSpaceDE w:val="0"/>
              <w:autoSpaceDN w:val="0"/>
              <w:adjustRightInd w:val="0"/>
              <w:rPr>
                <w:rFonts w:eastAsiaTheme="minorEastAsia"/>
                <w:color w:val="000000"/>
                <w:sz w:val="22"/>
                <w:szCs w:val="22"/>
                <w:lang w:val="en-GB" w:eastAsia="fr-FR"/>
              </w:rPr>
            </w:pPr>
            <w:r w:rsidRPr="00384719">
              <w:rPr>
                <w:rFonts w:eastAsiaTheme="minorEastAsia"/>
                <w:color w:val="000000"/>
                <w:sz w:val="22"/>
                <w:szCs w:val="22"/>
                <w:lang w:val="en-GB" w:eastAsia="fr-FR"/>
              </w:rPr>
              <w:t xml:space="preserve">aims at building capacities of state institutions at all levels to prevent violent extremism by transferring knowledge and support in the development and application of rule of law, gender sensitive and human rights compliant mechanisms. </w:t>
            </w:r>
          </w:p>
          <w:p w14:paraId="32173BDD" w14:textId="1F4C99B6" w:rsidR="003D42A9" w:rsidRPr="00384719" w:rsidRDefault="003D42A9" w:rsidP="00E1420B">
            <w:pPr>
              <w:widowControl w:val="0"/>
              <w:suppressAutoHyphens w:val="0"/>
              <w:autoSpaceDE w:val="0"/>
              <w:autoSpaceDN w:val="0"/>
              <w:adjustRightInd w:val="0"/>
              <w:rPr>
                <w:rFonts w:eastAsiaTheme="minorEastAsia"/>
                <w:color w:val="000000"/>
                <w:sz w:val="22"/>
                <w:szCs w:val="22"/>
                <w:lang w:val="en-GB" w:eastAsia="fr-FR"/>
              </w:rPr>
            </w:pPr>
            <w:r w:rsidRPr="003367C3">
              <w:rPr>
                <w:rFonts w:eastAsiaTheme="minorEastAsia"/>
                <w:bCs/>
                <w:color w:val="000000"/>
                <w:sz w:val="22"/>
                <w:szCs w:val="22"/>
                <w:lang w:val="en-GB" w:eastAsia="fr-FR"/>
              </w:rPr>
              <w:t xml:space="preserve">Outcome 1: </w:t>
            </w:r>
            <w:r w:rsidRPr="00384719">
              <w:rPr>
                <w:rFonts w:eastAsiaTheme="minorEastAsia"/>
                <w:color w:val="000000"/>
                <w:sz w:val="22"/>
                <w:szCs w:val="22"/>
                <w:lang w:val="en-GB" w:eastAsia="fr-FR"/>
              </w:rPr>
              <w:t xml:space="preserve">Justice and security sector institutions, national and local authorities, civil society apply socially inclusive approaches, and participatory decision-making </w:t>
            </w:r>
            <w:r w:rsidR="003367C3">
              <w:rPr>
                <w:rFonts w:eastAsiaTheme="minorEastAsia"/>
                <w:color w:val="000000"/>
                <w:sz w:val="22"/>
                <w:szCs w:val="22"/>
                <w:lang w:val="en-GB" w:eastAsia="fr-FR"/>
              </w:rPr>
              <w:t>towards PVE.</w:t>
            </w:r>
          </w:p>
          <w:p w14:paraId="4B7DD3ED" w14:textId="77777777" w:rsidR="003D42A9" w:rsidRPr="003367C3" w:rsidRDefault="003D42A9" w:rsidP="003367C3">
            <w:pPr>
              <w:pStyle w:val="ListParagraph"/>
              <w:widowControl w:val="0"/>
              <w:numPr>
                <w:ilvl w:val="0"/>
                <w:numId w:val="25"/>
              </w:numPr>
              <w:autoSpaceDE w:val="0"/>
              <w:autoSpaceDN w:val="0"/>
              <w:adjustRightInd w:val="0"/>
              <w:spacing w:after="0" w:line="240" w:lineRule="auto"/>
              <w:rPr>
                <w:rFonts w:ascii="Times New Roman" w:eastAsiaTheme="minorEastAsia" w:hAnsi="Times New Roman" w:cs="Times New Roman"/>
                <w:color w:val="000000"/>
                <w:lang w:eastAsia="fr-FR"/>
              </w:rPr>
            </w:pPr>
            <w:r w:rsidRPr="003367C3">
              <w:rPr>
                <w:rFonts w:ascii="Times New Roman" w:eastAsiaTheme="minorEastAsia" w:hAnsi="Times New Roman" w:cs="Times New Roman"/>
                <w:bCs/>
                <w:iCs/>
                <w:color w:val="000000"/>
                <w:lang w:eastAsia="fr-FR"/>
              </w:rPr>
              <w:t xml:space="preserve">Output 1: </w:t>
            </w:r>
            <w:r w:rsidRPr="003367C3">
              <w:rPr>
                <w:rFonts w:ascii="Times New Roman" w:eastAsiaTheme="minorEastAsia" w:hAnsi="Times New Roman" w:cs="Times New Roman"/>
                <w:iCs/>
                <w:color w:val="000000"/>
                <w:lang w:eastAsia="fr-FR"/>
              </w:rPr>
              <w:t xml:space="preserve">State authorities have expertise and capacity to design and implement socially inclusive, gender sensitive, human rights compliant policies and legislation applying participatory approaches </w:t>
            </w:r>
          </w:p>
          <w:p w14:paraId="6B94418A" w14:textId="77777777" w:rsidR="003D42A9" w:rsidRPr="003367C3" w:rsidRDefault="003D42A9" w:rsidP="003367C3">
            <w:pPr>
              <w:pStyle w:val="ListParagraph"/>
              <w:widowControl w:val="0"/>
              <w:numPr>
                <w:ilvl w:val="0"/>
                <w:numId w:val="25"/>
              </w:numPr>
              <w:autoSpaceDE w:val="0"/>
              <w:autoSpaceDN w:val="0"/>
              <w:adjustRightInd w:val="0"/>
              <w:spacing w:after="0" w:line="240" w:lineRule="auto"/>
              <w:rPr>
                <w:rFonts w:ascii="Times New Roman" w:eastAsiaTheme="minorEastAsia" w:hAnsi="Times New Roman" w:cs="Times New Roman"/>
                <w:color w:val="000000"/>
                <w:lang w:eastAsia="fr-FR"/>
              </w:rPr>
            </w:pPr>
            <w:r w:rsidRPr="003367C3">
              <w:rPr>
                <w:rFonts w:ascii="Times New Roman" w:eastAsiaTheme="minorEastAsia" w:hAnsi="Times New Roman" w:cs="Times New Roman"/>
                <w:bCs/>
                <w:iCs/>
                <w:color w:val="000000"/>
                <w:lang w:eastAsia="fr-FR"/>
              </w:rPr>
              <w:t>Output 2</w:t>
            </w:r>
            <w:r w:rsidRPr="003367C3">
              <w:rPr>
                <w:rFonts w:ascii="Times New Roman" w:eastAsiaTheme="minorEastAsia" w:hAnsi="Times New Roman" w:cs="Times New Roman"/>
                <w:iCs/>
                <w:color w:val="000000"/>
                <w:lang w:eastAsia="fr-FR"/>
              </w:rPr>
              <w:t xml:space="preserve">: Law enforcement, judiciary have expertise and capacity to engage with stakeholders, including human rights organizations, experts and communities and operate in line with international human rights standards </w:t>
            </w:r>
          </w:p>
          <w:p w14:paraId="107987A4" w14:textId="77777777" w:rsidR="003D42A9" w:rsidRPr="003367C3" w:rsidRDefault="003D42A9" w:rsidP="003367C3">
            <w:pPr>
              <w:pStyle w:val="ListParagraph"/>
              <w:widowControl w:val="0"/>
              <w:numPr>
                <w:ilvl w:val="0"/>
                <w:numId w:val="25"/>
              </w:numPr>
              <w:autoSpaceDE w:val="0"/>
              <w:autoSpaceDN w:val="0"/>
              <w:adjustRightInd w:val="0"/>
              <w:spacing w:after="0" w:line="240" w:lineRule="auto"/>
              <w:rPr>
                <w:rFonts w:ascii="Times New Roman" w:eastAsiaTheme="minorEastAsia" w:hAnsi="Times New Roman" w:cs="Times New Roman"/>
                <w:color w:val="000000"/>
                <w:lang w:eastAsia="fr-FR"/>
              </w:rPr>
            </w:pPr>
            <w:r w:rsidRPr="003367C3">
              <w:rPr>
                <w:rFonts w:ascii="Times New Roman" w:eastAsiaTheme="minorEastAsia" w:hAnsi="Times New Roman" w:cs="Times New Roman"/>
                <w:bCs/>
                <w:iCs/>
                <w:color w:val="000000"/>
                <w:lang w:eastAsia="fr-FR"/>
              </w:rPr>
              <w:t xml:space="preserve">Output 3: </w:t>
            </w:r>
            <w:r w:rsidRPr="003367C3">
              <w:rPr>
                <w:rFonts w:ascii="Times New Roman" w:eastAsiaTheme="minorEastAsia" w:hAnsi="Times New Roman" w:cs="Times New Roman"/>
                <w:iCs/>
                <w:color w:val="000000"/>
                <w:lang w:eastAsia="fr-FR"/>
              </w:rPr>
              <w:t xml:space="preserve">Civil society actors with a special focus to youth and women are capacitated to actively engage in the field of prevention of violent extremism with duty bearers </w:t>
            </w:r>
          </w:p>
          <w:p w14:paraId="705457F1" w14:textId="228A1CD2" w:rsidR="003D42A9" w:rsidRPr="003367C3" w:rsidRDefault="003D42A9" w:rsidP="003367C3">
            <w:pPr>
              <w:rPr>
                <w:i/>
                <w:color w:val="FF0000"/>
                <w:sz w:val="22"/>
                <w:szCs w:val="22"/>
              </w:rPr>
            </w:pPr>
            <w:r w:rsidRPr="003367C3">
              <w:rPr>
                <w:color w:val="FF0000"/>
                <w:sz w:val="22"/>
                <w:szCs w:val="22"/>
              </w:rPr>
              <w:t>Project summary on share drive</w:t>
            </w:r>
          </w:p>
        </w:tc>
      </w:tr>
      <w:tr w:rsidR="003367C3" w:rsidRPr="00384719" w14:paraId="7BE983DB" w14:textId="77777777" w:rsidTr="00082E48">
        <w:tc>
          <w:tcPr>
            <w:tcW w:w="1818" w:type="dxa"/>
            <w:vMerge w:val="restart"/>
          </w:tcPr>
          <w:p w14:paraId="269443BA" w14:textId="77777777" w:rsidR="003367C3" w:rsidRPr="003367C3" w:rsidRDefault="003367C3" w:rsidP="00E1420B">
            <w:pPr>
              <w:rPr>
                <w:b/>
                <w:color w:val="000000" w:themeColor="text1"/>
                <w:sz w:val="22"/>
                <w:szCs w:val="22"/>
                <w:lang w:val="en-GB"/>
              </w:rPr>
            </w:pPr>
            <w:r w:rsidRPr="00384719">
              <w:rPr>
                <w:color w:val="000000" w:themeColor="text1"/>
                <w:sz w:val="22"/>
                <w:szCs w:val="22"/>
                <w:lang w:val="en-GB"/>
              </w:rPr>
              <w:t xml:space="preserve"> </w:t>
            </w:r>
            <w:r w:rsidRPr="003367C3">
              <w:rPr>
                <w:b/>
                <w:color w:val="000000" w:themeColor="text1"/>
                <w:sz w:val="22"/>
                <w:szCs w:val="22"/>
                <w:lang w:val="en-GB"/>
              </w:rPr>
              <w:t>Publications</w:t>
            </w:r>
          </w:p>
          <w:p w14:paraId="20F6F609" w14:textId="77777777" w:rsidR="003367C3" w:rsidRPr="00384719" w:rsidRDefault="003367C3" w:rsidP="00E1420B">
            <w:pPr>
              <w:rPr>
                <w:color w:val="000000" w:themeColor="text1"/>
                <w:sz w:val="22"/>
                <w:szCs w:val="22"/>
                <w:lang w:val="en-GB"/>
              </w:rPr>
            </w:pPr>
            <w:r w:rsidRPr="00384719">
              <w:rPr>
                <w:color w:val="000000" w:themeColor="text1"/>
                <w:sz w:val="22"/>
                <w:szCs w:val="22"/>
                <w:lang w:val="en-GB"/>
              </w:rPr>
              <w:t xml:space="preserve"> </w:t>
            </w:r>
          </w:p>
          <w:p w14:paraId="003B9468" w14:textId="3D498B57" w:rsidR="003367C3" w:rsidRPr="003367C3" w:rsidRDefault="003367C3" w:rsidP="00E1420B">
            <w:pPr>
              <w:rPr>
                <w:b/>
                <w:color w:val="000000" w:themeColor="text1"/>
                <w:sz w:val="22"/>
                <w:szCs w:val="22"/>
                <w:lang w:val="en-GB"/>
              </w:rPr>
            </w:pPr>
            <w:r w:rsidRPr="00384719">
              <w:rPr>
                <w:color w:val="000000" w:themeColor="text1"/>
                <w:sz w:val="22"/>
                <w:szCs w:val="22"/>
                <w:lang w:val="en-GB"/>
              </w:rPr>
              <w:t xml:space="preserve"> </w:t>
            </w:r>
          </w:p>
        </w:tc>
        <w:tc>
          <w:tcPr>
            <w:tcW w:w="1980" w:type="dxa"/>
          </w:tcPr>
          <w:p w14:paraId="08B91700" w14:textId="49849F3D" w:rsidR="003367C3" w:rsidRPr="00384719" w:rsidRDefault="003367C3" w:rsidP="00E1420B">
            <w:pPr>
              <w:rPr>
                <w:sz w:val="22"/>
                <w:szCs w:val="22"/>
                <w:lang w:val="en-GB"/>
              </w:rPr>
            </w:pPr>
            <w:r w:rsidRPr="00384719">
              <w:rPr>
                <w:sz w:val="22"/>
                <w:szCs w:val="22"/>
                <w:lang w:val="en-GB"/>
              </w:rPr>
              <w:t>UN Human Rights Council</w:t>
            </w:r>
          </w:p>
        </w:tc>
        <w:tc>
          <w:tcPr>
            <w:tcW w:w="9180" w:type="dxa"/>
          </w:tcPr>
          <w:p w14:paraId="400F1BC0" w14:textId="77777777" w:rsidR="003367C3" w:rsidRPr="00384719" w:rsidRDefault="003367C3" w:rsidP="00E1420B">
            <w:pPr>
              <w:rPr>
                <w:rFonts w:eastAsia="Times New Roman"/>
                <w:sz w:val="22"/>
                <w:szCs w:val="22"/>
                <w:lang w:val="en-GB"/>
              </w:rPr>
            </w:pPr>
            <w:r w:rsidRPr="00384719">
              <w:rPr>
                <w:rFonts w:eastAsia="Times New Roman"/>
                <w:color w:val="000000"/>
                <w:sz w:val="22"/>
                <w:szCs w:val="22"/>
                <w:shd w:val="clear" w:color="auto" w:fill="FFFFFF"/>
                <w:lang w:val="en-GB"/>
              </w:rPr>
              <w:t xml:space="preserve">Resolution  </w:t>
            </w:r>
            <w:hyperlink r:id="rId12" w:history="1">
              <w:r w:rsidRPr="00384719">
                <w:rPr>
                  <w:rStyle w:val="Hyperlink"/>
                  <w:rFonts w:eastAsia="Times New Roman"/>
                  <w:color w:val="663399"/>
                  <w:sz w:val="22"/>
                  <w:szCs w:val="22"/>
                  <w:lang w:val="en-GB"/>
                </w:rPr>
                <w:t>30/15</w:t>
              </w:r>
            </w:hyperlink>
            <w:r w:rsidRPr="00384719">
              <w:rPr>
                <w:rFonts w:eastAsia="Times New Roman"/>
                <w:sz w:val="22"/>
                <w:szCs w:val="22"/>
                <w:lang w:val="en-GB"/>
              </w:rPr>
              <w:t xml:space="preserve"> </w:t>
            </w:r>
            <w:r w:rsidRPr="00384719">
              <w:rPr>
                <w:rFonts w:eastAsia="Times New Roman"/>
                <w:color w:val="000000"/>
                <w:sz w:val="22"/>
                <w:szCs w:val="22"/>
                <w:shd w:val="clear" w:color="auto" w:fill="FFFFFF"/>
                <w:lang w:val="en-GB"/>
              </w:rPr>
              <w:t>on "Human rights and preventing and countering violent extremism" adopted by the Human Rights Council on 12 October 2015   </w:t>
            </w:r>
          </w:p>
          <w:p w14:paraId="3FB41DD6" w14:textId="73113B10" w:rsidR="003367C3" w:rsidRPr="00384719" w:rsidRDefault="003367C3" w:rsidP="00E1420B">
            <w:pPr>
              <w:rPr>
                <w:i/>
                <w:color w:val="FF0000"/>
                <w:sz w:val="22"/>
                <w:szCs w:val="22"/>
                <w:lang w:val="en-GB"/>
              </w:rPr>
            </w:pPr>
            <w:r w:rsidRPr="00384719">
              <w:rPr>
                <w:i/>
                <w:color w:val="FF0000"/>
                <w:sz w:val="22"/>
                <w:szCs w:val="22"/>
                <w:lang w:val="en-GB"/>
              </w:rPr>
              <w:t>Copy in English on share drive</w:t>
            </w:r>
          </w:p>
        </w:tc>
      </w:tr>
      <w:tr w:rsidR="003367C3" w:rsidRPr="00384719" w14:paraId="5F9C2966" w14:textId="77777777" w:rsidTr="00082E48">
        <w:tc>
          <w:tcPr>
            <w:tcW w:w="1818" w:type="dxa"/>
            <w:vMerge/>
          </w:tcPr>
          <w:p w14:paraId="48745368" w14:textId="37B49A67" w:rsidR="003367C3" w:rsidRPr="00384719" w:rsidRDefault="003367C3" w:rsidP="00E1420B">
            <w:pPr>
              <w:rPr>
                <w:color w:val="000000" w:themeColor="text1"/>
                <w:sz w:val="22"/>
                <w:szCs w:val="22"/>
                <w:lang w:val="en-GB"/>
              </w:rPr>
            </w:pPr>
          </w:p>
        </w:tc>
        <w:tc>
          <w:tcPr>
            <w:tcW w:w="1980" w:type="dxa"/>
          </w:tcPr>
          <w:p w14:paraId="31B09785" w14:textId="74EC789D" w:rsidR="003367C3" w:rsidRPr="00384719" w:rsidRDefault="003367C3" w:rsidP="00E1420B">
            <w:pPr>
              <w:rPr>
                <w:sz w:val="22"/>
                <w:szCs w:val="22"/>
                <w:lang w:val="en-GB"/>
              </w:rPr>
            </w:pPr>
            <w:r w:rsidRPr="00384719">
              <w:rPr>
                <w:bCs/>
                <w:sz w:val="22"/>
                <w:szCs w:val="22"/>
                <w:lang w:val="en-GB"/>
              </w:rPr>
              <w:t>OSCE/ODIHR</w:t>
            </w:r>
          </w:p>
        </w:tc>
        <w:tc>
          <w:tcPr>
            <w:tcW w:w="9180" w:type="dxa"/>
          </w:tcPr>
          <w:p w14:paraId="4ADABA80" w14:textId="5E5DD87F" w:rsidR="003367C3" w:rsidRPr="00384719" w:rsidRDefault="003367C3" w:rsidP="00E1420B">
            <w:pPr>
              <w:tabs>
                <w:tab w:val="left" w:pos="1460"/>
              </w:tabs>
              <w:rPr>
                <w:bCs/>
                <w:sz w:val="22"/>
                <w:szCs w:val="22"/>
                <w:lang w:val="en-GB"/>
              </w:rPr>
            </w:pPr>
            <w:r w:rsidRPr="003367C3">
              <w:rPr>
                <w:bCs/>
                <w:i/>
                <w:sz w:val="22"/>
                <w:szCs w:val="22"/>
                <w:lang w:val="en-GB"/>
              </w:rPr>
              <w:t>Countering Terrorism, Protecting Human Rights: A Manual, Warsaw</w:t>
            </w:r>
            <w:r w:rsidRPr="00384719">
              <w:rPr>
                <w:bCs/>
                <w:sz w:val="22"/>
                <w:szCs w:val="22"/>
                <w:lang w:val="en-GB"/>
              </w:rPr>
              <w:t>, OSCE/ODIHR 2007</w:t>
            </w:r>
          </w:p>
          <w:p w14:paraId="43433BFC" w14:textId="278066C1" w:rsidR="003367C3" w:rsidRPr="003367C3" w:rsidRDefault="003367C3" w:rsidP="003367C3">
            <w:pPr>
              <w:rPr>
                <w:sz w:val="22"/>
                <w:szCs w:val="22"/>
                <w:lang w:val="en-GB"/>
              </w:rPr>
            </w:pPr>
            <w:r w:rsidRPr="00384719">
              <w:rPr>
                <w:sz w:val="22"/>
                <w:szCs w:val="22"/>
                <w:lang w:val="en-GB"/>
              </w:rPr>
              <w:t xml:space="preserve">This manual aims to familiarize states’ senior policy makers with the fundamental human rights standards they are obliged to adhere to under international law when devising efforts to combat terrorism and extremism. Although it has been developed to supplement a three-day training course, it is formulated as a working manual; a stand-alone reference for policy makers and counter-terrorism practitioners. </w:t>
            </w:r>
          </w:p>
          <w:p w14:paraId="5EB1A1E1" w14:textId="4D95F9AF" w:rsidR="003367C3" w:rsidRPr="00384719" w:rsidRDefault="003367C3" w:rsidP="00E1420B">
            <w:pPr>
              <w:rPr>
                <w:sz w:val="22"/>
                <w:szCs w:val="22"/>
                <w:lang w:val="en-GB"/>
              </w:rPr>
            </w:pPr>
            <w:r w:rsidRPr="00384719">
              <w:rPr>
                <w:i/>
                <w:color w:val="FF0000"/>
                <w:sz w:val="22"/>
                <w:szCs w:val="22"/>
                <w:lang w:val="en-GB"/>
              </w:rPr>
              <w:t>Copy in English and Russian on share drive</w:t>
            </w:r>
          </w:p>
        </w:tc>
      </w:tr>
      <w:tr w:rsidR="003367C3" w:rsidRPr="00384719" w14:paraId="3A06EFA1" w14:textId="77777777" w:rsidTr="00082E48">
        <w:tc>
          <w:tcPr>
            <w:tcW w:w="1818" w:type="dxa"/>
            <w:vMerge/>
          </w:tcPr>
          <w:p w14:paraId="04ED2725" w14:textId="73CC79D7" w:rsidR="003367C3" w:rsidRPr="00384719" w:rsidRDefault="003367C3" w:rsidP="00E1420B">
            <w:pPr>
              <w:rPr>
                <w:color w:val="000000" w:themeColor="text1"/>
                <w:sz w:val="22"/>
                <w:szCs w:val="22"/>
                <w:lang w:val="en-GB"/>
              </w:rPr>
            </w:pPr>
          </w:p>
        </w:tc>
        <w:tc>
          <w:tcPr>
            <w:tcW w:w="1980" w:type="dxa"/>
          </w:tcPr>
          <w:p w14:paraId="190357F0" w14:textId="5A14FF45" w:rsidR="003367C3" w:rsidRPr="00384719" w:rsidRDefault="003367C3" w:rsidP="00E1420B">
            <w:pPr>
              <w:rPr>
                <w:sz w:val="22"/>
                <w:szCs w:val="22"/>
                <w:lang w:val="en-GB"/>
              </w:rPr>
            </w:pPr>
            <w:r w:rsidRPr="00384719">
              <w:rPr>
                <w:sz w:val="22"/>
                <w:szCs w:val="22"/>
                <w:lang w:val="en-GB"/>
              </w:rPr>
              <w:t>OSCE/ODIHR</w:t>
            </w:r>
          </w:p>
        </w:tc>
        <w:tc>
          <w:tcPr>
            <w:tcW w:w="9180" w:type="dxa"/>
          </w:tcPr>
          <w:p w14:paraId="52E4C2E7" w14:textId="3B9E031C" w:rsidR="003367C3" w:rsidRPr="00384719" w:rsidRDefault="003367C3" w:rsidP="00E1420B">
            <w:pPr>
              <w:rPr>
                <w:sz w:val="22"/>
                <w:szCs w:val="22"/>
                <w:lang w:val="en-GB"/>
              </w:rPr>
            </w:pPr>
            <w:r w:rsidRPr="003367C3">
              <w:rPr>
                <w:i/>
                <w:sz w:val="22"/>
                <w:szCs w:val="22"/>
                <w:lang w:val="en-GB"/>
              </w:rPr>
              <w:t>Human Rights in Counter-terrorism Investigations: A Practical Manual For Law Enforcement Officers</w:t>
            </w:r>
            <w:r w:rsidRPr="00384719">
              <w:rPr>
                <w:sz w:val="22"/>
                <w:szCs w:val="22"/>
                <w:lang w:val="en-GB"/>
              </w:rPr>
              <w:t xml:space="preserve">, Warsaw, </w:t>
            </w:r>
            <w:r w:rsidRPr="00384719">
              <w:rPr>
                <w:bCs/>
                <w:sz w:val="22"/>
                <w:szCs w:val="22"/>
                <w:lang w:val="en-GB"/>
              </w:rPr>
              <w:t>OSCE/ODIHR</w:t>
            </w:r>
            <w:r w:rsidRPr="00384719">
              <w:rPr>
                <w:sz w:val="22"/>
                <w:szCs w:val="22"/>
                <w:lang w:val="en-GB"/>
              </w:rPr>
              <w:t xml:space="preserve"> 2013</w:t>
            </w:r>
          </w:p>
          <w:p w14:paraId="605167F6" w14:textId="10A3E3E6" w:rsidR="003367C3" w:rsidRPr="00384719" w:rsidRDefault="003367C3" w:rsidP="00E1420B">
            <w:pPr>
              <w:rPr>
                <w:sz w:val="22"/>
                <w:szCs w:val="22"/>
                <w:lang w:val="en-GB"/>
              </w:rPr>
            </w:pPr>
            <w:r w:rsidRPr="00384719">
              <w:rPr>
                <w:sz w:val="22"/>
                <w:szCs w:val="22"/>
                <w:lang w:val="en-GB"/>
              </w:rPr>
              <w:t xml:space="preserve">This manual, by examining the topic of protecting human rights in such investigations from an operational point of view, will provide law enforcement officers in the OSCE region with useful and concrete guidance to both respect human rights in their daily work, as well as more effectively and successfully investigate terrorism-related acts </w:t>
            </w:r>
          </w:p>
          <w:p w14:paraId="30514D15" w14:textId="0D9EBEDC" w:rsidR="00307B89" w:rsidRPr="00074EB2" w:rsidRDefault="003367C3" w:rsidP="00E1420B">
            <w:pPr>
              <w:rPr>
                <w:i/>
                <w:color w:val="FF0000"/>
                <w:sz w:val="22"/>
                <w:szCs w:val="22"/>
                <w:lang w:val="en-GB"/>
              </w:rPr>
            </w:pPr>
            <w:r w:rsidRPr="00384719">
              <w:rPr>
                <w:i/>
                <w:color w:val="FF0000"/>
                <w:sz w:val="22"/>
                <w:szCs w:val="22"/>
                <w:lang w:val="en-GB"/>
              </w:rPr>
              <w:t>Copy in English and Russian on share drive</w:t>
            </w:r>
          </w:p>
        </w:tc>
      </w:tr>
      <w:tr w:rsidR="009130F3" w:rsidRPr="00384719" w14:paraId="3872BA30" w14:textId="77777777" w:rsidTr="00C20A54">
        <w:tc>
          <w:tcPr>
            <w:tcW w:w="12978" w:type="dxa"/>
            <w:gridSpan w:val="3"/>
            <w:shd w:val="clear" w:color="auto" w:fill="CCFFCC"/>
          </w:tcPr>
          <w:p w14:paraId="4995D0F9" w14:textId="1BED327D" w:rsidR="009130F3" w:rsidRDefault="009130F3" w:rsidP="00C20A54">
            <w:pPr>
              <w:jc w:val="center"/>
              <w:rPr>
                <w:b/>
                <w:sz w:val="24"/>
                <w:szCs w:val="24"/>
                <w:lang w:val="en-GB"/>
              </w:rPr>
            </w:pPr>
            <w:r w:rsidRPr="000479FB">
              <w:rPr>
                <w:b/>
                <w:sz w:val="24"/>
                <w:szCs w:val="24"/>
                <w:lang w:val="en-GB"/>
              </w:rPr>
              <w:lastRenderedPageBreak/>
              <w:t xml:space="preserve">Promoting </w:t>
            </w:r>
            <w:r w:rsidR="00AB438C">
              <w:rPr>
                <w:b/>
                <w:sz w:val="24"/>
                <w:szCs w:val="24"/>
                <w:lang w:val="en-GB"/>
              </w:rPr>
              <w:t>a</w:t>
            </w:r>
            <w:r w:rsidR="00AB438C" w:rsidRPr="000479FB">
              <w:rPr>
                <w:b/>
                <w:sz w:val="24"/>
                <w:szCs w:val="24"/>
                <w:lang w:val="en-GB"/>
              </w:rPr>
              <w:t xml:space="preserve"> Culture </w:t>
            </w:r>
            <w:r w:rsidR="00AB438C">
              <w:rPr>
                <w:b/>
                <w:sz w:val="24"/>
                <w:szCs w:val="24"/>
                <w:lang w:val="en-GB"/>
              </w:rPr>
              <w:t>o</w:t>
            </w:r>
            <w:r w:rsidR="00AB438C" w:rsidRPr="000479FB">
              <w:rPr>
                <w:b/>
                <w:sz w:val="24"/>
                <w:szCs w:val="24"/>
                <w:lang w:val="en-GB"/>
              </w:rPr>
              <w:t xml:space="preserve">f Tolerance, Non-Discrimination </w:t>
            </w:r>
          </w:p>
          <w:p w14:paraId="137EB92D" w14:textId="0503C8F7" w:rsidR="009130F3" w:rsidRPr="000479FB" w:rsidRDefault="00AB438C" w:rsidP="00C20A54">
            <w:pPr>
              <w:jc w:val="center"/>
              <w:rPr>
                <w:b/>
                <w:sz w:val="24"/>
                <w:szCs w:val="24"/>
                <w:lang w:val="en-GB"/>
              </w:rPr>
            </w:pPr>
            <w:r>
              <w:rPr>
                <w:b/>
                <w:sz w:val="24"/>
                <w:szCs w:val="24"/>
                <w:lang w:val="en-GB"/>
              </w:rPr>
              <w:t>a</w:t>
            </w:r>
            <w:r w:rsidRPr="000479FB">
              <w:rPr>
                <w:b/>
                <w:sz w:val="24"/>
                <w:szCs w:val="24"/>
                <w:lang w:val="en-GB"/>
              </w:rPr>
              <w:t>nd Dialogue Among Religious Group</w:t>
            </w:r>
            <w:r>
              <w:rPr>
                <w:b/>
                <w:sz w:val="24"/>
                <w:szCs w:val="24"/>
                <w:lang w:val="en-GB"/>
              </w:rPr>
              <w:t>s</w:t>
            </w:r>
            <w:r w:rsidRPr="000479FB">
              <w:rPr>
                <w:b/>
                <w:sz w:val="24"/>
                <w:szCs w:val="24"/>
                <w:lang w:val="en-GB"/>
              </w:rPr>
              <w:t xml:space="preserve"> </w:t>
            </w:r>
            <w:r>
              <w:rPr>
                <w:b/>
                <w:sz w:val="24"/>
                <w:szCs w:val="24"/>
                <w:lang w:val="en-GB"/>
              </w:rPr>
              <w:t>t</w:t>
            </w:r>
            <w:r w:rsidRPr="000479FB">
              <w:rPr>
                <w:b/>
                <w:sz w:val="24"/>
                <w:szCs w:val="24"/>
                <w:lang w:val="en-GB"/>
              </w:rPr>
              <w:t>o Prevent Extremism</w:t>
            </w:r>
            <w:r w:rsidRPr="00B272CC">
              <w:rPr>
                <w:b/>
                <w:color w:val="000000" w:themeColor="text1"/>
                <w:sz w:val="24"/>
                <w:szCs w:val="24"/>
                <w:lang w:val="en-GB"/>
              </w:rPr>
              <w:t xml:space="preserve"> </w:t>
            </w:r>
            <w:r>
              <w:rPr>
                <w:b/>
                <w:color w:val="000000" w:themeColor="text1"/>
                <w:sz w:val="24"/>
                <w:szCs w:val="24"/>
                <w:lang w:val="en-GB"/>
              </w:rPr>
              <w:t>a</w:t>
            </w:r>
            <w:r w:rsidRPr="00B272CC">
              <w:rPr>
                <w:b/>
                <w:color w:val="000000" w:themeColor="text1"/>
                <w:sz w:val="24"/>
                <w:szCs w:val="24"/>
                <w:lang w:val="en-GB"/>
              </w:rPr>
              <w:t>nd Radicalization</w:t>
            </w:r>
          </w:p>
          <w:p w14:paraId="7F92A938" w14:textId="77777777" w:rsidR="009130F3" w:rsidRPr="00384719" w:rsidRDefault="009130F3" w:rsidP="00C20A54">
            <w:pPr>
              <w:rPr>
                <w:b/>
                <w:sz w:val="22"/>
                <w:szCs w:val="22"/>
                <w:lang w:val="en-GB"/>
              </w:rPr>
            </w:pPr>
          </w:p>
        </w:tc>
      </w:tr>
      <w:tr w:rsidR="009130F3" w:rsidRPr="00384719" w14:paraId="7428F0F6" w14:textId="77777777" w:rsidTr="00C20A54">
        <w:tc>
          <w:tcPr>
            <w:tcW w:w="1818" w:type="dxa"/>
          </w:tcPr>
          <w:p w14:paraId="245D8C32" w14:textId="77777777" w:rsidR="009130F3" w:rsidRPr="008D7AD8" w:rsidRDefault="009130F3" w:rsidP="00C20A54">
            <w:pPr>
              <w:rPr>
                <w:b/>
                <w:color w:val="000000" w:themeColor="text1"/>
                <w:sz w:val="22"/>
                <w:szCs w:val="22"/>
                <w:lang w:val="en-GB"/>
              </w:rPr>
            </w:pPr>
            <w:r w:rsidRPr="008D7AD8">
              <w:rPr>
                <w:b/>
                <w:color w:val="000000" w:themeColor="text1"/>
                <w:sz w:val="22"/>
                <w:szCs w:val="22"/>
                <w:lang w:val="en-GB"/>
              </w:rPr>
              <w:t xml:space="preserve"> Projects</w:t>
            </w:r>
          </w:p>
        </w:tc>
        <w:tc>
          <w:tcPr>
            <w:tcW w:w="1980" w:type="dxa"/>
          </w:tcPr>
          <w:p w14:paraId="33D81BF4" w14:textId="77777777" w:rsidR="009130F3" w:rsidRPr="00384719" w:rsidRDefault="009130F3" w:rsidP="00C20A54">
            <w:pPr>
              <w:rPr>
                <w:sz w:val="22"/>
                <w:szCs w:val="22"/>
                <w:lang w:val="en-GB"/>
              </w:rPr>
            </w:pPr>
            <w:r w:rsidRPr="00384719">
              <w:rPr>
                <w:sz w:val="22"/>
                <w:szCs w:val="22"/>
                <w:lang w:val="en-GB"/>
              </w:rPr>
              <w:t xml:space="preserve">EU </w:t>
            </w:r>
          </w:p>
        </w:tc>
        <w:tc>
          <w:tcPr>
            <w:tcW w:w="9180" w:type="dxa"/>
          </w:tcPr>
          <w:p w14:paraId="04B5258D" w14:textId="77777777" w:rsidR="009130F3" w:rsidRPr="000479FB" w:rsidRDefault="009130F3" w:rsidP="00C20A54">
            <w:pPr>
              <w:widowControl w:val="0"/>
              <w:autoSpaceDE w:val="0"/>
              <w:autoSpaceDN w:val="0"/>
              <w:adjustRightInd w:val="0"/>
              <w:jc w:val="both"/>
              <w:rPr>
                <w:sz w:val="22"/>
                <w:szCs w:val="22"/>
                <w:lang w:val="en-GB"/>
              </w:rPr>
            </w:pPr>
            <w:r w:rsidRPr="000479FB">
              <w:rPr>
                <w:bCs/>
                <w:sz w:val="22"/>
                <w:szCs w:val="22"/>
                <w:lang w:val="en-GB"/>
              </w:rPr>
              <w:t xml:space="preserve">Three IcSP Art 4 projects </w:t>
            </w:r>
            <w:r>
              <w:rPr>
                <w:bCs/>
                <w:sz w:val="22"/>
                <w:szCs w:val="22"/>
                <w:lang w:val="en-GB"/>
              </w:rPr>
              <w:t>were</w:t>
            </w:r>
            <w:r w:rsidRPr="000479FB">
              <w:rPr>
                <w:bCs/>
                <w:sz w:val="22"/>
                <w:szCs w:val="22"/>
                <w:lang w:val="en-GB"/>
              </w:rPr>
              <w:t xml:space="preserve"> contracted in December 2015 under a call for proposals in Kyrgyzstan:</w:t>
            </w:r>
          </w:p>
          <w:p w14:paraId="346E57C2" w14:textId="77777777" w:rsidR="009130F3" w:rsidRPr="00384719" w:rsidRDefault="009130F3" w:rsidP="00C20A54">
            <w:pPr>
              <w:widowControl w:val="0"/>
              <w:autoSpaceDE w:val="0"/>
              <w:autoSpaceDN w:val="0"/>
              <w:adjustRightInd w:val="0"/>
              <w:rPr>
                <w:sz w:val="22"/>
                <w:szCs w:val="22"/>
                <w:lang w:val="en-GB"/>
              </w:rPr>
            </w:pPr>
            <w:r w:rsidRPr="00384719">
              <w:rPr>
                <w:sz w:val="22"/>
                <w:szCs w:val="22"/>
                <w:lang w:val="en-GB"/>
              </w:rPr>
              <w:t>•           Constructive dialogues on religion and democracy, implemented by International Alert together with the local Iyman-Foundation (36 months starting February 2017; EU). The project will works towards the end that a diverse cross-section of religious figures, scholars, civil society actors, journalists are actively engaged in challenging both religious and secular extreme narratives and/or policies that impact on religion in a secular state, and are promoting inclusivity and tolerance through their respective networks.</w:t>
            </w:r>
          </w:p>
          <w:p w14:paraId="08297689" w14:textId="77777777" w:rsidR="009130F3" w:rsidRPr="00384719" w:rsidRDefault="009130F3" w:rsidP="00C20A54">
            <w:pPr>
              <w:widowControl w:val="0"/>
              <w:autoSpaceDE w:val="0"/>
              <w:autoSpaceDN w:val="0"/>
              <w:adjustRightInd w:val="0"/>
              <w:rPr>
                <w:sz w:val="22"/>
                <w:szCs w:val="22"/>
                <w:lang w:val="en-GB"/>
              </w:rPr>
            </w:pPr>
            <w:r w:rsidRPr="00384719">
              <w:rPr>
                <w:sz w:val="22"/>
                <w:szCs w:val="22"/>
                <w:lang w:val="en-GB"/>
              </w:rPr>
              <w:t>•           Democracy and Religion - Dialogue between Equal And Moderate voices (DREAM), implemented by DVV International together with two local youth organisations (24 months starting 1 March 2017). The project is designed to build and strengthen the capacity for intercultural and inter-religious dialogue and will work to build resilience against radicalisation and extremist rhetoric. A real focus on work with &amp; of young people as well as a media component are two of the special features of this project.</w:t>
            </w:r>
          </w:p>
          <w:p w14:paraId="39B51D11" w14:textId="77777777" w:rsidR="009130F3" w:rsidRPr="00384719" w:rsidRDefault="009130F3" w:rsidP="00C20A54">
            <w:pPr>
              <w:widowControl w:val="0"/>
              <w:autoSpaceDE w:val="0"/>
              <w:autoSpaceDN w:val="0"/>
              <w:adjustRightInd w:val="0"/>
              <w:rPr>
                <w:sz w:val="22"/>
                <w:szCs w:val="22"/>
                <w:lang w:val="en-GB"/>
              </w:rPr>
            </w:pPr>
            <w:r w:rsidRPr="00384719">
              <w:rPr>
                <w:sz w:val="22"/>
                <w:szCs w:val="22"/>
                <w:lang w:val="en-GB"/>
              </w:rPr>
              <w:t>•           Promoting dialogue and collaboration among youth to counter extremism in Kyrgyzstan, implemented by Saferworld together with the local organisation "Foundation for Tolerance International" (36 months starting 1 March 2017; EU). The project will work towards strengthening youth capacity in the South of Kyrgyzstan to promote open and free public discourse to</w:t>
            </w:r>
            <w:r>
              <w:rPr>
                <w:sz w:val="22"/>
                <w:szCs w:val="22"/>
                <w:lang w:val="en-GB"/>
              </w:rPr>
              <w:t xml:space="preserve"> make youth</w:t>
            </w:r>
            <w:r w:rsidRPr="00384719">
              <w:rPr>
                <w:sz w:val="22"/>
                <w:szCs w:val="22"/>
                <w:lang w:val="en-GB"/>
              </w:rPr>
              <w:t xml:space="preserve"> less susceptible to extremist rhetoric that fuel conflict.</w:t>
            </w:r>
          </w:p>
        </w:tc>
      </w:tr>
      <w:tr w:rsidR="009130F3" w:rsidRPr="00384719" w14:paraId="49E2F746" w14:textId="77777777" w:rsidTr="00C20A54">
        <w:tc>
          <w:tcPr>
            <w:tcW w:w="1818" w:type="dxa"/>
          </w:tcPr>
          <w:p w14:paraId="61B0FAC3" w14:textId="77777777" w:rsidR="009130F3" w:rsidRPr="008D7AD8" w:rsidRDefault="009130F3" w:rsidP="00C20A54">
            <w:pPr>
              <w:rPr>
                <w:b/>
                <w:color w:val="000000" w:themeColor="text1"/>
                <w:sz w:val="22"/>
                <w:szCs w:val="22"/>
                <w:lang w:val="en-GB"/>
              </w:rPr>
            </w:pPr>
            <w:r w:rsidRPr="008D7AD8">
              <w:rPr>
                <w:b/>
                <w:color w:val="000000" w:themeColor="text1"/>
                <w:sz w:val="22"/>
                <w:szCs w:val="22"/>
                <w:lang w:val="en-GB"/>
              </w:rPr>
              <w:t>Research and publication</w:t>
            </w:r>
          </w:p>
        </w:tc>
        <w:tc>
          <w:tcPr>
            <w:tcW w:w="1980" w:type="dxa"/>
          </w:tcPr>
          <w:p w14:paraId="5D90EC2C" w14:textId="77777777" w:rsidR="009130F3" w:rsidRPr="00384719" w:rsidRDefault="009130F3" w:rsidP="00C20A54">
            <w:pPr>
              <w:rPr>
                <w:sz w:val="22"/>
                <w:szCs w:val="22"/>
                <w:lang w:val="en-GB"/>
              </w:rPr>
            </w:pPr>
            <w:r w:rsidRPr="00384719">
              <w:rPr>
                <w:sz w:val="22"/>
                <w:szCs w:val="22"/>
                <w:lang w:val="en-GB"/>
              </w:rPr>
              <w:t>OSCE Office in Dushanbe (formerly OSCE Tajikistan)</w:t>
            </w:r>
          </w:p>
        </w:tc>
        <w:tc>
          <w:tcPr>
            <w:tcW w:w="9180" w:type="dxa"/>
          </w:tcPr>
          <w:p w14:paraId="1BC12BF4" w14:textId="77777777" w:rsidR="009130F3" w:rsidRPr="000479FB" w:rsidRDefault="009130F3" w:rsidP="00C20A54">
            <w:pPr>
              <w:widowControl w:val="0"/>
              <w:autoSpaceDE w:val="0"/>
              <w:autoSpaceDN w:val="0"/>
              <w:adjustRightInd w:val="0"/>
              <w:rPr>
                <w:color w:val="000000"/>
                <w:sz w:val="22"/>
                <w:szCs w:val="22"/>
                <w:lang w:val="en-GB"/>
              </w:rPr>
            </w:pPr>
            <w:r w:rsidRPr="00384719">
              <w:rPr>
                <w:color w:val="000000"/>
                <w:sz w:val="22"/>
                <w:szCs w:val="22"/>
                <w:lang w:val="en-GB"/>
              </w:rPr>
              <w:t xml:space="preserve">Michael Taarnby for OSCE, </w:t>
            </w:r>
            <w:r w:rsidRPr="000479FB">
              <w:rPr>
                <w:i/>
                <w:color w:val="000000"/>
                <w:sz w:val="22"/>
                <w:szCs w:val="22"/>
                <w:lang w:val="en-GB"/>
              </w:rPr>
              <w:t>Islamist Radicalization in Tajikistan: An Assessment of Current Trends,</w:t>
            </w:r>
            <w:r w:rsidRPr="00384719">
              <w:rPr>
                <w:color w:val="000000"/>
                <w:sz w:val="22"/>
                <w:szCs w:val="22"/>
                <w:lang w:val="en-GB"/>
              </w:rPr>
              <w:t xml:space="preserve"> Dushanbe, OSCE 2012</w:t>
            </w:r>
          </w:p>
          <w:p w14:paraId="5CBFEC8E" w14:textId="77777777" w:rsidR="009130F3" w:rsidRPr="00384719" w:rsidRDefault="009130F3" w:rsidP="00C20A54">
            <w:pPr>
              <w:rPr>
                <w:i/>
                <w:color w:val="FF0000"/>
                <w:sz w:val="22"/>
                <w:szCs w:val="22"/>
                <w:lang w:val="en-GB"/>
              </w:rPr>
            </w:pPr>
            <w:r w:rsidRPr="00384719">
              <w:rPr>
                <w:i/>
                <w:color w:val="FF0000"/>
                <w:sz w:val="22"/>
                <w:szCs w:val="22"/>
                <w:lang w:val="en-GB"/>
              </w:rPr>
              <w:t>Copy in English on share drive</w:t>
            </w:r>
          </w:p>
        </w:tc>
      </w:tr>
      <w:tr w:rsidR="009130F3" w:rsidRPr="00384719" w14:paraId="1DE529A4" w14:textId="77777777" w:rsidTr="00C20A54">
        <w:tc>
          <w:tcPr>
            <w:tcW w:w="1818" w:type="dxa"/>
          </w:tcPr>
          <w:p w14:paraId="233523A7" w14:textId="77777777" w:rsidR="009130F3" w:rsidRPr="008D7AD8" w:rsidRDefault="009130F3" w:rsidP="00C20A54">
            <w:pPr>
              <w:rPr>
                <w:b/>
                <w:color w:val="000000" w:themeColor="text1"/>
                <w:sz w:val="22"/>
                <w:szCs w:val="22"/>
                <w:lang w:val="en-GB"/>
              </w:rPr>
            </w:pPr>
            <w:r w:rsidRPr="008D7AD8">
              <w:rPr>
                <w:b/>
                <w:color w:val="000000" w:themeColor="text1"/>
                <w:sz w:val="22"/>
                <w:szCs w:val="22"/>
                <w:lang w:val="en-GB"/>
              </w:rPr>
              <w:t xml:space="preserve"> Guidelines</w:t>
            </w:r>
          </w:p>
        </w:tc>
        <w:tc>
          <w:tcPr>
            <w:tcW w:w="1980" w:type="dxa"/>
          </w:tcPr>
          <w:p w14:paraId="48A594BC" w14:textId="77777777" w:rsidR="009130F3" w:rsidRPr="00384719" w:rsidRDefault="009130F3" w:rsidP="00C20A54">
            <w:pPr>
              <w:rPr>
                <w:sz w:val="22"/>
                <w:szCs w:val="22"/>
                <w:lang w:val="en-GB"/>
              </w:rPr>
            </w:pPr>
            <w:r w:rsidRPr="00384719">
              <w:rPr>
                <w:sz w:val="22"/>
                <w:szCs w:val="22"/>
                <w:lang w:val="en-GB"/>
              </w:rPr>
              <w:t>UNDP</w:t>
            </w:r>
          </w:p>
        </w:tc>
        <w:tc>
          <w:tcPr>
            <w:tcW w:w="9180" w:type="dxa"/>
          </w:tcPr>
          <w:p w14:paraId="1347CCB0" w14:textId="77777777" w:rsidR="009130F3" w:rsidRPr="00384719" w:rsidRDefault="009130F3" w:rsidP="00C20A54">
            <w:pPr>
              <w:widowControl w:val="0"/>
              <w:autoSpaceDE w:val="0"/>
              <w:autoSpaceDN w:val="0"/>
              <w:adjustRightInd w:val="0"/>
              <w:rPr>
                <w:color w:val="000000"/>
                <w:sz w:val="22"/>
                <w:szCs w:val="22"/>
                <w:lang w:val="en-GB"/>
              </w:rPr>
            </w:pPr>
            <w:r w:rsidRPr="000479FB">
              <w:rPr>
                <w:bCs/>
                <w:i/>
                <w:color w:val="000000"/>
                <w:sz w:val="22"/>
                <w:szCs w:val="22"/>
                <w:lang w:val="en-GB"/>
              </w:rPr>
              <w:t xml:space="preserve">Guidelines on Engaging with </w:t>
            </w:r>
            <w:r w:rsidRPr="000479FB">
              <w:rPr>
                <w:i/>
                <w:color w:val="000000"/>
                <w:sz w:val="22"/>
                <w:szCs w:val="22"/>
                <w:lang w:val="en-GB"/>
              </w:rPr>
              <w:t xml:space="preserve"> </w:t>
            </w:r>
            <w:r w:rsidRPr="000479FB">
              <w:rPr>
                <w:bCs/>
                <w:i/>
                <w:color w:val="000000"/>
                <w:sz w:val="22"/>
                <w:szCs w:val="22"/>
                <w:lang w:val="en-GB"/>
              </w:rPr>
              <w:t>Faith-based Organizations and Religious Leaders</w:t>
            </w:r>
            <w:r w:rsidRPr="00384719">
              <w:rPr>
                <w:bCs/>
                <w:color w:val="000000"/>
                <w:sz w:val="22"/>
                <w:szCs w:val="22"/>
                <w:lang w:val="en-GB"/>
              </w:rPr>
              <w:t>, New York, UNDP October 2014</w:t>
            </w:r>
          </w:p>
          <w:p w14:paraId="44842DFD" w14:textId="77777777" w:rsidR="009130F3" w:rsidRPr="00384719" w:rsidRDefault="009130F3" w:rsidP="00C20A54">
            <w:pPr>
              <w:rPr>
                <w:sz w:val="22"/>
                <w:szCs w:val="22"/>
                <w:lang w:val="en-GB"/>
              </w:rPr>
            </w:pPr>
            <w:r w:rsidRPr="00384719">
              <w:rPr>
                <w:i/>
                <w:color w:val="FF0000"/>
                <w:sz w:val="22"/>
                <w:szCs w:val="22"/>
                <w:lang w:val="en-GB"/>
              </w:rPr>
              <w:t>Copy in English on share drive</w:t>
            </w:r>
          </w:p>
        </w:tc>
      </w:tr>
      <w:tr w:rsidR="009130F3" w:rsidRPr="00384719" w14:paraId="290FF08E" w14:textId="77777777" w:rsidTr="00C20A54">
        <w:tc>
          <w:tcPr>
            <w:tcW w:w="1818" w:type="dxa"/>
          </w:tcPr>
          <w:p w14:paraId="7B7B2D2D" w14:textId="77777777" w:rsidR="009130F3" w:rsidRPr="008D7AD8" w:rsidRDefault="009130F3" w:rsidP="00C20A54">
            <w:pPr>
              <w:rPr>
                <w:b/>
                <w:color w:val="000000" w:themeColor="text1"/>
                <w:sz w:val="22"/>
                <w:szCs w:val="22"/>
                <w:lang w:val="en-GB"/>
              </w:rPr>
            </w:pPr>
            <w:r w:rsidRPr="008D7AD8">
              <w:rPr>
                <w:b/>
                <w:color w:val="000000" w:themeColor="text1"/>
                <w:sz w:val="22"/>
                <w:szCs w:val="22"/>
                <w:lang w:val="en-GB"/>
              </w:rPr>
              <w:t>Conference Reports</w:t>
            </w:r>
          </w:p>
        </w:tc>
        <w:tc>
          <w:tcPr>
            <w:tcW w:w="1980" w:type="dxa"/>
          </w:tcPr>
          <w:p w14:paraId="3F8104D1" w14:textId="77777777" w:rsidR="009130F3" w:rsidRPr="00384719" w:rsidRDefault="009130F3" w:rsidP="00C20A54">
            <w:pPr>
              <w:rPr>
                <w:sz w:val="22"/>
                <w:szCs w:val="22"/>
                <w:lang w:val="en-GB"/>
              </w:rPr>
            </w:pPr>
            <w:r w:rsidRPr="00384719">
              <w:rPr>
                <w:sz w:val="22"/>
                <w:szCs w:val="22"/>
                <w:lang w:val="en-GB"/>
              </w:rPr>
              <w:t>UNOCT-UNCCT and UNRCCA</w:t>
            </w:r>
          </w:p>
        </w:tc>
        <w:tc>
          <w:tcPr>
            <w:tcW w:w="9180" w:type="dxa"/>
          </w:tcPr>
          <w:p w14:paraId="53A2AE4D" w14:textId="77777777" w:rsidR="009130F3" w:rsidRPr="00384719" w:rsidRDefault="009130F3" w:rsidP="00C20A54">
            <w:pPr>
              <w:rPr>
                <w:rFonts w:eastAsia="Cambria"/>
                <w:bCs/>
                <w:sz w:val="22"/>
                <w:szCs w:val="22"/>
                <w:lang w:val="en-GB"/>
              </w:rPr>
            </w:pPr>
            <w:r w:rsidRPr="00384719">
              <w:rPr>
                <w:sz w:val="22"/>
                <w:szCs w:val="22"/>
                <w:lang w:val="en-GB"/>
              </w:rPr>
              <w:t xml:space="preserve">As part of the project on supporting the implementation of the JPoA, </w:t>
            </w:r>
            <w:r w:rsidRPr="00377B69">
              <w:rPr>
                <w:sz w:val="22"/>
                <w:szCs w:val="22"/>
                <w:lang w:val="en-GB"/>
              </w:rPr>
              <w:t>CTITF and UNRCCA</w:t>
            </w:r>
            <w:r w:rsidRPr="00384719">
              <w:rPr>
                <w:sz w:val="22"/>
                <w:szCs w:val="22"/>
                <w:lang w:val="en-GB"/>
              </w:rPr>
              <w:t xml:space="preserve"> organized a regional workshop in November 2013 in Almaty, Kazakhstan, on</w:t>
            </w:r>
            <w:r w:rsidRPr="00384719">
              <w:rPr>
                <w:rFonts w:eastAsia="Cambria"/>
                <w:bCs/>
                <w:sz w:val="22"/>
                <w:szCs w:val="22"/>
                <w:lang w:val="en-GB"/>
              </w:rPr>
              <w:t xml:space="preserve"> “Dialogue with Religious Leaders and Institutions in Support of their Role in the Prevention and Resolution of Conflicts and in Counter</w:t>
            </w:r>
            <w:r>
              <w:rPr>
                <w:rFonts w:eastAsia="Cambria"/>
                <w:bCs/>
                <w:sz w:val="22"/>
                <w:szCs w:val="22"/>
                <w:lang w:val="en-GB"/>
              </w:rPr>
              <w:t xml:space="preserve">ing Extremism in Central Asia”. </w:t>
            </w:r>
            <w:r w:rsidRPr="00384719">
              <w:rPr>
                <w:sz w:val="22"/>
                <w:szCs w:val="22"/>
                <w:lang w:val="en-GB"/>
              </w:rPr>
              <w:t>The workshop included a training component that sought to enhance the skills of participants in mediation, conflict resolution and the prevention of extremism.</w:t>
            </w:r>
            <w:r>
              <w:rPr>
                <w:sz w:val="22"/>
                <w:szCs w:val="22"/>
                <w:lang w:val="en-GB"/>
              </w:rPr>
              <w:t xml:space="preserve"> </w:t>
            </w:r>
            <w:r w:rsidRPr="00384719">
              <w:rPr>
                <w:rFonts w:eastAsia="Cambria"/>
                <w:bCs/>
                <w:sz w:val="22"/>
                <w:szCs w:val="22"/>
                <w:lang w:val="en-GB"/>
              </w:rPr>
              <w:t xml:space="preserve">Summary of </w:t>
            </w:r>
            <w:r>
              <w:rPr>
                <w:rFonts w:eastAsia="Cambria"/>
                <w:bCs/>
                <w:sz w:val="22"/>
                <w:szCs w:val="22"/>
                <w:lang w:val="en-GB"/>
              </w:rPr>
              <w:t xml:space="preserve">Discussions and Recommendations were published. </w:t>
            </w:r>
          </w:p>
          <w:p w14:paraId="23059ACA" w14:textId="77777777" w:rsidR="009130F3" w:rsidRPr="00384719" w:rsidRDefault="009130F3" w:rsidP="00C20A54">
            <w:pPr>
              <w:rPr>
                <w:sz w:val="22"/>
                <w:szCs w:val="22"/>
                <w:lang w:val="en-GB"/>
              </w:rPr>
            </w:pPr>
            <w:r w:rsidRPr="00384719">
              <w:rPr>
                <w:i/>
                <w:color w:val="FF0000"/>
                <w:sz w:val="22"/>
                <w:szCs w:val="22"/>
                <w:lang w:val="en-GB"/>
              </w:rPr>
              <w:t>Copy in English and Russian on share drive</w:t>
            </w:r>
          </w:p>
        </w:tc>
      </w:tr>
      <w:tr w:rsidR="003D42A9" w:rsidRPr="00384719" w14:paraId="0C103D1F" w14:textId="77777777" w:rsidTr="0053632F">
        <w:tc>
          <w:tcPr>
            <w:tcW w:w="12978" w:type="dxa"/>
            <w:gridSpan w:val="3"/>
            <w:shd w:val="clear" w:color="auto" w:fill="CCFFCC"/>
          </w:tcPr>
          <w:p w14:paraId="4E0E7075" w14:textId="77777777" w:rsidR="003D42A9" w:rsidRPr="00384719" w:rsidRDefault="003D42A9" w:rsidP="00E1420B">
            <w:pPr>
              <w:rPr>
                <w:color w:val="000000" w:themeColor="text1"/>
                <w:sz w:val="22"/>
                <w:szCs w:val="22"/>
                <w:lang w:val="en-GB"/>
              </w:rPr>
            </w:pPr>
          </w:p>
          <w:p w14:paraId="5367DDF1" w14:textId="6C0D76AF" w:rsidR="003D42A9" w:rsidRPr="00E5174D" w:rsidRDefault="003D42A9" w:rsidP="00E5174D">
            <w:pPr>
              <w:jc w:val="center"/>
              <w:rPr>
                <w:b/>
                <w:color w:val="000000" w:themeColor="text1"/>
                <w:sz w:val="24"/>
                <w:szCs w:val="24"/>
                <w:lang w:val="en-GB"/>
              </w:rPr>
            </w:pPr>
            <w:r w:rsidRPr="00E5174D">
              <w:rPr>
                <w:b/>
                <w:color w:val="000000" w:themeColor="text1"/>
                <w:sz w:val="24"/>
                <w:szCs w:val="24"/>
                <w:lang w:val="en-GB"/>
              </w:rPr>
              <w:t xml:space="preserve">Preventing </w:t>
            </w:r>
            <w:r w:rsidR="00AB438C">
              <w:rPr>
                <w:b/>
                <w:color w:val="000000" w:themeColor="text1"/>
                <w:sz w:val="24"/>
                <w:szCs w:val="24"/>
                <w:lang w:val="en-GB"/>
              </w:rPr>
              <w:t>t</w:t>
            </w:r>
            <w:r w:rsidR="00AB438C" w:rsidRPr="00E5174D">
              <w:rPr>
                <w:b/>
                <w:color w:val="000000" w:themeColor="text1"/>
                <w:sz w:val="24"/>
                <w:szCs w:val="24"/>
                <w:lang w:val="en-GB"/>
              </w:rPr>
              <w:t xml:space="preserve">he Spread </w:t>
            </w:r>
            <w:r w:rsidR="00AB438C">
              <w:rPr>
                <w:b/>
                <w:color w:val="000000" w:themeColor="text1"/>
                <w:sz w:val="24"/>
                <w:szCs w:val="24"/>
                <w:lang w:val="en-GB"/>
              </w:rPr>
              <w:t>o</w:t>
            </w:r>
            <w:r w:rsidR="00AB438C" w:rsidRPr="00E5174D">
              <w:rPr>
                <w:b/>
                <w:color w:val="000000" w:themeColor="text1"/>
                <w:sz w:val="24"/>
                <w:szCs w:val="24"/>
                <w:lang w:val="en-GB"/>
              </w:rPr>
              <w:t xml:space="preserve">f Extremist </w:t>
            </w:r>
            <w:r w:rsidR="00AB438C">
              <w:rPr>
                <w:b/>
                <w:color w:val="000000" w:themeColor="text1"/>
                <w:sz w:val="24"/>
                <w:szCs w:val="24"/>
                <w:lang w:val="en-GB"/>
              </w:rPr>
              <w:t>a</w:t>
            </w:r>
            <w:r w:rsidR="00AB438C" w:rsidRPr="00E5174D">
              <w:rPr>
                <w:b/>
                <w:color w:val="000000" w:themeColor="text1"/>
                <w:sz w:val="24"/>
                <w:szCs w:val="24"/>
                <w:lang w:val="en-GB"/>
              </w:rPr>
              <w:t xml:space="preserve">nd Radical Ideologies </w:t>
            </w:r>
            <w:r w:rsidR="00AB438C">
              <w:rPr>
                <w:b/>
                <w:color w:val="000000" w:themeColor="text1"/>
                <w:sz w:val="24"/>
                <w:szCs w:val="24"/>
                <w:lang w:val="en-GB"/>
              </w:rPr>
              <w:t>i</w:t>
            </w:r>
            <w:r w:rsidR="00AB438C" w:rsidRPr="00E5174D">
              <w:rPr>
                <w:b/>
                <w:color w:val="000000" w:themeColor="text1"/>
                <w:sz w:val="24"/>
                <w:szCs w:val="24"/>
                <w:lang w:val="en-GB"/>
              </w:rPr>
              <w:t>n Prisons</w:t>
            </w:r>
          </w:p>
          <w:p w14:paraId="3504968C" w14:textId="70F969F4" w:rsidR="003D42A9" w:rsidRPr="00384719" w:rsidRDefault="003D42A9" w:rsidP="00E1420B">
            <w:pPr>
              <w:rPr>
                <w:b/>
                <w:sz w:val="22"/>
                <w:szCs w:val="22"/>
                <w:lang w:val="en-GB"/>
              </w:rPr>
            </w:pPr>
          </w:p>
        </w:tc>
      </w:tr>
      <w:tr w:rsidR="00307B89" w:rsidRPr="00384719" w14:paraId="51C8EB74" w14:textId="77777777" w:rsidTr="00082E48">
        <w:tc>
          <w:tcPr>
            <w:tcW w:w="1818" w:type="dxa"/>
            <w:tcBorders>
              <w:bottom w:val="nil"/>
            </w:tcBorders>
          </w:tcPr>
          <w:p w14:paraId="0039780B" w14:textId="0A482EF8" w:rsidR="00307B89" w:rsidRPr="00307B89" w:rsidRDefault="00307B89" w:rsidP="00106291">
            <w:pPr>
              <w:rPr>
                <w:b/>
                <w:color w:val="000000" w:themeColor="text1"/>
                <w:sz w:val="22"/>
                <w:szCs w:val="22"/>
                <w:lang w:val="en-GB"/>
              </w:rPr>
            </w:pPr>
            <w:r w:rsidRPr="00384719">
              <w:rPr>
                <w:color w:val="000000" w:themeColor="text1"/>
                <w:sz w:val="22"/>
                <w:szCs w:val="22"/>
                <w:lang w:val="en-GB"/>
              </w:rPr>
              <w:t xml:space="preserve"> </w:t>
            </w:r>
            <w:r w:rsidRPr="00307B89">
              <w:rPr>
                <w:b/>
                <w:color w:val="000000" w:themeColor="text1"/>
                <w:sz w:val="22"/>
                <w:szCs w:val="22"/>
                <w:lang w:val="en-GB"/>
              </w:rPr>
              <w:t>Projects</w:t>
            </w:r>
          </w:p>
        </w:tc>
        <w:tc>
          <w:tcPr>
            <w:tcW w:w="1980" w:type="dxa"/>
          </w:tcPr>
          <w:p w14:paraId="37BEF153" w14:textId="77777777" w:rsidR="00307B89" w:rsidRPr="0056777C" w:rsidRDefault="00307B89" w:rsidP="00106291">
            <w:pPr>
              <w:rPr>
                <w:sz w:val="22"/>
                <w:szCs w:val="22"/>
                <w:lang w:val="en-GB"/>
              </w:rPr>
            </w:pPr>
            <w:r w:rsidRPr="0056777C">
              <w:rPr>
                <w:sz w:val="22"/>
                <w:szCs w:val="22"/>
                <w:lang w:val="en-GB"/>
              </w:rPr>
              <w:t>UNODC and UNDP (through the PBF)</w:t>
            </w:r>
          </w:p>
          <w:p w14:paraId="333CC0E4" w14:textId="77777777" w:rsidR="00307B89" w:rsidRPr="00384719" w:rsidRDefault="00307B89" w:rsidP="00106291">
            <w:pPr>
              <w:rPr>
                <w:sz w:val="22"/>
                <w:szCs w:val="22"/>
                <w:lang w:val="en-GB"/>
              </w:rPr>
            </w:pPr>
          </w:p>
        </w:tc>
        <w:tc>
          <w:tcPr>
            <w:tcW w:w="9180" w:type="dxa"/>
          </w:tcPr>
          <w:p w14:paraId="3CC0B47C" w14:textId="77777777" w:rsidR="00307B89" w:rsidRPr="00384719" w:rsidRDefault="00307B89" w:rsidP="00106291">
            <w:pPr>
              <w:rPr>
                <w:sz w:val="22"/>
                <w:szCs w:val="22"/>
                <w:lang w:val="en-GB"/>
              </w:rPr>
            </w:pPr>
            <w:r>
              <w:rPr>
                <w:b/>
                <w:sz w:val="22"/>
                <w:szCs w:val="22"/>
                <w:lang w:val="en-GB"/>
              </w:rPr>
              <w:t>The p</w:t>
            </w:r>
            <w:r w:rsidRPr="00384719">
              <w:rPr>
                <w:b/>
                <w:sz w:val="22"/>
                <w:szCs w:val="22"/>
                <w:lang w:val="en-GB"/>
              </w:rPr>
              <w:t>roject</w:t>
            </w:r>
            <w:r>
              <w:rPr>
                <w:b/>
                <w:sz w:val="22"/>
                <w:szCs w:val="22"/>
                <w:lang w:val="en-GB"/>
              </w:rPr>
              <w:t xml:space="preserve"> on</w:t>
            </w:r>
            <w:r w:rsidRPr="00384719">
              <w:rPr>
                <w:b/>
                <w:sz w:val="22"/>
                <w:szCs w:val="22"/>
                <w:lang w:val="en-GB"/>
              </w:rPr>
              <w:t xml:space="preserve"> </w:t>
            </w:r>
            <w:r w:rsidRPr="00384719">
              <w:rPr>
                <w:sz w:val="22"/>
                <w:szCs w:val="22"/>
                <w:lang w:val="en-GB"/>
              </w:rPr>
              <w:t xml:space="preserve"> “Support to the prevention of radicalization to violence in prisons and probation settings in the Kyrgyz Rep</w:t>
            </w:r>
            <w:r>
              <w:rPr>
                <w:sz w:val="22"/>
                <w:szCs w:val="22"/>
                <w:lang w:val="en-GB"/>
              </w:rPr>
              <w:t xml:space="preserve">ublic” (Dec. 2017-December 2020) aims </w:t>
            </w:r>
            <w:r w:rsidRPr="00384719">
              <w:rPr>
                <w:sz w:val="22"/>
                <w:szCs w:val="22"/>
                <w:lang w:val="en-GB"/>
              </w:rPr>
              <w:t>to reduce vulnerability to violent extremism in the Kyrgyz Republic by supporting national efforts to a) prevent radicalization to violence in prisons, b) improve the governance of the penitentiary system and probation services to manage violent extremist offenders, and c) implement community policing and engagement strategies to prevent further progression to violent extremism, and d) strengthen forensic services in terrorism and extremism related cases in order to ensure adherence to fair trial standards.</w:t>
            </w:r>
          </w:p>
          <w:p w14:paraId="47D8C1BA" w14:textId="77777777" w:rsidR="00307B89" w:rsidRPr="00384719" w:rsidRDefault="00307B89" w:rsidP="00106291">
            <w:pPr>
              <w:rPr>
                <w:bCs/>
                <w:sz w:val="22"/>
                <w:szCs w:val="22"/>
                <w:lang w:val="en-GB"/>
              </w:rPr>
            </w:pPr>
            <w:r w:rsidRPr="001C30CC">
              <w:rPr>
                <w:bCs/>
                <w:i/>
                <w:sz w:val="22"/>
                <w:szCs w:val="22"/>
                <w:lang w:val="en-GB"/>
              </w:rPr>
              <w:t>Outcome</w:t>
            </w:r>
            <w:r>
              <w:rPr>
                <w:bCs/>
                <w:sz w:val="22"/>
                <w:szCs w:val="22"/>
                <w:lang w:val="en-GB"/>
              </w:rPr>
              <w:t>:</w:t>
            </w:r>
            <w:r w:rsidRPr="00384719">
              <w:rPr>
                <w:bCs/>
                <w:i/>
                <w:sz w:val="22"/>
                <w:szCs w:val="22"/>
                <w:lang w:val="en-GB"/>
              </w:rPr>
              <w:t xml:space="preserve"> </w:t>
            </w:r>
            <w:r w:rsidRPr="00384719">
              <w:rPr>
                <w:bCs/>
                <w:sz w:val="22"/>
                <w:szCs w:val="22"/>
                <w:lang w:val="en-GB"/>
              </w:rPr>
              <w:t>Penitentiary and probation officers as well as the police and forensic experts are able to prevent and address radicalization to violence by ensuring adequate safeguards in compliance with national law and international standards offenders</w:t>
            </w:r>
          </w:p>
          <w:p w14:paraId="618CDDC0" w14:textId="77777777" w:rsidR="00307B89" w:rsidRPr="0056777C" w:rsidRDefault="00307B89" w:rsidP="00106291">
            <w:pPr>
              <w:pStyle w:val="Header"/>
              <w:numPr>
                <w:ilvl w:val="0"/>
                <w:numId w:val="26"/>
              </w:numPr>
              <w:tabs>
                <w:tab w:val="clear" w:pos="4320"/>
                <w:tab w:val="clear" w:pos="8640"/>
              </w:tabs>
              <w:rPr>
                <w:sz w:val="22"/>
                <w:szCs w:val="22"/>
              </w:rPr>
            </w:pPr>
            <w:r w:rsidRPr="0056777C">
              <w:rPr>
                <w:bCs/>
                <w:sz w:val="22"/>
                <w:szCs w:val="22"/>
              </w:rPr>
              <w:t>Output 1:</w:t>
            </w:r>
            <w:r w:rsidRPr="0056777C">
              <w:rPr>
                <w:sz w:val="22"/>
                <w:szCs w:val="22"/>
              </w:rPr>
              <w:t xml:space="preserve"> Penitentiary staff enhance their expertise on addressing violent extremism in prisons by developing methodologies for the prevention of radicalization to violence in prisons as well as on disengagement interventions for violent extremist offenders</w:t>
            </w:r>
          </w:p>
          <w:p w14:paraId="7423FF24" w14:textId="77777777" w:rsidR="00307B89" w:rsidRPr="0056777C" w:rsidRDefault="00307B89" w:rsidP="00106291">
            <w:pPr>
              <w:pStyle w:val="ListParagraph"/>
              <w:numPr>
                <w:ilvl w:val="0"/>
                <w:numId w:val="26"/>
              </w:numPr>
              <w:spacing w:after="0" w:line="240" w:lineRule="auto"/>
              <w:jc w:val="both"/>
              <w:rPr>
                <w:rFonts w:ascii="Times New Roman" w:hAnsi="Times New Roman" w:cs="Times New Roman"/>
              </w:rPr>
            </w:pPr>
            <w:r w:rsidRPr="0056777C">
              <w:rPr>
                <w:rFonts w:ascii="Times New Roman" w:hAnsi="Times New Roman" w:cs="Times New Roman"/>
                <w:bCs/>
              </w:rPr>
              <w:t>Output 2:</w:t>
            </w:r>
            <w:r w:rsidRPr="0056777C">
              <w:rPr>
                <w:rFonts w:ascii="Times New Roman" w:hAnsi="Times New Roman" w:cs="Times New Roman"/>
              </w:rPr>
              <w:t xml:space="preserve"> Probation staff and police officers facilitate the social reintegration of violent extremist offenders into the community and promote community partnerships to prevent violent extremism</w:t>
            </w:r>
          </w:p>
          <w:p w14:paraId="23FFF39A" w14:textId="77777777" w:rsidR="00307B89" w:rsidRPr="0056777C" w:rsidRDefault="00307B89" w:rsidP="00106291">
            <w:pPr>
              <w:pStyle w:val="ListParagraph"/>
              <w:numPr>
                <w:ilvl w:val="0"/>
                <w:numId w:val="26"/>
              </w:numPr>
              <w:pBdr>
                <w:top w:val="nil"/>
                <w:left w:val="nil"/>
                <w:bottom w:val="nil"/>
                <w:right w:val="nil"/>
                <w:between w:val="nil"/>
                <w:bar w:val="nil"/>
              </w:pBdr>
              <w:spacing w:after="0" w:line="240" w:lineRule="auto"/>
              <w:jc w:val="both"/>
              <w:rPr>
                <w:rFonts w:ascii="Times New Roman" w:eastAsia="Calibri" w:hAnsi="Times New Roman" w:cs="Times New Roman"/>
                <w:bdr w:val="nil"/>
                <w:lang w:eastAsia="en-GB"/>
              </w:rPr>
            </w:pPr>
            <w:r w:rsidRPr="0056777C">
              <w:rPr>
                <w:rFonts w:ascii="Times New Roman" w:hAnsi="Times New Roman" w:cs="Times New Roman"/>
              </w:rPr>
              <w:t>Output 3:</w:t>
            </w:r>
            <w:r w:rsidRPr="0056777C">
              <w:rPr>
                <w:rFonts w:ascii="Times New Roman" w:hAnsi="Times New Roman" w:cs="Times New Roman"/>
                <w:i/>
              </w:rPr>
              <w:t xml:space="preserve"> </w:t>
            </w:r>
            <w:r w:rsidRPr="0056777C">
              <w:rPr>
                <w:rFonts w:ascii="Times New Roman" w:hAnsi="Times New Roman" w:cs="Times New Roman"/>
              </w:rPr>
              <w:t>Forensic experts provide high-quality expertise in terrorism and extremism related cases</w:t>
            </w:r>
          </w:p>
          <w:p w14:paraId="2D312799" w14:textId="77777777" w:rsidR="00307B89" w:rsidRPr="00384719" w:rsidRDefault="00307B89" w:rsidP="00106291">
            <w:pPr>
              <w:rPr>
                <w:sz w:val="22"/>
                <w:szCs w:val="22"/>
                <w:lang w:val="en-GB"/>
              </w:rPr>
            </w:pPr>
            <w:r w:rsidRPr="00384719">
              <w:rPr>
                <w:i/>
                <w:color w:val="FF0000"/>
                <w:spacing w:val="-3"/>
                <w:sz w:val="22"/>
                <w:szCs w:val="22"/>
                <w:lang w:val="en-GB"/>
              </w:rPr>
              <w:t>Copy of the project in the share drive</w:t>
            </w:r>
          </w:p>
        </w:tc>
      </w:tr>
      <w:tr w:rsidR="00307B89" w:rsidRPr="00384719" w14:paraId="54D143A6" w14:textId="77777777" w:rsidTr="00082E48">
        <w:tc>
          <w:tcPr>
            <w:tcW w:w="1818" w:type="dxa"/>
            <w:vMerge w:val="restart"/>
            <w:tcBorders>
              <w:top w:val="nil"/>
            </w:tcBorders>
          </w:tcPr>
          <w:p w14:paraId="183CC12B" w14:textId="77777777" w:rsidR="00307B89" w:rsidRPr="00384719" w:rsidRDefault="00307B89" w:rsidP="00106291">
            <w:pPr>
              <w:rPr>
                <w:color w:val="000000" w:themeColor="text1"/>
                <w:sz w:val="22"/>
                <w:szCs w:val="22"/>
                <w:lang w:val="en-GB"/>
              </w:rPr>
            </w:pPr>
            <w:r w:rsidRPr="00384719">
              <w:rPr>
                <w:color w:val="000000" w:themeColor="text1"/>
                <w:sz w:val="22"/>
                <w:szCs w:val="22"/>
                <w:lang w:val="en-GB"/>
              </w:rPr>
              <w:t xml:space="preserve"> </w:t>
            </w:r>
          </w:p>
          <w:p w14:paraId="6DCB5FC4" w14:textId="77777777" w:rsidR="00307B89" w:rsidRPr="00384719" w:rsidRDefault="00307B89" w:rsidP="00106291">
            <w:pPr>
              <w:rPr>
                <w:color w:val="000000" w:themeColor="text1"/>
                <w:sz w:val="22"/>
                <w:szCs w:val="22"/>
                <w:lang w:val="en-GB"/>
              </w:rPr>
            </w:pPr>
            <w:r w:rsidRPr="00384719">
              <w:rPr>
                <w:color w:val="000000" w:themeColor="text1"/>
                <w:sz w:val="22"/>
                <w:szCs w:val="22"/>
                <w:lang w:val="en-GB"/>
              </w:rPr>
              <w:t xml:space="preserve"> </w:t>
            </w:r>
          </w:p>
          <w:p w14:paraId="23FD96F0" w14:textId="2E25D78B" w:rsidR="00307B89" w:rsidRPr="00384719" w:rsidRDefault="00307B89" w:rsidP="00106291">
            <w:pPr>
              <w:rPr>
                <w:color w:val="000000" w:themeColor="text1"/>
                <w:sz w:val="22"/>
                <w:szCs w:val="22"/>
                <w:lang w:val="en-GB"/>
              </w:rPr>
            </w:pPr>
            <w:r w:rsidRPr="00384719">
              <w:rPr>
                <w:color w:val="000000" w:themeColor="text1"/>
                <w:sz w:val="22"/>
                <w:szCs w:val="22"/>
                <w:lang w:val="en-GB"/>
              </w:rPr>
              <w:t xml:space="preserve"> </w:t>
            </w:r>
          </w:p>
        </w:tc>
        <w:tc>
          <w:tcPr>
            <w:tcW w:w="1980" w:type="dxa"/>
          </w:tcPr>
          <w:p w14:paraId="529427D7" w14:textId="77777777" w:rsidR="00307B89" w:rsidRPr="00384719" w:rsidRDefault="00307B89" w:rsidP="00106291">
            <w:pPr>
              <w:rPr>
                <w:sz w:val="22"/>
                <w:szCs w:val="22"/>
                <w:lang w:val="en-GB"/>
              </w:rPr>
            </w:pPr>
            <w:r w:rsidRPr="00384719">
              <w:rPr>
                <w:sz w:val="22"/>
                <w:szCs w:val="22"/>
                <w:lang w:val="en-GB"/>
              </w:rPr>
              <w:t xml:space="preserve">UNODC  </w:t>
            </w:r>
          </w:p>
          <w:p w14:paraId="18C934DB" w14:textId="77777777" w:rsidR="00307B89" w:rsidRPr="00384719" w:rsidRDefault="00307B89" w:rsidP="00106291">
            <w:pPr>
              <w:rPr>
                <w:sz w:val="22"/>
                <w:szCs w:val="22"/>
                <w:lang w:val="en-GB"/>
              </w:rPr>
            </w:pPr>
            <w:r w:rsidRPr="00384719">
              <w:rPr>
                <w:sz w:val="22"/>
                <w:szCs w:val="22"/>
                <w:lang w:val="en-GB"/>
              </w:rPr>
              <w:t xml:space="preserve"> </w:t>
            </w:r>
          </w:p>
          <w:p w14:paraId="79FD6F8D" w14:textId="77777777" w:rsidR="00307B89" w:rsidRPr="00384719" w:rsidRDefault="00307B89" w:rsidP="00106291">
            <w:pPr>
              <w:rPr>
                <w:sz w:val="22"/>
                <w:szCs w:val="22"/>
                <w:lang w:val="en-GB"/>
              </w:rPr>
            </w:pPr>
          </w:p>
        </w:tc>
        <w:tc>
          <w:tcPr>
            <w:tcW w:w="9180" w:type="dxa"/>
          </w:tcPr>
          <w:p w14:paraId="0AAD64B2" w14:textId="77777777" w:rsidR="00307B89" w:rsidRPr="0056777C" w:rsidRDefault="00307B89" w:rsidP="00106291">
            <w:pPr>
              <w:rPr>
                <w:spacing w:val="-3"/>
                <w:sz w:val="22"/>
                <w:szCs w:val="22"/>
                <w:lang w:val="en-GB"/>
              </w:rPr>
            </w:pPr>
            <w:r>
              <w:rPr>
                <w:sz w:val="22"/>
                <w:szCs w:val="22"/>
                <w:lang w:val="en-GB"/>
              </w:rPr>
              <w:t>The project on “</w:t>
            </w:r>
            <w:r w:rsidRPr="00384719">
              <w:rPr>
                <w:sz w:val="22"/>
                <w:szCs w:val="22"/>
                <w:lang w:val="en-GB"/>
              </w:rPr>
              <w:t>Strengthening the management of violent extremist prisoners (VEPs) in the Kyrgyz Republic</w:t>
            </w:r>
            <w:r>
              <w:rPr>
                <w:sz w:val="22"/>
                <w:szCs w:val="22"/>
                <w:lang w:val="en-GB"/>
              </w:rPr>
              <w:t>”</w:t>
            </w:r>
            <w:r w:rsidRPr="00384719">
              <w:rPr>
                <w:sz w:val="22"/>
                <w:szCs w:val="22"/>
                <w:lang w:val="en-GB"/>
              </w:rPr>
              <w:t xml:space="preserve"> Phase 1 (March/2017-February/2018), supported by the Japanese government</w:t>
            </w:r>
            <w:r w:rsidRPr="00384719">
              <w:rPr>
                <w:spacing w:val="-3"/>
                <w:sz w:val="22"/>
                <w:szCs w:val="22"/>
                <w:lang w:val="en-GB"/>
              </w:rPr>
              <w:t xml:space="preserve"> seeks to assist the Kyrgyzstan Prison Service in effectively addressing the challenge of managing VEPs and to prevent radicalization to violence in prisons.</w:t>
            </w:r>
            <w:r>
              <w:rPr>
                <w:spacing w:val="-3"/>
                <w:sz w:val="22"/>
                <w:szCs w:val="22"/>
                <w:lang w:val="en-GB"/>
              </w:rPr>
              <w:t xml:space="preserve"> </w:t>
            </w:r>
            <w:r w:rsidRPr="0056777C">
              <w:rPr>
                <w:bCs/>
                <w:sz w:val="22"/>
                <w:szCs w:val="22"/>
                <w:lang w:val="en-GB"/>
              </w:rPr>
              <w:t>Project Objective</w:t>
            </w:r>
            <w:r w:rsidRPr="00384719">
              <w:rPr>
                <w:bCs/>
                <w:i/>
                <w:color w:val="1F497D" w:themeColor="text2"/>
                <w:sz w:val="22"/>
                <w:szCs w:val="22"/>
                <w:lang w:val="en-GB"/>
              </w:rPr>
              <w:t>:</w:t>
            </w:r>
            <w:r w:rsidRPr="00384719">
              <w:rPr>
                <w:b/>
                <w:bCs/>
                <w:color w:val="1F497D" w:themeColor="text2"/>
                <w:sz w:val="22"/>
                <w:szCs w:val="22"/>
                <w:lang w:val="en-GB"/>
              </w:rPr>
              <w:t xml:space="preserve"> </w:t>
            </w:r>
            <w:r w:rsidRPr="00384719">
              <w:rPr>
                <w:bCs/>
                <w:sz w:val="22"/>
                <w:szCs w:val="22"/>
                <w:lang w:val="en-GB"/>
              </w:rPr>
              <w:t xml:space="preserve">The </w:t>
            </w:r>
            <w:r w:rsidRPr="00384719">
              <w:rPr>
                <w:sz w:val="22"/>
                <w:szCs w:val="22"/>
                <w:lang w:val="en-GB"/>
              </w:rPr>
              <w:t xml:space="preserve">Prison Service of the Kyrgyz Republic effectively addresses the challenge posed by violent extremist prisoners in line with  international standards and norms related to the treatment of prisoners </w:t>
            </w:r>
          </w:p>
          <w:p w14:paraId="38FCA681" w14:textId="4D9D6E5F" w:rsidR="00307B89" w:rsidRPr="0056777C" w:rsidRDefault="00307B89" w:rsidP="00106291">
            <w:pPr>
              <w:pStyle w:val="Header"/>
              <w:tabs>
                <w:tab w:val="clear" w:pos="4320"/>
                <w:tab w:val="clear" w:pos="8640"/>
              </w:tabs>
              <w:rPr>
                <w:sz w:val="22"/>
                <w:szCs w:val="22"/>
              </w:rPr>
            </w:pPr>
            <w:r w:rsidRPr="001C30CC">
              <w:rPr>
                <w:i/>
                <w:sz w:val="22"/>
                <w:szCs w:val="22"/>
              </w:rPr>
              <w:t>Outcome:</w:t>
            </w:r>
            <w:r w:rsidRPr="0056777C">
              <w:rPr>
                <w:sz w:val="22"/>
                <w:szCs w:val="22"/>
              </w:rPr>
              <w:t xml:space="preserve">National authorities effectively implement policies to manage violent extremist prisoners and prevent radicalisation to violence in prisons in line with international standards </w:t>
            </w:r>
          </w:p>
          <w:p w14:paraId="4F8C7249" w14:textId="77777777" w:rsidR="00307B89" w:rsidRPr="0056777C" w:rsidRDefault="00307B89" w:rsidP="00106291">
            <w:pPr>
              <w:pStyle w:val="Header"/>
              <w:numPr>
                <w:ilvl w:val="0"/>
                <w:numId w:val="26"/>
              </w:numPr>
              <w:tabs>
                <w:tab w:val="clear" w:pos="4320"/>
                <w:tab w:val="clear" w:pos="8640"/>
              </w:tabs>
              <w:rPr>
                <w:sz w:val="22"/>
                <w:szCs w:val="22"/>
              </w:rPr>
            </w:pPr>
            <w:r>
              <w:rPr>
                <w:sz w:val="22"/>
                <w:szCs w:val="22"/>
              </w:rPr>
              <w:t xml:space="preserve">Output 1: </w:t>
            </w:r>
            <w:r w:rsidRPr="0056777C">
              <w:rPr>
                <w:sz w:val="22"/>
                <w:szCs w:val="22"/>
              </w:rPr>
              <w:t>Prison officials and other relevant criminal justice practitioners develop effective strategies to manage violent extremist prisoners</w:t>
            </w:r>
          </w:p>
          <w:p w14:paraId="5A09490A" w14:textId="77777777" w:rsidR="00307B89" w:rsidRPr="0056777C" w:rsidRDefault="00307B89" w:rsidP="00106291">
            <w:pPr>
              <w:pStyle w:val="Header"/>
              <w:numPr>
                <w:ilvl w:val="0"/>
                <w:numId w:val="26"/>
              </w:numPr>
              <w:tabs>
                <w:tab w:val="clear" w:pos="4320"/>
                <w:tab w:val="clear" w:pos="8640"/>
              </w:tabs>
              <w:rPr>
                <w:sz w:val="22"/>
                <w:szCs w:val="22"/>
              </w:rPr>
            </w:pPr>
            <w:r>
              <w:rPr>
                <w:sz w:val="22"/>
                <w:szCs w:val="22"/>
              </w:rPr>
              <w:t xml:space="preserve">Output 2: </w:t>
            </w:r>
            <w:r w:rsidRPr="0056777C">
              <w:rPr>
                <w:sz w:val="22"/>
                <w:szCs w:val="22"/>
              </w:rPr>
              <w:t>Capacity of prison staff to manage violent extremist prisoners and prevent radicalisation to violence in prisons enhanced</w:t>
            </w:r>
          </w:p>
          <w:p w14:paraId="3143DB67" w14:textId="77777777" w:rsidR="00307B89" w:rsidRPr="0056777C" w:rsidRDefault="00307B89" w:rsidP="00106291">
            <w:pPr>
              <w:pStyle w:val="Header"/>
              <w:numPr>
                <w:ilvl w:val="0"/>
                <w:numId w:val="26"/>
              </w:numPr>
              <w:tabs>
                <w:tab w:val="clear" w:pos="4320"/>
                <w:tab w:val="clear" w:pos="8640"/>
              </w:tabs>
              <w:rPr>
                <w:sz w:val="22"/>
                <w:szCs w:val="22"/>
              </w:rPr>
            </w:pPr>
            <w:r w:rsidRPr="0056777C">
              <w:rPr>
                <w:sz w:val="22"/>
                <w:szCs w:val="22"/>
              </w:rPr>
              <w:t>O</w:t>
            </w:r>
            <w:r>
              <w:rPr>
                <w:sz w:val="22"/>
                <w:szCs w:val="22"/>
              </w:rPr>
              <w:t xml:space="preserve">utput 3: </w:t>
            </w:r>
            <w:r w:rsidRPr="0056777C">
              <w:rPr>
                <w:sz w:val="22"/>
                <w:szCs w:val="22"/>
              </w:rPr>
              <w:t xml:space="preserve">The Prison Service implements measures and programs to enhance prison safety and security </w:t>
            </w:r>
          </w:p>
          <w:p w14:paraId="1344BEEF" w14:textId="77777777" w:rsidR="00307B89" w:rsidRPr="0056777C" w:rsidRDefault="00307B89" w:rsidP="00106291">
            <w:pPr>
              <w:pStyle w:val="Header"/>
              <w:numPr>
                <w:ilvl w:val="0"/>
                <w:numId w:val="26"/>
              </w:numPr>
              <w:tabs>
                <w:tab w:val="clear" w:pos="4320"/>
                <w:tab w:val="clear" w:pos="8640"/>
              </w:tabs>
            </w:pPr>
            <w:r>
              <w:rPr>
                <w:sz w:val="22"/>
                <w:szCs w:val="22"/>
              </w:rPr>
              <w:lastRenderedPageBreak/>
              <w:t xml:space="preserve">Output 4: </w:t>
            </w:r>
            <w:r w:rsidRPr="0056777C">
              <w:rPr>
                <w:sz w:val="22"/>
                <w:szCs w:val="22"/>
              </w:rPr>
              <w:t>Prison-based disengagement and rehabilitation programmes tailored to the national context introduced</w:t>
            </w:r>
          </w:p>
          <w:p w14:paraId="4F5D995C" w14:textId="77777777" w:rsidR="00307B89" w:rsidRPr="00384719" w:rsidRDefault="00307B89" w:rsidP="00106291">
            <w:pPr>
              <w:jc w:val="both"/>
              <w:rPr>
                <w:b/>
                <w:bCs/>
                <w:sz w:val="22"/>
                <w:szCs w:val="22"/>
                <w:lang w:val="en-GB"/>
              </w:rPr>
            </w:pPr>
            <w:r w:rsidRPr="00384719">
              <w:rPr>
                <w:i/>
                <w:color w:val="FF0000"/>
                <w:spacing w:val="-3"/>
                <w:sz w:val="22"/>
                <w:szCs w:val="22"/>
                <w:lang w:val="en-GB"/>
              </w:rPr>
              <w:t xml:space="preserve">Copy of the project </w:t>
            </w:r>
            <w:r>
              <w:rPr>
                <w:i/>
                <w:color w:val="FF0000"/>
                <w:spacing w:val="-3"/>
                <w:sz w:val="22"/>
                <w:szCs w:val="22"/>
                <w:lang w:val="en-GB"/>
              </w:rPr>
              <w:t>on</w:t>
            </w:r>
            <w:r w:rsidRPr="00384719">
              <w:rPr>
                <w:i/>
                <w:color w:val="FF0000"/>
                <w:spacing w:val="-3"/>
                <w:sz w:val="22"/>
                <w:szCs w:val="22"/>
                <w:lang w:val="en-GB"/>
              </w:rPr>
              <w:t xml:space="preserve"> share drive</w:t>
            </w:r>
          </w:p>
        </w:tc>
      </w:tr>
      <w:tr w:rsidR="00307B89" w:rsidRPr="00384719" w14:paraId="6E28F25A" w14:textId="77777777" w:rsidTr="00082E48">
        <w:tc>
          <w:tcPr>
            <w:tcW w:w="1818" w:type="dxa"/>
            <w:vMerge/>
          </w:tcPr>
          <w:p w14:paraId="7B1D205A" w14:textId="403A50DB" w:rsidR="00307B89" w:rsidRPr="00384719" w:rsidRDefault="00307B89" w:rsidP="00106291">
            <w:pPr>
              <w:rPr>
                <w:color w:val="000000" w:themeColor="text1"/>
                <w:sz w:val="22"/>
                <w:szCs w:val="22"/>
                <w:lang w:val="en-GB"/>
              </w:rPr>
            </w:pPr>
          </w:p>
        </w:tc>
        <w:tc>
          <w:tcPr>
            <w:tcW w:w="1980" w:type="dxa"/>
          </w:tcPr>
          <w:p w14:paraId="276F0FDD" w14:textId="77777777" w:rsidR="00307B89" w:rsidRPr="00384719" w:rsidRDefault="00307B89" w:rsidP="00106291">
            <w:pPr>
              <w:rPr>
                <w:sz w:val="22"/>
                <w:szCs w:val="22"/>
                <w:lang w:val="en-GB"/>
              </w:rPr>
            </w:pPr>
            <w:r w:rsidRPr="00384719">
              <w:rPr>
                <w:sz w:val="22"/>
                <w:szCs w:val="22"/>
                <w:lang w:val="en-GB"/>
              </w:rPr>
              <w:t>UNODC, UNOCT-UNCCT in consultation with CTED</w:t>
            </w:r>
            <w:r>
              <w:rPr>
                <w:sz w:val="22"/>
                <w:szCs w:val="22"/>
                <w:lang w:val="en-GB"/>
              </w:rPr>
              <w:t xml:space="preserve"> </w:t>
            </w:r>
          </w:p>
        </w:tc>
        <w:tc>
          <w:tcPr>
            <w:tcW w:w="9180" w:type="dxa"/>
          </w:tcPr>
          <w:p w14:paraId="6AC04BCD" w14:textId="77777777" w:rsidR="00307B89" w:rsidRPr="00384719" w:rsidRDefault="00307B89" w:rsidP="00106291">
            <w:pPr>
              <w:widowControl w:val="0"/>
              <w:autoSpaceDE w:val="0"/>
              <w:autoSpaceDN w:val="0"/>
              <w:adjustRightInd w:val="0"/>
              <w:rPr>
                <w:sz w:val="22"/>
                <w:szCs w:val="22"/>
                <w:lang w:val="en-GB"/>
              </w:rPr>
            </w:pPr>
            <w:r>
              <w:rPr>
                <w:sz w:val="22"/>
                <w:szCs w:val="22"/>
                <w:lang w:val="en-GB"/>
              </w:rPr>
              <w:t>A new global p</w:t>
            </w:r>
            <w:r w:rsidRPr="00384719">
              <w:rPr>
                <w:sz w:val="22"/>
                <w:szCs w:val="22"/>
                <w:lang w:val="en-GB"/>
              </w:rPr>
              <w:t xml:space="preserve">roject on </w:t>
            </w:r>
            <w:r w:rsidRPr="0056777C">
              <w:rPr>
                <w:sz w:val="22"/>
                <w:szCs w:val="22"/>
                <w:lang w:val="en-GB"/>
              </w:rPr>
              <w:t>“</w:t>
            </w:r>
            <w:r w:rsidRPr="0056777C">
              <w:rPr>
                <w:iCs/>
                <w:sz w:val="22"/>
                <w:szCs w:val="22"/>
                <w:lang w:val="en-GB"/>
              </w:rPr>
              <w:t>Supporting the management of violent extremist prisoners and the prevention of radicalization to violence in prisons</w:t>
            </w:r>
            <w:r>
              <w:rPr>
                <w:i/>
                <w:iCs/>
                <w:sz w:val="22"/>
                <w:szCs w:val="22"/>
                <w:lang w:val="en-GB"/>
              </w:rPr>
              <w:t>”</w:t>
            </w:r>
            <w:r w:rsidRPr="00384719">
              <w:rPr>
                <w:i/>
                <w:iCs/>
                <w:sz w:val="22"/>
                <w:szCs w:val="22"/>
                <w:lang w:val="en-GB"/>
              </w:rPr>
              <w:t xml:space="preserve">, </w:t>
            </w:r>
            <w:r w:rsidRPr="00384719">
              <w:rPr>
                <w:sz w:val="22"/>
                <w:szCs w:val="22"/>
                <w:lang w:val="en-GB"/>
              </w:rPr>
              <w:t xml:space="preserve">cofounded by DEVO in the European Commission, the Netherlands and UNCCT </w:t>
            </w:r>
            <w:r>
              <w:rPr>
                <w:sz w:val="22"/>
                <w:szCs w:val="22"/>
                <w:lang w:val="en-GB"/>
              </w:rPr>
              <w:t xml:space="preserve">and implemented by UNODC, UNOCT-UNCCT and in consultation with CTED has been launched </w:t>
            </w:r>
            <w:r w:rsidRPr="00384719">
              <w:rPr>
                <w:sz w:val="22"/>
                <w:szCs w:val="22"/>
                <w:lang w:val="en-GB"/>
              </w:rPr>
              <w:t>(2018</w:t>
            </w:r>
            <w:r>
              <w:rPr>
                <w:sz w:val="22"/>
                <w:szCs w:val="22"/>
                <w:lang w:val="en-GB"/>
              </w:rPr>
              <w:t xml:space="preserve">-2022) and </w:t>
            </w:r>
            <w:r w:rsidRPr="00384719">
              <w:rPr>
                <w:sz w:val="22"/>
                <w:szCs w:val="22"/>
                <w:lang w:val="en-GB"/>
              </w:rPr>
              <w:t>Kazakhstan has been included as one of the three beneficiary countries</w:t>
            </w:r>
          </w:p>
        </w:tc>
      </w:tr>
      <w:tr w:rsidR="00307B89" w:rsidRPr="00384719" w14:paraId="23D0548B" w14:textId="77777777" w:rsidTr="00082E48">
        <w:tc>
          <w:tcPr>
            <w:tcW w:w="1818" w:type="dxa"/>
            <w:vMerge/>
          </w:tcPr>
          <w:p w14:paraId="33E662B4" w14:textId="5FC3017F" w:rsidR="00307B89" w:rsidRPr="00384719" w:rsidRDefault="00307B89" w:rsidP="00106291">
            <w:pPr>
              <w:rPr>
                <w:color w:val="000000" w:themeColor="text1"/>
                <w:sz w:val="22"/>
                <w:szCs w:val="22"/>
                <w:lang w:val="en-GB"/>
              </w:rPr>
            </w:pPr>
          </w:p>
        </w:tc>
        <w:tc>
          <w:tcPr>
            <w:tcW w:w="1980" w:type="dxa"/>
          </w:tcPr>
          <w:p w14:paraId="28655E8C" w14:textId="77777777" w:rsidR="00307B89" w:rsidRPr="00384719" w:rsidRDefault="00307B89" w:rsidP="00106291">
            <w:pPr>
              <w:rPr>
                <w:sz w:val="22"/>
                <w:szCs w:val="22"/>
                <w:lang w:val="en-GB"/>
              </w:rPr>
            </w:pPr>
            <w:r w:rsidRPr="00384719">
              <w:rPr>
                <w:sz w:val="22"/>
                <w:szCs w:val="22"/>
                <w:lang w:val="en-GB"/>
              </w:rPr>
              <w:t>OSCE Programme Office in Dushanbe</w:t>
            </w:r>
          </w:p>
        </w:tc>
        <w:tc>
          <w:tcPr>
            <w:tcW w:w="9180" w:type="dxa"/>
          </w:tcPr>
          <w:p w14:paraId="22B20E03" w14:textId="2B9FFF77" w:rsidR="00307B89" w:rsidRPr="00384719" w:rsidRDefault="00307B89" w:rsidP="0053632F">
            <w:pPr>
              <w:widowControl w:val="0"/>
              <w:autoSpaceDE w:val="0"/>
              <w:autoSpaceDN w:val="0"/>
              <w:adjustRightInd w:val="0"/>
              <w:rPr>
                <w:sz w:val="22"/>
                <w:szCs w:val="22"/>
                <w:lang w:val="en-GB"/>
              </w:rPr>
            </w:pPr>
            <w:r>
              <w:rPr>
                <w:sz w:val="22"/>
                <w:szCs w:val="22"/>
                <w:lang w:val="en-GB"/>
              </w:rPr>
              <w:t xml:space="preserve">The </w:t>
            </w:r>
            <w:r w:rsidRPr="00384719">
              <w:rPr>
                <w:sz w:val="22"/>
                <w:szCs w:val="22"/>
                <w:lang w:val="en-GB"/>
              </w:rPr>
              <w:t>OSCE in Tajikistan is planning to co-operate with the ICRC on organising a special training courses for local psychologists on rehabilitation/reintegration of prisoners convicted for terrorism and violent extremism-related cases.</w:t>
            </w:r>
          </w:p>
        </w:tc>
      </w:tr>
      <w:tr w:rsidR="00D31A0A" w:rsidRPr="00384719" w14:paraId="2275894F" w14:textId="77777777" w:rsidTr="00D31A0A">
        <w:tc>
          <w:tcPr>
            <w:tcW w:w="1818" w:type="dxa"/>
          </w:tcPr>
          <w:p w14:paraId="405350F4" w14:textId="77777777" w:rsidR="00D31A0A" w:rsidRPr="00307B89" w:rsidRDefault="00D31A0A" w:rsidP="00D31A0A">
            <w:pPr>
              <w:rPr>
                <w:b/>
                <w:sz w:val="22"/>
                <w:szCs w:val="22"/>
                <w:lang w:val="en-GB"/>
              </w:rPr>
            </w:pPr>
            <w:r w:rsidRPr="00307B89">
              <w:rPr>
                <w:b/>
                <w:sz w:val="22"/>
                <w:szCs w:val="22"/>
                <w:lang w:val="en-GB"/>
              </w:rPr>
              <w:t>Research</w:t>
            </w:r>
          </w:p>
        </w:tc>
        <w:tc>
          <w:tcPr>
            <w:tcW w:w="1980" w:type="dxa"/>
          </w:tcPr>
          <w:p w14:paraId="575583FF" w14:textId="77777777" w:rsidR="00D31A0A" w:rsidRPr="00384719" w:rsidRDefault="00D31A0A" w:rsidP="00D31A0A">
            <w:pPr>
              <w:rPr>
                <w:sz w:val="22"/>
                <w:szCs w:val="22"/>
                <w:lang w:val="en-GB"/>
              </w:rPr>
            </w:pPr>
            <w:r w:rsidRPr="00384719">
              <w:rPr>
                <w:sz w:val="22"/>
                <w:szCs w:val="22"/>
                <w:lang w:val="en-GB"/>
              </w:rPr>
              <w:t>UNODC</w:t>
            </w:r>
          </w:p>
          <w:p w14:paraId="06B5A1EF" w14:textId="77777777" w:rsidR="00D31A0A" w:rsidRPr="00384719" w:rsidRDefault="00D31A0A" w:rsidP="00D31A0A">
            <w:pPr>
              <w:rPr>
                <w:sz w:val="22"/>
                <w:szCs w:val="22"/>
                <w:lang w:val="en-GB"/>
              </w:rPr>
            </w:pPr>
          </w:p>
        </w:tc>
        <w:tc>
          <w:tcPr>
            <w:tcW w:w="9180" w:type="dxa"/>
          </w:tcPr>
          <w:p w14:paraId="01120E91" w14:textId="77777777" w:rsidR="00D31A0A" w:rsidRPr="00384719" w:rsidRDefault="00D31A0A" w:rsidP="00D31A0A">
            <w:pPr>
              <w:rPr>
                <w:rFonts w:eastAsia="Times New Roman"/>
                <w:sz w:val="22"/>
                <w:szCs w:val="22"/>
                <w:lang w:val="en-GB"/>
              </w:rPr>
            </w:pPr>
            <w:r w:rsidRPr="008B4787">
              <w:rPr>
                <w:i/>
                <w:sz w:val="22"/>
                <w:szCs w:val="22"/>
                <w:lang w:val="en-GB"/>
              </w:rPr>
              <w:t>Handbook on the Management of Violent Extremist Prisoners and the Prevention of Radicalization to Violence in Prisons</w:t>
            </w:r>
            <w:r w:rsidRPr="00384719">
              <w:rPr>
                <w:sz w:val="22"/>
                <w:szCs w:val="22"/>
                <w:lang w:val="en-GB"/>
              </w:rPr>
              <w:t>, Criminal Justice Handbook Series, New York, United Nations, 2016</w:t>
            </w:r>
          </w:p>
          <w:p w14:paraId="2CC581C1" w14:textId="77777777" w:rsidR="00D31A0A" w:rsidRPr="00384719" w:rsidRDefault="00D31A0A" w:rsidP="00D31A0A">
            <w:pPr>
              <w:rPr>
                <w:sz w:val="22"/>
                <w:szCs w:val="22"/>
                <w:lang w:val="en-GB"/>
              </w:rPr>
            </w:pPr>
            <w:r>
              <w:rPr>
                <w:rFonts w:eastAsia="Times New Roman"/>
                <w:sz w:val="22"/>
                <w:szCs w:val="22"/>
                <w:lang w:val="en-GB"/>
              </w:rPr>
              <w:t>This Handbook</w:t>
            </w:r>
            <w:r w:rsidRPr="00384719">
              <w:rPr>
                <w:rFonts w:eastAsia="Times New Roman"/>
                <w:sz w:val="22"/>
                <w:szCs w:val="22"/>
                <w:lang w:val="en-GB"/>
              </w:rPr>
              <w:t xml:space="preserve"> is designed to be used by prison managers and prison staff, in particular, but will also be relevant for other actors involved in the criminal justice system. It can be used in a variety of contexts, both as a reference document and as the basis for staff training.  </w:t>
            </w:r>
          </w:p>
          <w:p w14:paraId="300FA1FB" w14:textId="77777777" w:rsidR="00D31A0A" w:rsidRPr="00384719" w:rsidRDefault="00D31A0A" w:rsidP="00D31A0A">
            <w:pPr>
              <w:rPr>
                <w:sz w:val="22"/>
                <w:szCs w:val="22"/>
                <w:lang w:val="en-GB"/>
              </w:rPr>
            </w:pPr>
            <w:r w:rsidRPr="00384719">
              <w:rPr>
                <w:rFonts w:eastAsia="Times New Roman"/>
                <w:sz w:val="22"/>
                <w:szCs w:val="22"/>
                <w:lang w:val="en-GB"/>
              </w:rPr>
              <w:t xml:space="preserve">This Handbook constitutes the first technical guidance tool to addresses the manifestation of radicalization to violence and violent extremism in prison settings at the level of the United Nations. It provides practical guidance on: </w:t>
            </w:r>
          </w:p>
          <w:p w14:paraId="62C5E97E" w14:textId="77777777" w:rsidR="00D31A0A" w:rsidRPr="00384719" w:rsidRDefault="00D31A0A" w:rsidP="00D31A0A">
            <w:pPr>
              <w:pStyle w:val="ListParagraph"/>
              <w:numPr>
                <w:ilvl w:val="0"/>
                <w:numId w:val="1"/>
              </w:numPr>
              <w:spacing w:after="0" w:line="240" w:lineRule="auto"/>
              <w:rPr>
                <w:rFonts w:ascii="Times New Roman" w:hAnsi="Times New Roman" w:cs="Times New Roman"/>
              </w:rPr>
            </w:pPr>
            <w:r w:rsidRPr="00384719">
              <w:rPr>
                <w:rFonts w:ascii="Times New Roman" w:eastAsia="Times New Roman" w:hAnsi="Times New Roman" w:cs="Times New Roman"/>
              </w:rPr>
              <w:t xml:space="preserve">The management of violent extremist prisoners (prisoners who have embraced violent extremism) </w:t>
            </w:r>
          </w:p>
          <w:p w14:paraId="5D9B7E05" w14:textId="77777777" w:rsidR="00D31A0A" w:rsidRPr="00384719" w:rsidRDefault="00D31A0A" w:rsidP="00D31A0A">
            <w:pPr>
              <w:pStyle w:val="ListParagraph"/>
              <w:numPr>
                <w:ilvl w:val="0"/>
                <w:numId w:val="1"/>
              </w:numPr>
              <w:spacing w:after="0" w:line="240" w:lineRule="auto"/>
              <w:rPr>
                <w:rFonts w:ascii="Times New Roman" w:hAnsi="Times New Roman" w:cs="Times New Roman"/>
              </w:rPr>
            </w:pPr>
            <w:r w:rsidRPr="00384719">
              <w:rPr>
                <w:rFonts w:ascii="Times New Roman" w:eastAsia="Times New Roman" w:hAnsi="Times New Roman" w:cs="Times New Roman"/>
              </w:rPr>
              <w:t xml:space="preserve">Preventing the progression to violent extremism in prisons (prisoners who may be vulnerable to radicalization to violence) </w:t>
            </w:r>
          </w:p>
          <w:p w14:paraId="313E75E9" w14:textId="77777777" w:rsidR="00D31A0A" w:rsidRPr="00384719" w:rsidRDefault="00D31A0A" w:rsidP="00D31A0A">
            <w:pPr>
              <w:pStyle w:val="ListParagraph"/>
              <w:numPr>
                <w:ilvl w:val="0"/>
                <w:numId w:val="1"/>
              </w:numPr>
              <w:spacing w:after="0" w:line="240" w:lineRule="auto"/>
              <w:rPr>
                <w:rFonts w:ascii="Times New Roman" w:hAnsi="Times New Roman" w:cs="Times New Roman"/>
              </w:rPr>
            </w:pPr>
            <w:r w:rsidRPr="00384719">
              <w:rPr>
                <w:rFonts w:ascii="Times New Roman" w:eastAsia="Times New Roman" w:hAnsi="Times New Roman" w:cs="Times New Roman"/>
              </w:rPr>
              <w:t xml:space="preserve">Interventions aimed at disengaging violent extremist prisoners from violence and at facilitating their social reintegration upon release. </w:t>
            </w:r>
          </w:p>
          <w:p w14:paraId="443E3B4B" w14:textId="77777777" w:rsidR="00D31A0A" w:rsidRPr="00384719" w:rsidRDefault="00D31A0A" w:rsidP="00D31A0A">
            <w:pPr>
              <w:rPr>
                <w:i/>
                <w:color w:val="FF0000"/>
                <w:sz w:val="22"/>
                <w:szCs w:val="22"/>
                <w:lang w:val="en-GB"/>
              </w:rPr>
            </w:pPr>
            <w:r>
              <w:rPr>
                <w:i/>
                <w:color w:val="FF0000"/>
                <w:sz w:val="22"/>
                <w:szCs w:val="22"/>
                <w:lang w:val="en-GB"/>
              </w:rPr>
              <w:t>English copy on</w:t>
            </w:r>
            <w:r w:rsidRPr="00384719">
              <w:rPr>
                <w:i/>
                <w:color w:val="FF0000"/>
                <w:sz w:val="22"/>
                <w:szCs w:val="22"/>
                <w:lang w:val="en-GB"/>
              </w:rPr>
              <w:t xml:space="preserve"> share drive</w:t>
            </w:r>
          </w:p>
        </w:tc>
      </w:tr>
      <w:tr w:rsidR="003D42A9" w:rsidRPr="00384719" w14:paraId="235030E3" w14:textId="77777777" w:rsidTr="00082E48">
        <w:tc>
          <w:tcPr>
            <w:tcW w:w="1818" w:type="dxa"/>
          </w:tcPr>
          <w:p w14:paraId="447FB952" w14:textId="3EB30260" w:rsidR="003D42A9" w:rsidRPr="00307B89" w:rsidRDefault="00D31A0A" w:rsidP="00E1420B">
            <w:pPr>
              <w:rPr>
                <w:b/>
                <w:sz w:val="22"/>
                <w:szCs w:val="22"/>
                <w:lang w:val="en-GB"/>
              </w:rPr>
            </w:pPr>
            <w:r>
              <w:rPr>
                <w:b/>
                <w:sz w:val="22"/>
                <w:szCs w:val="22"/>
                <w:lang w:val="en-GB"/>
              </w:rPr>
              <w:t>Guidelines</w:t>
            </w:r>
          </w:p>
        </w:tc>
        <w:tc>
          <w:tcPr>
            <w:tcW w:w="1980" w:type="dxa"/>
          </w:tcPr>
          <w:p w14:paraId="72F56B22" w14:textId="34155F09" w:rsidR="003D42A9" w:rsidRPr="00384719" w:rsidRDefault="00D31A0A" w:rsidP="00E1420B">
            <w:pPr>
              <w:rPr>
                <w:sz w:val="22"/>
                <w:szCs w:val="22"/>
                <w:lang w:val="en-GB"/>
              </w:rPr>
            </w:pPr>
            <w:r>
              <w:rPr>
                <w:sz w:val="22"/>
                <w:szCs w:val="22"/>
                <w:lang w:val="en-GB"/>
              </w:rPr>
              <w:t xml:space="preserve">OSCE Programme Office in </w:t>
            </w:r>
            <w:r w:rsidR="00A727B2">
              <w:rPr>
                <w:sz w:val="22"/>
                <w:szCs w:val="22"/>
                <w:lang w:val="en-GB"/>
              </w:rPr>
              <w:t xml:space="preserve">Dushanbe </w:t>
            </w:r>
            <w:r>
              <w:rPr>
                <w:sz w:val="22"/>
                <w:szCs w:val="22"/>
                <w:lang w:val="en-GB"/>
              </w:rPr>
              <w:t>with UNODC</w:t>
            </w:r>
          </w:p>
          <w:p w14:paraId="4C1BEA37" w14:textId="77777777" w:rsidR="003D42A9" w:rsidRPr="00384719" w:rsidRDefault="003D42A9" w:rsidP="00E1420B">
            <w:pPr>
              <w:rPr>
                <w:sz w:val="22"/>
                <w:szCs w:val="22"/>
                <w:lang w:val="en-GB"/>
              </w:rPr>
            </w:pPr>
          </w:p>
        </w:tc>
        <w:tc>
          <w:tcPr>
            <w:tcW w:w="9180" w:type="dxa"/>
          </w:tcPr>
          <w:p w14:paraId="733715E7" w14:textId="746EE733" w:rsidR="003D42A9" w:rsidRPr="00384719" w:rsidRDefault="00D31A0A" w:rsidP="00D31A0A">
            <w:pPr>
              <w:rPr>
                <w:i/>
                <w:color w:val="FF0000"/>
                <w:sz w:val="22"/>
                <w:szCs w:val="22"/>
                <w:lang w:val="en-GB"/>
              </w:rPr>
            </w:pPr>
            <w:r>
              <w:rPr>
                <w:i/>
                <w:sz w:val="22"/>
                <w:szCs w:val="22"/>
                <w:lang w:val="en-GB"/>
              </w:rPr>
              <w:t xml:space="preserve"> </w:t>
            </w:r>
            <w:bookmarkStart w:id="4" w:name="OLE_LINK1"/>
            <w:bookmarkStart w:id="5" w:name="OLE_LINK2"/>
            <w:r w:rsidRPr="00384719">
              <w:rPr>
                <w:sz w:val="22"/>
                <w:szCs w:val="22"/>
                <w:lang w:val="en-GB"/>
              </w:rPr>
              <w:t xml:space="preserve">OSCE will cooperate with UNODC in developing a guidebook on de-radicalisation </w:t>
            </w:r>
            <w:bookmarkEnd w:id="4"/>
            <w:bookmarkEnd w:id="5"/>
            <w:r w:rsidRPr="00384719">
              <w:rPr>
                <w:sz w:val="22"/>
                <w:szCs w:val="22"/>
                <w:lang w:val="en-GB"/>
              </w:rPr>
              <w:t>in prisons</w:t>
            </w:r>
          </w:p>
        </w:tc>
      </w:tr>
    </w:tbl>
    <w:p w14:paraId="21738C59" w14:textId="77777777" w:rsidR="001C30CC" w:rsidRDefault="001C30CC">
      <w:r>
        <w:br w:type="page"/>
      </w:r>
    </w:p>
    <w:tbl>
      <w:tblPr>
        <w:tblStyle w:val="TableGrid"/>
        <w:tblW w:w="12978" w:type="dxa"/>
        <w:tblLayout w:type="fixed"/>
        <w:tblLook w:val="04A0" w:firstRow="1" w:lastRow="0" w:firstColumn="1" w:lastColumn="0" w:noHBand="0" w:noVBand="1"/>
      </w:tblPr>
      <w:tblGrid>
        <w:gridCol w:w="1818"/>
        <w:gridCol w:w="1980"/>
        <w:gridCol w:w="9180"/>
      </w:tblGrid>
      <w:tr w:rsidR="00C459E7" w:rsidRPr="00384719" w14:paraId="1A95F6BE" w14:textId="77777777" w:rsidTr="00C459E7">
        <w:tc>
          <w:tcPr>
            <w:tcW w:w="12978" w:type="dxa"/>
            <w:gridSpan w:val="3"/>
            <w:shd w:val="clear" w:color="auto" w:fill="FFFF00"/>
          </w:tcPr>
          <w:p w14:paraId="7523B627" w14:textId="3418409D" w:rsidR="00C459E7" w:rsidRDefault="00C459E7" w:rsidP="00C459E7">
            <w:pPr>
              <w:autoSpaceDE w:val="0"/>
              <w:autoSpaceDN w:val="0"/>
              <w:adjustRightInd w:val="0"/>
              <w:rPr>
                <w:color w:val="000000" w:themeColor="text1"/>
                <w:sz w:val="22"/>
                <w:szCs w:val="22"/>
                <w:lang w:val="en-GB"/>
              </w:rPr>
            </w:pPr>
            <w:r w:rsidRPr="00384719">
              <w:rPr>
                <w:color w:val="000000" w:themeColor="text1"/>
                <w:sz w:val="22"/>
                <w:szCs w:val="22"/>
                <w:lang w:val="en-GB"/>
              </w:rPr>
              <w:lastRenderedPageBreak/>
              <w:t xml:space="preserve"> </w:t>
            </w:r>
          </w:p>
          <w:p w14:paraId="61221F9D" w14:textId="760FFA7D" w:rsidR="00C459E7" w:rsidRDefault="00C459E7" w:rsidP="00C459E7">
            <w:pPr>
              <w:autoSpaceDE w:val="0"/>
              <w:autoSpaceDN w:val="0"/>
              <w:adjustRightInd w:val="0"/>
              <w:jc w:val="center"/>
              <w:rPr>
                <w:b/>
                <w:color w:val="000000" w:themeColor="text1"/>
                <w:sz w:val="24"/>
                <w:szCs w:val="24"/>
                <w:lang w:val="en-GB"/>
              </w:rPr>
            </w:pPr>
            <w:r w:rsidRPr="00412568">
              <w:rPr>
                <w:b/>
                <w:color w:val="000000" w:themeColor="text1"/>
                <w:sz w:val="24"/>
                <w:szCs w:val="24"/>
                <w:lang w:val="en-GB"/>
              </w:rPr>
              <w:t>THEMATIC AREAS</w:t>
            </w:r>
            <w:r>
              <w:rPr>
                <w:b/>
                <w:color w:val="000000" w:themeColor="text1"/>
                <w:sz w:val="24"/>
                <w:szCs w:val="24"/>
                <w:lang w:val="en-GB"/>
              </w:rPr>
              <w:t>:  2) COUNTERING TERRORISM</w:t>
            </w:r>
          </w:p>
          <w:p w14:paraId="2A3050BC" w14:textId="7172EE05" w:rsidR="00C459E7" w:rsidRPr="00C459E7" w:rsidRDefault="00C459E7" w:rsidP="00C459E7">
            <w:pPr>
              <w:autoSpaceDE w:val="0"/>
              <w:autoSpaceDN w:val="0"/>
              <w:adjustRightInd w:val="0"/>
              <w:rPr>
                <w:b/>
                <w:sz w:val="24"/>
                <w:szCs w:val="24"/>
                <w:lang w:val="en-GB"/>
              </w:rPr>
            </w:pPr>
          </w:p>
        </w:tc>
      </w:tr>
      <w:tr w:rsidR="003D42A9" w:rsidRPr="00384719" w14:paraId="444E8357" w14:textId="77777777" w:rsidTr="00C459E7">
        <w:tc>
          <w:tcPr>
            <w:tcW w:w="12978" w:type="dxa"/>
            <w:gridSpan w:val="3"/>
            <w:shd w:val="clear" w:color="auto" w:fill="CCFFCC"/>
          </w:tcPr>
          <w:p w14:paraId="12222E14" w14:textId="01F4DC92" w:rsidR="003D42A9" w:rsidRPr="001C30CC" w:rsidRDefault="003D42A9" w:rsidP="001C30CC">
            <w:pPr>
              <w:autoSpaceDE w:val="0"/>
              <w:autoSpaceDN w:val="0"/>
              <w:adjustRightInd w:val="0"/>
              <w:jc w:val="center"/>
              <w:rPr>
                <w:b/>
                <w:color w:val="000000" w:themeColor="text1"/>
                <w:sz w:val="24"/>
                <w:szCs w:val="24"/>
                <w:lang w:val="en-GB"/>
              </w:rPr>
            </w:pPr>
            <w:r w:rsidRPr="00C459E7">
              <w:rPr>
                <w:b/>
                <w:color w:val="000000" w:themeColor="text1"/>
                <w:sz w:val="24"/>
                <w:szCs w:val="24"/>
                <w:lang w:val="en-GB"/>
              </w:rPr>
              <w:t xml:space="preserve">Curbing the </w:t>
            </w:r>
            <w:r w:rsidR="001C30CC">
              <w:rPr>
                <w:b/>
                <w:color w:val="000000" w:themeColor="text1"/>
                <w:sz w:val="24"/>
                <w:szCs w:val="24"/>
                <w:lang w:val="en-GB"/>
              </w:rPr>
              <w:t>F</w:t>
            </w:r>
            <w:r w:rsidRPr="00C459E7">
              <w:rPr>
                <w:b/>
                <w:color w:val="000000" w:themeColor="text1"/>
                <w:sz w:val="24"/>
                <w:szCs w:val="24"/>
                <w:lang w:val="en-GB"/>
              </w:rPr>
              <w:t xml:space="preserve">inancing of </w:t>
            </w:r>
            <w:r w:rsidR="001C30CC">
              <w:rPr>
                <w:b/>
                <w:color w:val="000000" w:themeColor="text1"/>
                <w:sz w:val="24"/>
                <w:szCs w:val="24"/>
                <w:lang w:val="en-GB"/>
              </w:rPr>
              <w:t>T</w:t>
            </w:r>
            <w:r w:rsidRPr="00C459E7">
              <w:rPr>
                <w:b/>
                <w:color w:val="000000" w:themeColor="text1"/>
                <w:sz w:val="24"/>
                <w:szCs w:val="24"/>
                <w:lang w:val="en-GB"/>
              </w:rPr>
              <w:t>errorism</w:t>
            </w:r>
          </w:p>
        </w:tc>
      </w:tr>
      <w:tr w:rsidR="003D42A9" w:rsidRPr="00384719" w14:paraId="29B51445" w14:textId="77777777" w:rsidTr="0024472C">
        <w:trPr>
          <w:trHeight w:val="2110"/>
        </w:trPr>
        <w:tc>
          <w:tcPr>
            <w:tcW w:w="1818" w:type="dxa"/>
          </w:tcPr>
          <w:p w14:paraId="17B2E683" w14:textId="3D5ADA7D" w:rsidR="003D42A9" w:rsidRPr="0024472C" w:rsidRDefault="003D42A9" w:rsidP="00C07CD8">
            <w:pPr>
              <w:autoSpaceDE w:val="0"/>
              <w:autoSpaceDN w:val="0"/>
              <w:adjustRightInd w:val="0"/>
              <w:rPr>
                <w:b/>
                <w:color w:val="000000" w:themeColor="text1"/>
                <w:sz w:val="22"/>
                <w:szCs w:val="22"/>
                <w:lang w:val="en-GB"/>
              </w:rPr>
            </w:pPr>
            <w:r w:rsidRPr="0024472C">
              <w:rPr>
                <w:b/>
                <w:color w:val="000000" w:themeColor="text1"/>
                <w:sz w:val="22"/>
                <w:szCs w:val="22"/>
                <w:lang w:val="en-GB"/>
              </w:rPr>
              <w:t xml:space="preserve"> </w:t>
            </w:r>
            <w:r w:rsidRPr="0024472C">
              <w:rPr>
                <w:b/>
                <w:color w:val="000000"/>
                <w:sz w:val="22"/>
                <w:szCs w:val="22"/>
                <w:lang w:val="en-GB"/>
              </w:rPr>
              <w:t>Projects</w:t>
            </w:r>
          </w:p>
        </w:tc>
        <w:tc>
          <w:tcPr>
            <w:tcW w:w="1980" w:type="dxa"/>
          </w:tcPr>
          <w:p w14:paraId="4541E04B" w14:textId="46D2BE63" w:rsidR="003D42A9" w:rsidRPr="00384719" w:rsidRDefault="003D42A9" w:rsidP="00E1420B">
            <w:pPr>
              <w:rPr>
                <w:sz w:val="22"/>
                <w:szCs w:val="22"/>
                <w:lang w:val="en-GB"/>
              </w:rPr>
            </w:pPr>
            <w:r w:rsidRPr="00384719">
              <w:rPr>
                <w:sz w:val="22"/>
                <w:szCs w:val="22"/>
                <w:lang w:val="en-GB"/>
              </w:rPr>
              <w:t>OSCE</w:t>
            </w:r>
          </w:p>
        </w:tc>
        <w:tc>
          <w:tcPr>
            <w:tcW w:w="9180" w:type="dxa"/>
          </w:tcPr>
          <w:p w14:paraId="0B4679A3" w14:textId="378ABAFB" w:rsidR="0024472C" w:rsidRPr="0024472C" w:rsidRDefault="00C07CD8" w:rsidP="0024472C">
            <w:pPr>
              <w:rPr>
                <w:sz w:val="22"/>
                <w:szCs w:val="22"/>
                <w:lang w:val="en-GB"/>
              </w:rPr>
            </w:pPr>
            <w:r>
              <w:rPr>
                <w:sz w:val="22"/>
                <w:szCs w:val="22"/>
                <w:lang w:val="en-GB"/>
              </w:rPr>
              <w:t>OSCE is implementing a project on “</w:t>
            </w:r>
            <w:r w:rsidR="003D42A9" w:rsidRPr="00384719">
              <w:rPr>
                <w:sz w:val="22"/>
                <w:szCs w:val="22"/>
                <w:lang w:val="en-GB"/>
              </w:rPr>
              <w:t>Comprehensive Exercise-Based Capacity Building Programme on Countering Terrorist Financing</w:t>
            </w:r>
            <w:r>
              <w:rPr>
                <w:sz w:val="22"/>
                <w:szCs w:val="22"/>
                <w:lang w:val="en-GB"/>
              </w:rPr>
              <w:t xml:space="preserve">” </w:t>
            </w:r>
            <w:r w:rsidR="0024472C">
              <w:rPr>
                <w:sz w:val="22"/>
                <w:szCs w:val="22"/>
                <w:lang w:val="en-GB"/>
              </w:rPr>
              <w:t xml:space="preserve"> for </w:t>
            </w:r>
            <w:r w:rsidR="0024472C" w:rsidRPr="00384719">
              <w:rPr>
                <w:sz w:val="22"/>
                <w:szCs w:val="22"/>
                <w:lang w:val="en-GB"/>
              </w:rPr>
              <w:t>Tajikistan,</w:t>
            </w:r>
            <w:r w:rsidR="0024472C">
              <w:rPr>
                <w:sz w:val="22"/>
                <w:szCs w:val="22"/>
                <w:lang w:val="en-GB"/>
              </w:rPr>
              <w:t xml:space="preserve"> </w:t>
            </w:r>
            <w:r w:rsidR="0024472C" w:rsidRPr="00384719">
              <w:rPr>
                <w:sz w:val="22"/>
                <w:szCs w:val="22"/>
                <w:lang w:val="en-GB"/>
              </w:rPr>
              <w:t>Kazakhstan</w:t>
            </w:r>
            <w:r w:rsidR="0024472C">
              <w:rPr>
                <w:sz w:val="22"/>
                <w:szCs w:val="22"/>
                <w:lang w:val="en-GB"/>
              </w:rPr>
              <w:t xml:space="preserve"> and K</w:t>
            </w:r>
            <w:r w:rsidR="0024472C" w:rsidRPr="00384719">
              <w:rPr>
                <w:sz w:val="22"/>
                <w:szCs w:val="22"/>
                <w:lang w:val="en-GB"/>
              </w:rPr>
              <w:t>yrgyzstan</w:t>
            </w:r>
            <w:r w:rsidR="0024472C">
              <w:rPr>
                <w:sz w:val="22"/>
                <w:szCs w:val="22"/>
                <w:lang w:val="en-GB"/>
              </w:rPr>
              <w:t xml:space="preserve"> as part of its </w:t>
            </w:r>
            <w:r w:rsidRPr="0024472C">
              <w:rPr>
                <w:sz w:val="22"/>
                <w:szCs w:val="22"/>
                <w:lang w:val="en-GB"/>
              </w:rPr>
              <w:t>comprehensive capacity-building programme to assist in the effective implementation of the relevant UN Security Council Resolutions and OSCE commitments in Central Asia</w:t>
            </w:r>
            <w:r w:rsidR="0024472C" w:rsidRPr="0024472C">
              <w:rPr>
                <w:sz w:val="22"/>
                <w:szCs w:val="22"/>
                <w:lang w:val="en-GB"/>
              </w:rPr>
              <w:t>. The initiative includes courses on s</w:t>
            </w:r>
            <w:r w:rsidR="0024472C">
              <w:rPr>
                <w:sz w:val="22"/>
                <w:szCs w:val="22"/>
                <w:lang w:val="en-GB"/>
              </w:rPr>
              <w:t>t</w:t>
            </w:r>
            <w:r w:rsidRPr="0024472C">
              <w:rPr>
                <w:sz w:val="22"/>
                <w:szCs w:val="22"/>
                <w:lang w:val="en-GB"/>
              </w:rPr>
              <w:t>rengthening the capacit</w:t>
            </w:r>
            <w:r w:rsidR="0024472C" w:rsidRPr="0024472C">
              <w:rPr>
                <w:sz w:val="22"/>
                <w:szCs w:val="22"/>
                <w:lang w:val="en-GB"/>
              </w:rPr>
              <w:t xml:space="preserve">y of government officials from the region </w:t>
            </w:r>
            <w:r w:rsidRPr="0024472C">
              <w:rPr>
                <w:sz w:val="22"/>
                <w:szCs w:val="22"/>
                <w:lang w:val="en-GB"/>
              </w:rPr>
              <w:t>organized by the OSCE’s Transnational Threats Department</w:t>
            </w:r>
            <w:r w:rsidR="0024472C" w:rsidRPr="0024472C">
              <w:rPr>
                <w:sz w:val="22"/>
                <w:szCs w:val="22"/>
                <w:lang w:val="en-GB"/>
              </w:rPr>
              <w:t xml:space="preserve"> together with UNODC, including </w:t>
            </w:r>
            <w:r w:rsidRPr="0024472C">
              <w:rPr>
                <w:sz w:val="22"/>
                <w:szCs w:val="22"/>
                <w:lang w:val="en-GB"/>
              </w:rPr>
              <w:t>sessions on the terrorist finance funding cycle, foreign terrorist fighters, public-private sector co-operation, information collect</w:t>
            </w:r>
            <w:r w:rsidR="0024472C" w:rsidRPr="0024472C">
              <w:rPr>
                <w:sz w:val="22"/>
                <w:szCs w:val="22"/>
                <w:lang w:val="en-GB"/>
              </w:rPr>
              <w:t>ion and strategic analysis. T</w:t>
            </w:r>
            <w:r w:rsidRPr="0024472C">
              <w:rPr>
                <w:sz w:val="22"/>
                <w:szCs w:val="22"/>
                <w:lang w:val="en-GB"/>
              </w:rPr>
              <w:t>raining</w:t>
            </w:r>
            <w:r w:rsidR="0024472C" w:rsidRPr="0024472C">
              <w:rPr>
                <w:sz w:val="22"/>
                <w:szCs w:val="22"/>
                <w:lang w:val="en-GB"/>
              </w:rPr>
              <w:t xml:space="preserve">s focus </w:t>
            </w:r>
            <w:r w:rsidRPr="0024472C">
              <w:rPr>
                <w:sz w:val="22"/>
                <w:szCs w:val="22"/>
                <w:lang w:val="en-GB"/>
              </w:rPr>
              <w:t>on localized scenarios based on real-life cases.</w:t>
            </w:r>
          </w:p>
        </w:tc>
      </w:tr>
      <w:tr w:rsidR="003D42A9" w:rsidRPr="00384719" w14:paraId="49EB3E70" w14:textId="77777777" w:rsidTr="00082E48">
        <w:tc>
          <w:tcPr>
            <w:tcW w:w="1818" w:type="dxa"/>
          </w:tcPr>
          <w:p w14:paraId="47210D66" w14:textId="7727C836" w:rsidR="0024472C" w:rsidRPr="0024472C" w:rsidRDefault="0024472C" w:rsidP="00E1420B">
            <w:pPr>
              <w:autoSpaceDE w:val="0"/>
              <w:autoSpaceDN w:val="0"/>
              <w:adjustRightInd w:val="0"/>
              <w:rPr>
                <w:b/>
                <w:color w:val="000000" w:themeColor="text1"/>
                <w:sz w:val="22"/>
                <w:szCs w:val="22"/>
                <w:lang w:val="en-GB"/>
              </w:rPr>
            </w:pPr>
            <w:r w:rsidRPr="0024472C">
              <w:rPr>
                <w:b/>
                <w:color w:val="000000" w:themeColor="text1"/>
                <w:sz w:val="22"/>
                <w:szCs w:val="22"/>
                <w:lang w:val="en-GB"/>
              </w:rPr>
              <w:t>Workshops,</w:t>
            </w:r>
          </w:p>
          <w:p w14:paraId="78EFE800" w14:textId="57A74579" w:rsidR="003D42A9" w:rsidRPr="0024472C" w:rsidRDefault="003D42A9" w:rsidP="00E1420B">
            <w:pPr>
              <w:autoSpaceDE w:val="0"/>
              <w:autoSpaceDN w:val="0"/>
              <w:adjustRightInd w:val="0"/>
              <w:rPr>
                <w:b/>
                <w:color w:val="000000" w:themeColor="text1"/>
                <w:sz w:val="22"/>
                <w:szCs w:val="22"/>
                <w:lang w:val="en-GB"/>
              </w:rPr>
            </w:pPr>
            <w:r w:rsidRPr="0024472C">
              <w:rPr>
                <w:b/>
                <w:color w:val="000000" w:themeColor="text1"/>
                <w:sz w:val="22"/>
                <w:szCs w:val="22"/>
                <w:lang w:val="en-GB"/>
              </w:rPr>
              <w:t>Trainings and conferences</w:t>
            </w:r>
          </w:p>
          <w:p w14:paraId="26A43FD0" w14:textId="77777777" w:rsidR="003D42A9" w:rsidRPr="00384719" w:rsidRDefault="003D42A9" w:rsidP="00E1420B">
            <w:pPr>
              <w:rPr>
                <w:color w:val="000000"/>
                <w:sz w:val="22"/>
                <w:szCs w:val="22"/>
                <w:lang w:val="en-GB"/>
              </w:rPr>
            </w:pPr>
          </w:p>
        </w:tc>
        <w:tc>
          <w:tcPr>
            <w:tcW w:w="1980" w:type="dxa"/>
          </w:tcPr>
          <w:p w14:paraId="1A202DD2" w14:textId="0E0D3545" w:rsidR="003D42A9" w:rsidRPr="00384719" w:rsidRDefault="003D42A9" w:rsidP="00DF63D5">
            <w:pPr>
              <w:rPr>
                <w:sz w:val="22"/>
                <w:szCs w:val="22"/>
                <w:lang w:val="en-GB"/>
              </w:rPr>
            </w:pPr>
            <w:r w:rsidRPr="00384719">
              <w:rPr>
                <w:sz w:val="22"/>
                <w:szCs w:val="22"/>
                <w:lang w:val="en-GB"/>
              </w:rPr>
              <w:t>U</w:t>
            </w:r>
            <w:r w:rsidR="00DF63D5" w:rsidRPr="00384719">
              <w:rPr>
                <w:sz w:val="22"/>
                <w:szCs w:val="22"/>
                <w:lang w:val="en-GB"/>
              </w:rPr>
              <w:t>NOCT-UNCCT and UNRCCA</w:t>
            </w:r>
          </w:p>
        </w:tc>
        <w:tc>
          <w:tcPr>
            <w:tcW w:w="9180" w:type="dxa"/>
          </w:tcPr>
          <w:p w14:paraId="5F8A97CC" w14:textId="36D63C0A" w:rsidR="003D42A9" w:rsidRPr="00384719" w:rsidRDefault="003D42A9" w:rsidP="00E1420B">
            <w:pPr>
              <w:keepNext/>
              <w:keepLines/>
              <w:suppressAutoHyphens w:val="0"/>
              <w:jc w:val="both"/>
              <w:outlineLvl w:val="4"/>
              <w:rPr>
                <w:sz w:val="22"/>
                <w:szCs w:val="22"/>
                <w:lang w:val="en-GB"/>
              </w:rPr>
            </w:pPr>
            <w:r w:rsidRPr="0024472C">
              <w:rPr>
                <w:sz w:val="22"/>
                <w:szCs w:val="22"/>
                <w:lang w:val="en-GB"/>
              </w:rPr>
              <w:t xml:space="preserve">CTITF (now </w:t>
            </w:r>
            <w:r w:rsidR="00DF63D5" w:rsidRPr="0024472C">
              <w:rPr>
                <w:sz w:val="22"/>
                <w:szCs w:val="22"/>
                <w:lang w:val="en-GB"/>
              </w:rPr>
              <w:t>UNOCT-UNCCT</w:t>
            </w:r>
            <w:r w:rsidRPr="0024472C">
              <w:rPr>
                <w:sz w:val="22"/>
                <w:szCs w:val="22"/>
                <w:lang w:val="en-GB"/>
              </w:rPr>
              <w:t xml:space="preserve">) and UNRCCA, with support from the </w:t>
            </w:r>
            <w:r w:rsidR="00384719" w:rsidRPr="0024472C">
              <w:rPr>
                <w:sz w:val="22"/>
                <w:szCs w:val="22"/>
                <w:lang w:val="en-GB"/>
              </w:rPr>
              <w:t>Terrorism</w:t>
            </w:r>
            <w:r w:rsidRPr="0024472C">
              <w:rPr>
                <w:sz w:val="22"/>
                <w:szCs w:val="22"/>
                <w:lang w:val="en-GB"/>
              </w:rPr>
              <w:t>-Prevention Branch of UNODC,</w:t>
            </w:r>
            <w:r w:rsidRPr="00384719">
              <w:rPr>
                <w:sz w:val="22"/>
                <w:szCs w:val="22"/>
                <w:lang w:val="en-GB"/>
              </w:rPr>
              <w:t xml:space="preserve"> organized a regional training In December 2016 in Ashgabat, Turkmenistan, on  building the capacity of F</w:t>
            </w:r>
            <w:r w:rsidR="0024472C">
              <w:rPr>
                <w:sz w:val="22"/>
                <w:szCs w:val="22"/>
                <w:lang w:val="en-GB"/>
              </w:rPr>
              <w:t xml:space="preserve">inancial Intelligence Units </w:t>
            </w:r>
            <w:r w:rsidRPr="00384719">
              <w:rPr>
                <w:sz w:val="22"/>
                <w:szCs w:val="22"/>
                <w:lang w:val="en-GB"/>
              </w:rPr>
              <w:t xml:space="preserve">for more effective implementation of UN instruments and standards on AML/CFT and forge better cooperation between concerned banking and non-financial agencies within and between Central Asian countries. The training was also an occasion to review on-going and planned CFT work carried out by Central Asian States, highlight areas where gaps still exist and explore potential for joint capacity building projects in the CFT area.  </w:t>
            </w:r>
          </w:p>
          <w:p w14:paraId="62EE4406" w14:textId="77777777" w:rsidR="003D42A9" w:rsidRPr="00384719" w:rsidRDefault="003D42A9" w:rsidP="00E1420B">
            <w:pPr>
              <w:rPr>
                <w:sz w:val="22"/>
                <w:szCs w:val="22"/>
                <w:lang w:val="en-GB"/>
              </w:rPr>
            </w:pPr>
            <w:r w:rsidRPr="00384719">
              <w:rPr>
                <w:sz w:val="22"/>
                <w:szCs w:val="22"/>
                <w:lang w:val="en-GB"/>
              </w:rPr>
              <w:t>The summary of discussions and recommendations were published</w:t>
            </w:r>
          </w:p>
          <w:p w14:paraId="4EDE86EE" w14:textId="60340A4B" w:rsidR="0024472C" w:rsidRPr="0024472C" w:rsidRDefault="003D42A9" w:rsidP="00E1420B">
            <w:pPr>
              <w:rPr>
                <w:i/>
                <w:color w:val="FF0000"/>
                <w:sz w:val="22"/>
                <w:szCs w:val="22"/>
                <w:lang w:val="en-GB"/>
              </w:rPr>
            </w:pPr>
            <w:r w:rsidRPr="00384719">
              <w:rPr>
                <w:i/>
                <w:color w:val="FF0000"/>
                <w:sz w:val="22"/>
                <w:szCs w:val="22"/>
                <w:lang w:val="en-GB"/>
              </w:rPr>
              <w:t>Copy of Report in Russian and English on share drive</w:t>
            </w:r>
          </w:p>
        </w:tc>
      </w:tr>
      <w:tr w:rsidR="00C459E7" w:rsidRPr="00384719" w14:paraId="03A7FE76" w14:textId="77777777" w:rsidTr="0024472C">
        <w:tc>
          <w:tcPr>
            <w:tcW w:w="12978" w:type="dxa"/>
            <w:gridSpan w:val="3"/>
            <w:shd w:val="clear" w:color="auto" w:fill="CCFFCC"/>
          </w:tcPr>
          <w:p w14:paraId="223C702C" w14:textId="29BE71AE" w:rsidR="00C459E7" w:rsidRPr="001C30CC" w:rsidRDefault="00C459E7" w:rsidP="001C30CC">
            <w:pPr>
              <w:jc w:val="center"/>
              <w:rPr>
                <w:b/>
                <w:color w:val="000000" w:themeColor="text1"/>
                <w:sz w:val="24"/>
                <w:szCs w:val="24"/>
                <w:lang w:val="en-GB"/>
              </w:rPr>
            </w:pPr>
            <w:r w:rsidRPr="0024472C">
              <w:rPr>
                <w:b/>
                <w:color w:val="000000" w:themeColor="text1"/>
                <w:sz w:val="24"/>
                <w:szCs w:val="24"/>
                <w:lang w:val="en-GB"/>
              </w:rPr>
              <w:t xml:space="preserve">Addressing the </w:t>
            </w:r>
            <w:r w:rsidR="001C30CC">
              <w:rPr>
                <w:b/>
                <w:color w:val="000000" w:themeColor="text1"/>
                <w:sz w:val="24"/>
                <w:szCs w:val="24"/>
                <w:lang w:val="en-GB"/>
              </w:rPr>
              <w:t>P</w:t>
            </w:r>
            <w:r w:rsidRPr="0024472C">
              <w:rPr>
                <w:b/>
                <w:color w:val="000000" w:themeColor="text1"/>
                <w:sz w:val="24"/>
                <w:szCs w:val="24"/>
                <w:lang w:val="en-GB"/>
              </w:rPr>
              <w:t>henomenon of Foreign Terrorist Fighters</w:t>
            </w:r>
          </w:p>
        </w:tc>
      </w:tr>
      <w:tr w:rsidR="0073080C" w:rsidRPr="00384719" w14:paraId="50F23FB6" w14:textId="77777777" w:rsidTr="000D72DC">
        <w:tc>
          <w:tcPr>
            <w:tcW w:w="1818" w:type="dxa"/>
            <w:vMerge w:val="restart"/>
          </w:tcPr>
          <w:p w14:paraId="7E2502F9" w14:textId="77777777" w:rsidR="0073080C" w:rsidRPr="0073080C" w:rsidRDefault="0073080C" w:rsidP="0073080C">
            <w:pPr>
              <w:autoSpaceDE w:val="0"/>
              <w:autoSpaceDN w:val="0"/>
              <w:adjustRightInd w:val="0"/>
              <w:rPr>
                <w:b/>
                <w:color w:val="000000" w:themeColor="text1"/>
                <w:sz w:val="22"/>
                <w:szCs w:val="22"/>
                <w:lang w:val="en-GB"/>
              </w:rPr>
            </w:pPr>
            <w:r w:rsidRPr="0073080C">
              <w:rPr>
                <w:b/>
                <w:color w:val="000000" w:themeColor="text1"/>
                <w:sz w:val="22"/>
                <w:szCs w:val="22"/>
                <w:lang w:val="en-GB"/>
              </w:rPr>
              <w:t xml:space="preserve"> Workshops and Conferences</w:t>
            </w:r>
          </w:p>
          <w:p w14:paraId="6CEFF9B9" w14:textId="77777777" w:rsidR="0073080C" w:rsidRPr="00384719" w:rsidRDefault="0073080C" w:rsidP="00E1420B">
            <w:pPr>
              <w:autoSpaceDE w:val="0"/>
              <w:autoSpaceDN w:val="0"/>
              <w:adjustRightInd w:val="0"/>
              <w:rPr>
                <w:color w:val="000000" w:themeColor="text1"/>
                <w:sz w:val="22"/>
                <w:szCs w:val="22"/>
                <w:lang w:val="en-GB"/>
              </w:rPr>
            </w:pPr>
            <w:r w:rsidRPr="00384719">
              <w:rPr>
                <w:color w:val="000000" w:themeColor="text1"/>
                <w:sz w:val="22"/>
                <w:szCs w:val="22"/>
                <w:lang w:val="en-GB"/>
              </w:rPr>
              <w:t xml:space="preserve"> </w:t>
            </w:r>
          </w:p>
          <w:p w14:paraId="2F342B81" w14:textId="3CF9A32D" w:rsidR="0073080C" w:rsidRPr="0073080C" w:rsidRDefault="0073080C" w:rsidP="00E1420B">
            <w:pPr>
              <w:rPr>
                <w:b/>
                <w:color w:val="000000" w:themeColor="text1"/>
                <w:sz w:val="22"/>
                <w:szCs w:val="22"/>
                <w:lang w:val="en-GB"/>
              </w:rPr>
            </w:pPr>
          </w:p>
        </w:tc>
        <w:tc>
          <w:tcPr>
            <w:tcW w:w="1980" w:type="dxa"/>
          </w:tcPr>
          <w:p w14:paraId="7F75CD8D" w14:textId="77777777" w:rsidR="0073080C" w:rsidRPr="00384719" w:rsidRDefault="0073080C" w:rsidP="000F69E1">
            <w:pPr>
              <w:rPr>
                <w:sz w:val="22"/>
                <w:szCs w:val="22"/>
                <w:lang w:val="en-GB"/>
              </w:rPr>
            </w:pPr>
            <w:r w:rsidRPr="00384719">
              <w:rPr>
                <w:sz w:val="22"/>
                <w:szCs w:val="22"/>
                <w:lang w:val="en-GB"/>
              </w:rPr>
              <w:t>UNOCT-UNCCT and UNRCCA</w:t>
            </w:r>
          </w:p>
        </w:tc>
        <w:tc>
          <w:tcPr>
            <w:tcW w:w="9180" w:type="dxa"/>
          </w:tcPr>
          <w:p w14:paraId="02F01F6D" w14:textId="0583BE39" w:rsidR="0073080C" w:rsidRPr="00384719" w:rsidRDefault="0073080C" w:rsidP="001C30CC">
            <w:pPr>
              <w:contextualSpacing/>
              <w:jc w:val="both"/>
              <w:rPr>
                <w:sz w:val="22"/>
                <w:szCs w:val="22"/>
                <w:lang w:val="en-GB"/>
              </w:rPr>
            </w:pPr>
            <w:r w:rsidRPr="00384719">
              <w:rPr>
                <w:sz w:val="22"/>
                <w:szCs w:val="22"/>
                <w:lang w:val="en-GB"/>
              </w:rPr>
              <w:t>Phase III of the UNCCT/OCT and UNRCCA project on implementing the JPoA will organize a workshop on Countering the FTF phenomenon, including recruitment, linkages with the expansion of ISIL in Afghanistan, and eventual return</w:t>
            </w:r>
            <w:r w:rsidR="001C30CC">
              <w:rPr>
                <w:sz w:val="22"/>
                <w:szCs w:val="22"/>
                <w:lang w:val="en-GB"/>
              </w:rPr>
              <w:t xml:space="preserve"> to the country of origin. Planned for </w:t>
            </w:r>
            <w:r>
              <w:rPr>
                <w:sz w:val="22"/>
                <w:szCs w:val="22"/>
                <w:lang w:val="en-GB"/>
              </w:rPr>
              <w:t>the</w:t>
            </w:r>
            <w:r w:rsidRPr="00384719">
              <w:rPr>
                <w:sz w:val="22"/>
                <w:szCs w:val="22"/>
                <w:lang w:val="en-GB"/>
              </w:rPr>
              <w:t xml:space="preserve"> fall of 2018</w:t>
            </w:r>
          </w:p>
        </w:tc>
      </w:tr>
      <w:tr w:rsidR="0073080C" w:rsidRPr="00384719" w14:paraId="08E06B31" w14:textId="77777777" w:rsidTr="000D72DC">
        <w:tc>
          <w:tcPr>
            <w:tcW w:w="1818" w:type="dxa"/>
            <w:vMerge/>
          </w:tcPr>
          <w:p w14:paraId="2E992F01" w14:textId="77777777" w:rsidR="0073080C" w:rsidRPr="00384719" w:rsidRDefault="0073080C" w:rsidP="00E1420B">
            <w:pPr>
              <w:rPr>
                <w:color w:val="000000"/>
                <w:sz w:val="22"/>
                <w:szCs w:val="22"/>
                <w:lang w:val="en-GB"/>
              </w:rPr>
            </w:pPr>
          </w:p>
        </w:tc>
        <w:tc>
          <w:tcPr>
            <w:tcW w:w="1980" w:type="dxa"/>
          </w:tcPr>
          <w:p w14:paraId="45ACF8D4" w14:textId="3DCB9A5F" w:rsidR="0073080C" w:rsidRPr="00384719" w:rsidRDefault="0073080C" w:rsidP="00E1420B">
            <w:pPr>
              <w:rPr>
                <w:sz w:val="22"/>
                <w:szCs w:val="22"/>
                <w:lang w:val="en-GB"/>
              </w:rPr>
            </w:pPr>
            <w:r>
              <w:rPr>
                <w:sz w:val="22"/>
                <w:szCs w:val="22"/>
                <w:lang w:val="en-GB"/>
              </w:rPr>
              <w:t xml:space="preserve"> OSCE</w:t>
            </w:r>
          </w:p>
        </w:tc>
        <w:tc>
          <w:tcPr>
            <w:tcW w:w="9180" w:type="dxa"/>
          </w:tcPr>
          <w:p w14:paraId="17D2B117" w14:textId="404A6AED" w:rsidR="0073080C" w:rsidRPr="00384719" w:rsidRDefault="000F69E1" w:rsidP="001C30CC">
            <w:pPr>
              <w:contextualSpacing/>
              <w:jc w:val="both"/>
              <w:rPr>
                <w:sz w:val="22"/>
                <w:szCs w:val="22"/>
                <w:lang w:val="en-GB"/>
              </w:rPr>
            </w:pPr>
            <w:r w:rsidRPr="000F69E1">
              <w:rPr>
                <w:sz w:val="22"/>
                <w:szCs w:val="22"/>
                <w:lang w:val="en-GB"/>
              </w:rPr>
              <w:t>OSCE will be or</w:t>
            </w:r>
            <w:r>
              <w:rPr>
                <w:sz w:val="22"/>
                <w:szCs w:val="22"/>
                <w:lang w:val="en-GB"/>
              </w:rPr>
              <w:t>ganizing</w:t>
            </w:r>
            <w:r w:rsidRPr="000F69E1">
              <w:rPr>
                <w:sz w:val="22"/>
                <w:szCs w:val="22"/>
                <w:lang w:val="en-GB"/>
              </w:rPr>
              <w:t xml:space="preserve"> its 2018 Chairmanship OSCE-wide Counter-Terrorism Conference, to be held on 10-11 May 2018 in Rome, Italy</w:t>
            </w:r>
            <w:r>
              <w:rPr>
                <w:sz w:val="22"/>
                <w:szCs w:val="22"/>
                <w:lang w:val="en-GB"/>
              </w:rPr>
              <w:t>, devoted to t</w:t>
            </w:r>
            <w:r w:rsidRPr="000F69E1">
              <w:rPr>
                <w:sz w:val="22"/>
                <w:szCs w:val="22"/>
                <w:lang w:val="en-GB"/>
              </w:rPr>
              <w:t xml:space="preserve">he theme </w:t>
            </w:r>
            <w:r>
              <w:rPr>
                <w:sz w:val="22"/>
                <w:szCs w:val="22"/>
                <w:lang w:val="en-GB"/>
              </w:rPr>
              <w:t xml:space="preserve">of </w:t>
            </w:r>
            <w:r w:rsidRPr="000F69E1">
              <w:rPr>
                <w:sz w:val="22"/>
                <w:szCs w:val="22"/>
                <w:lang w:val="en-GB"/>
              </w:rPr>
              <w:t>“The Reverse Flow of Foreign Terrorist Fighters (FTFs): Challenges for the OSCE Area and Beyond</w:t>
            </w:r>
          </w:p>
        </w:tc>
      </w:tr>
      <w:tr w:rsidR="00C459E7" w:rsidRPr="00384719" w14:paraId="5E437D68" w14:textId="77777777" w:rsidTr="001C30CC">
        <w:trPr>
          <w:trHeight w:val="409"/>
        </w:trPr>
        <w:tc>
          <w:tcPr>
            <w:tcW w:w="12978" w:type="dxa"/>
            <w:gridSpan w:val="3"/>
            <w:shd w:val="clear" w:color="auto" w:fill="CCFFCC"/>
          </w:tcPr>
          <w:p w14:paraId="51950DE9" w14:textId="094FF14D" w:rsidR="00C459E7" w:rsidRPr="001C30CC" w:rsidRDefault="001C30CC" w:rsidP="001C30CC">
            <w:pPr>
              <w:pStyle w:val="NormalWeb"/>
              <w:spacing w:after="0" w:line="240" w:lineRule="auto"/>
              <w:jc w:val="center"/>
              <w:rPr>
                <w:rFonts w:eastAsia="MS ??"/>
                <w:b/>
                <w:color w:val="000000" w:themeColor="text1"/>
                <w:sz w:val="24"/>
                <w:szCs w:val="24"/>
                <w:lang w:val="en-GB" w:eastAsia="ar-SA"/>
              </w:rPr>
            </w:pPr>
            <w:r>
              <w:rPr>
                <w:rFonts w:eastAsia="MS ??"/>
                <w:b/>
                <w:color w:val="000000" w:themeColor="text1"/>
                <w:sz w:val="24"/>
                <w:szCs w:val="24"/>
                <w:lang w:val="en-GB" w:eastAsia="ar-SA"/>
              </w:rPr>
              <w:t>Ensuring P</w:t>
            </w:r>
            <w:r w:rsidR="00C459E7" w:rsidRPr="000F69E1">
              <w:rPr>
                <w:rFonts w:eastAsia="MS ??"/>
                <w:b/>
                <w:color w:val="000000" w:themeColor="text1"/>
                <w:sz w:val="24"/>
                <w:szCs w:val="24"/>
                <w:lang w:val="en-GB" w:eastAsia="ar-SA"/>
              </w:rPr>
              <w:t xml:space="preserve">ublic </w:t>
            </w:r>
            <w:r>
              <w:rPr>
                <w:rFonts w:eastAsia="MS ??"/>
                <w:b/>
                <w:color w:val="000000" w:themeColor="text1"/>
                <w:sz w:val="24"/>
                <w:szCs w:val="24"/>
                <w:lang w:val="en-GB" w:eastAsia="ar-SA"/>
              </w:rPr>
              <w:t>S</w:t>
            </w:r>
            <w:r w:rsidR="00C459E7" w:rsidRPr="000F69E1">
              <w:rPr>
                <w:rFonts w:eastAsia="MS ??"/>
                <w:b/>
                <w:color w:val="000000" w:themeColor="text1"/>
                <w:sz w:val="24"/>
                <w:szCs w:val="24"/>
                <w:lang w:val="en-GB" w:eastAsia="ar-SA"/>
              </w:rPr>
              <w:t xml:space="preserve">afety and </w:t>
            </w:r>
            <w:r>
              <w:rPr>
                <w:rFonts w:eastAsia="MS ??"/>
                <w:b/>
                <w:color w:val="000000" w:themeColor="text1"/>
                <w:sz w:val="24"/>
                <w:szCs w:val="24"/>
                <w:lang w:val="en-GB" w:eastAsia="ar-SA"/>
              </w:rPr>
              <w:t>C</w:t>
            </w:r>
            <w:r w:rsidR="00C459E7" w:rsidRPr="000F69E1">
              <w:rPr>
                <w:rFonts w:eastAsia="MS ??"/>
                <w:b/>
                <w:color w:val="000000" w:themeColor="text1"/>
                <w:sz w:val="24"/>
                <w:szCs w:val="24"/>
                <w:lang w:val="en-GB" w:eastAsia="ar-SA"/>
              </w:rPr>
              <w:t xml:space="preserve">rime </w:t>
            </w:r>
            <w:r>
              <w:rPr>
                <w:rFonts w:eastAsia="MS ??"/>
                <w:b/>
                <w:color w:val="000000" w:themeColor="text1"/>
                <w:sz w:val="24"/>
                <w:szCs w:val="24"/>
                <w:lang w:val="en-GB" w:eastAsia="ar-SA"/>
              </w:rPr>
              <w:t>P</w:t>
            </w:r>
            <w:r w:rsidR="00C459E7" w:rsidRPr="000F69E1">
              <w:rPr>
                <w:rFonts w:eastAsia="MS ??"/>
                <w:b/>
                <w:color w:val="000000" w:themeColor="text1"/>
                <w:sz w:val="24"/>
                <w:szCs w:val="24"/>
                <w:lang w:val="en-GB" w:eastAsia="ar-SA"/>
              </w:rPr>
              <w:t>revention</w:t>
            </w:r>
          </w:p>
        </w:tc>
      </w:tr>
      <w:tr w:rsidR="000F69E1" w:rsidRPr="00384719" w14:paraId="1A296D12" w14:textId="77777777" w:rsidTr="0053632F">
        <w:tc>
          <w:tcPr>
            <w:tcW w:w="1818" w:type="dxa"/>
          </w:tcPr>
          <w:p w14:paraId="645675DA" w14:textId="77777777" w:rsidR="000F69E1" w:rsidRPr="00D54E0E" w:rsidRDefault="000F69E1" w:rsidP="000F69E1">
            <w:pPr>
              <w:rPr>
                <w:b/>
                <w:color w:val="000000" w:themeColor="text1"/>
                <w:sz w:val="22"/>
                <w:szCs w:val="22"/>
                <w:lang w:val="en-GB"/>
              </w:rPr>
            </w:pPr>
            <w:r w:rsidRPr="00D54E0E">
              <w:rPr>
                <w:b/>
                <w:color w:val="000000" w:themeColor="text1"/>
                <w:sz w:val="22"/>
                <w:szCs w:val="22"/>
                <w:lang w:val="en-GB"/>
              </w:rPr>
              <w:t xml:space="preserve"> Project</w:t>
            </w:r>
          </w:p>
        </w:tc>
        <w:tc>
          <w:tcPr>
            <w:tcW w:w="1980" w:type="dxa"/>
          </w:tcPr>
          <w:p w14:paraId="63F419D1" w14:textId="77777777" w:rsidR="000F69E1" w:rsidRPr="00D54E0E" w:rsidRDefault="000F69E1" w:rsidP="000F69E1">
            <w:pPr>
              <w:rPr>
                <w:sz w:val="22"/>
                <w:szCs w:val="22"/>
                <w:lang w:val="en-GB"/>
              </w:rPr>
            </w:pPr>
            <w:r w:rsidRPr="00D54E0E">
              <w:rPr>
                <w:sz w:val="22"/>
                <w:szCs w:val="22"/>
                <w:lang w:val="en-GB"/>
              </w:rPr>
              <w:t>UNODC and UNDP (through the PBF)</w:t>
            </w:r>
          </w:p>
          <w:p w14:paraId="62A89A5F" w14:textId="77777777" w:rsidR="000F69E1" w:rsidRPr="00384719" w:rsidRDefault="000F69E1" w:rsidP="000F69E1">
            <w:pPr>
              <w:rPr>
                <w:sz w:val="22"/>
                <w:szCs w:val="22"/>
                <w:lang w:val="en-GB"/>
              </w:rPr>
            </w:pPr>
          </w:p>
        </w:tc>
        <w:tc>
          <w:tcPr>
            <w:tcW w:w="9180" w:type="dxa"/>
          </w:tcPr>
          <w:p w14:paraId="793713BD" w14:textId="72161AE6" w:rsidR="000F69E1" w:rsidRPr="00384719" w:rsidRDefault="000F69E1" w:rsidP="000F69E1">
            <w:pPr>
              <w:rPr>
                <w:sz w:val="22"/>
                <w:szCs w:val="22"/>
                <w:lang w:val="en-GB"/>
              </w:rPr>
            </w:pPr>
            <w:r>
              <w:rPr>
                <w:sz w:val="22"/>
                <w:szCs w:val="22"/>
                <w:lang w:val="en-GB"/>
              </w:rPr>
              <w:t xml:space="preserve">As part of </w:t>
            </w:r>
            <w:r w:rsidRPr="000F69E1">
              <w:rPr>
                <w:sz w:val="22"/>
                <w:szCs w:val="22"/>
                <w:lang w:val="en-GB"/>
              </w:rPr>
              <w:t xml:space="preserve">Project </w:t>
            </w:r>
            <w:r w:rsidRPr="00384719">
              <w:rPr>
                <w:sz w:val="22"/>
                <w:szCs w:val="22"/>
                <w:lang w:val="en-GB"/>
              </w:rPr>
              <w:t xml:space="preserve"> </w:t>
            </w:r>
            <w:r>
              <w:rPr>
                <w:sz w:val="22"/>
                <w:szCs w:val="22"/>
                <w:lang w:val="en-GB"/>
              </w:rPr>
              <w:t xml:space="preserve">on </w:t>
            </w:r>
            <w:r w:rsidRPr="00384719">
              <w:rPr>
                <w:sz w:val="22"/>
                <w:szCs w:val="22"/>
                <w:lang w:val="en-GB"/>
              </w:rPr>
              <w:t>“Support to the prevention of radicalization to violence in prisons and probation settings in the Kyrgyz Republic” (Dec. 2017-December 2020)</w:t>
            </w:r>
            <w:r>
              <w:rPr>
                <w:sz w:val="22"/>
                <w:szCs w:val="22"/>
                <w:lang w:val="en-GB"/>
              </w:rPr>
              <w:t xml:space="preserve">, </w:t>
            </w:r>
            <w:r w:rsidRPr="00384719">
              <w:rPr>
                <w:sz w:val="22"/>
                <w:szCs w:val="22"/>
                <w:lang w:val="en-GB"/>
              </w:rPr>
              <w:t>activities are envisaged to implement community policing and engagement strategies to prevent further progression to violent extremism, and to strengthen forensic services in terrorism and extremism related cases in order to ensure adherence to fair trial s</w:t>
            </w:r>
            <w:r>
              <w:rPr>
                <w:sz w:val="22"/>
                <w:szCs w:val="22"/>
                <w:lang w:val="en-GB"/>
              </w:rPr>
              <w:t>tandards in the Kyrgyz republic.</w:t>
            </w:r>
          </w:p>
          <w:p w14:paraId="50FD22B5" w14:textId="5867B03B" w:rsidR="000F69E1" w:rsidRPr="00384719" w:rsidRDefault="000F69E1" w:rsidP="000F69E1">
            <w:pPr>
              <w:rPr>
                <w:sz w:val="22"/>
                <w:szCs w:val="22"/>
                <w:lang w:val="en-GB"/>
              </w:rPr>
            </w:pPr>
            <w:r w:rsidRPr="00384719">
              <w:rPr>
                <w:i/>
                <w:color w:val="FF0000"/>
                <w:spacing w:val="-3"/>
                <w:sz w:val="22"/>
                <w:szCs w:val="22"/>
                <w:lang w:val="en-GB"/>
              </w:rPr>
              <w:t xml:space="preserve">Copy of the project </w:t>
            </w:r>
            <w:r>
              <w:rPr>
                <w:i/>
                <w:color w:val="FF0000"/>
                <w:spacing w:val="-3"/>
                <w:sz w:val="22"/>
                <w:szCs w:val="22"/>
                <w:lang w:val="en-GB"/>
              </w:rPr>
              <w:t xml:space="preserve">summary on </w:t>
            </w:r>
            <w:r w:rsidRPr="00384719">
              <w:rPr>
                <w:i/>
                <w:color w:val="FF0000"/>
                <w:spacing w:val="-3"/>
                <w:sz w:val="22"/>
                <w:szCs w:val="22"/>
                <w:lang w:val="en-GB"/>
              </w:rPr>
              <w:t>share drive</w:t>
            </w:r>
          </w:p>
        </w:tc>
      </w:tr>
      <w:tr w:rsidR="00C459E7" w:rsidRPr="00384719" w14:paraId="004D86F5" w14:textId="77777777" w:rsidTr="0053632F">
        <w:tc>
          <w:tcPr>
            <w:tcW w:w="1818" w:type="dxa"/>
          </w:tcPr>
          <w:p w14:paraId="697A0891" w14:textId="360CF079" w:rsidR="00C459E7" w:rsidRPr="00D54E0E" w:rsidRDefault="00C459E7" w:rsidP="00E1420B">
            <w:pPr>
              <w:autoSpaceDE w:val="0"/>
              <w:autoSpaceDN w:val="0"/>
              <w:adjustRightInd w:val="0"/>
              <w:rPr>
                <w:b/>
                <w:color w:val="000000" w:themeColor="text1"/>
                <w:sz w:val="22"/>
                <w:szCs w:val="22"/>
                <w:lang w:val="en-GB"/>
              </w:rPr>
            </w:pPr>
            <w:r w:rsidRPr="00D54E0E">
              <w:rPr>
                <w:b/>
                <w:color w:val="000000" w:themeColor="text1"/>
                <w:sz w:val="22"/>
                <w:szCs w:val="22"/>
                <w:lang w:val="en-GB"/>
              </w:rPr>
              <w:lastRenderedPageBreak/>
              <w:t>Conferences, Seminars</w:t>
            </w:r>
          </w:p>
          <w:p w14:paraId="09A7813D" w14:textId="77777777" w:rsidR="00C459E7" w:rsidRPr="00D54E0E" w:rsidRDefault="00C459E7" w:rsidP="00E1420B">
            <w:pPr>
              <w:rPr>
                <w:b/>
                <w:color w:val="000000"/>
                <w:sz w:val="22"/>
                <w:szCs w:val="22"/>
                <w:lang w:val="en-GB"/>
              </w:rPr>
            </w:pPr>
          </w:p>
        </w:tc>
        <w:tc>
          <w:tcPr>
            <w:tcW w:w="1980" w:type="dxa"/>
          </w:tcPr>
          <w:p w14:paraId="5D5D183C" w14:textId="77777777" w:rsidR="00C459E7" w:rsidRPr="00384719" w:rsidRDefault="00C459E7" w:rsidP="00E1420B">
            <w:pPr>
              <w:pStyle w:val="Default"/>
              <w:rPr>
                <w:sz w:val="22"/>
                <w:szCs w:val="22"/>
                <w:lang w:val="en-GB"/>
              </w:rPr>
            </w:pPr>
            <w:r w:rsidRPr="00384719">
              <w:rPr>
                <w:sz w:val="22"/>
                <w:szCs w:val="22"/>
                <w:lang w:val="en-GB"/>
              </w:rPr>
              <w:t>OSCE</w:t>
            </w:r>
          </w:p>
          <w:p w14:paraId="7A15BD79" w14:textId="77777777" w:rsidR="00C459E7" w:rsidRPr="00384719" w:rsidRDefault="00C459E7" w:rsidP="00E1420B">
            <w:pPr>
              <w:rPr>
                <w:sz w:val="22"/>
                <w:szCs w:val="22"/>
                <w:lang w:val="en-GB"/>
              </w:rPr>
            </w:pPr>
          </w:p>
        </w:tc>
        <w:tc>
          <w:tcPr>
            <w:tcW w:w="9180" w:type="dxa"/>
          </w:tcPr>
          <w:p w14:paraId="4E416C2A" w14:textId="78486A64" w:rsidR="00C459E7" w:rsidRDefault="000F69E1" w:rsidP="00E1420B">
            <w:pPr>
              <w:rPr>
                <w:sz w:val="22"/>
                <w:szCs w:val="22"/>
                <w:lang w:val="en-GB"/>
              </w:rPr>
            </w:pPr>
            <w:r>
              <w:rPr>
                <w:sz w:val="22"/>
                <w:szCs w:val="22"/>
                <w:lang w:val="en-GB"/>
              </w:rPr>
              <w:t>OSCE is organizing a n</w:t>
            </w:r>
            <w:r w:rsidR="00C459E7" w:rsidRPr="00384719">
              <w:rPr>
                <w:sz w:val="22"/>
                <w:szCs w:val="22"/>
                <w:lang w:val="en-GB"/>
              </w:rPr>
              <w:t>ational seminar</w:t>
            </w:r>
            <w:r>
              <w:rPr>
                <w:sz w:val="22"/>
                <w:szCs w:val="22"/>
                <w:lang w:val="en-GB"/>
              </w:rPr>
              <w:t xml:space="preserve"> on “</w:t>
            </w:r>
            <w:r w:rsidR="001C30CC">
              <w:rPr>
                <w:sz w:val="22"/>
                <w:szCs w:val="22"/>
                <w:lang w:val="en-GB"/>
              </w:rPr>
              <w:t xml:space="preserve"> P</w:t>
            </w:r>
            <w:r w:rsidR="00C459E7" w:rsidRPr="00384719">
              <w:rPr>
                <w:sz w:val="22"/>
                <w:szCs w:val="22"/>
                <w:lang w:val="en-GB"/>
              </w:rPr>
              <w:t>romoting good practices summarised in the Global Counterterrorism Forum’s Rabat Memorandum on effective Counterterrorism Practices in the Criminal Justice Sector</w:t>
            </w:r>
            <w:r>
              <w:rPr>
                <w:sz w:val="22"/>
                <w:szCs w:val="22"/>
                <w:lang w:val="en-GB"/>
              </w:rPr>
              <w:t>”</w:t>
            </w:r>
            <w:r w:rsidR="00C459E7" w:rsidRPr="00384719">
              <w:rPr>
                <w:sz w:val="22"/>
                <w:szCs w:val="22"/>
                <w:lang w:val="en-GB"/>
              </w:rPr>
              <w:t>, tentatively planned for Kyrgyzstan for 2018</w:t>
            </w:r>
          </w:p>
          <w:p w14:paraId="2F12D3A1" w14:textId="7849448A" w:rsidR="0053632F" w:rsidRPr="00384719" w:rsidRDefault="0053632F" w:rsidP="00E1420B">
            <w:pPr>
              <w:rPr>
                <w:sz w:val="22"/>
                <w:szCs w:val="22"/>
                <w:lang w:val="en-GB"/>
              </w:rPr>
            </w:pPr>
          </w:p>
        </w:tc>
      </w:tr>
      <w:tr w:rsidR="00D54E0E" w:rsidRPr="00384719" w14:paraId="4B1CD157" w14:textId="77777777" w:rsidTr="0053632F">
        <w:tc>
          <w:tcPr>
            <w:tcW w:w="1818" w:type="dxa"/>
            <w:vMerge w:val="restart"/>
          </w:tcPr>
          <w:p w14:paraId="4BD17DFA" w14:textId="77777777" w:rsidR="00D54E0E" w:rsidRPr="00D54E0E" w:rsidRDefault="00D54E0E" w:rsidP="00E1420B">
            <w:pPr>
              <w:autoSpaceDE w:val="0"/>
              <w:autoSpaceDN w:val="0"/>
              <w:adjustRightInd w:val="0"/>
              <w:rPr>
                <w:b/>
                <w:color w:val="000000" w:themeColor="text1"/>
                <w:sz w:val="22"/>
                <w:szCs w:val="22"/>
                <w:lang w:val="en-GB"/>
              </w:rPr>
            </w:pPr>
            <w:r w:rsidRPr="00D54E0E">
              <w:rPr>
                <w:b/>
                <w:color w:val="000000" w:themeColor="text1"/>
                <w:sz w:val="22"/>
                <w:szCs w:val="22"/>
                <w:lang w:val="en-GB"/>
              </w:rPr>
              <w:t xml:space="preserve"> </w:t>
            </w:r>
            <w:r w:rsidRPr="00D54E0E">
              <w:rPr>
                <w:b/>
                <w:color w:val="000000"/>
                <w:sz w:val="22"/>
                <w:szCs w:val="22"/>
                <w:lang w:val="en-GB"/>
              </w:rPr>
              <w:t>Publications</w:t>
            </w:r>
          </w:p>
          <w:p w14:paraId="3EDAD05D" w14:textId="70782382" w:rsidR="00D54E0E" w:rsidRPr="00D54E0E" w:rsidRDefault="00D54E0E" w:rsidP="00E1420B">
            <w:pPr>
              <w:autoSpaceDE w:val="0"/>
              <w:autoSpaceDN w:val="0"/>
              <w:adjustRightInd w:val="0"/>
              <w:rPr>
                <w:b/>
                <w:color w:val="000000"/>
                <w:sz w:val="22"/>
                <w:szCs w:val="22"/>
                <w:lang w:val="en-GB"/>
              </w:rPr>
            </w:pPr>
            <w:r w:rsidRPr="00384719">
              <w:rPr>
                <w:color w:val="000000" w:themeColor="text1"/>
                <w:sz w:val="22"/>
                <w:szCs w:val="22"/>
                <w:lang w:val="en-GB"/>
              </w:rPr>
              <w:t xml:space="preserve"> </w:t>
            </w:r>
          </w:p>
        </w:tc>
        <w:tc>
          <w:tcPr>
            <w:tcW w:w="1980" w:type="dxa"/>
          </w:tcPr>
          <w:p w14:paraId="6B7852E1" w14:textId="009D73FB" w:rsidR="00D54E0E" w:rsidRPr="00384719" w:rsidRDefault="00D54E0E" w:rsidP="00E1420B">
            <w:pPr>
              <w:rPr>
                <w:sz w:val="22"/>
                <w:szCs w:val="22"/>
                <w:lang w:val="en-GB"/>
              </w:rPr>
            </w:pPr>
            <w:r w:rsidRPr="00384719">
              <w:rPr>
                <w:sz w:val="22"/>
                <w:szCs w:val="22"/>
                <w:lang w:val="en-GB"/>
              </w:rPr>
              <w:t>OSCE</w:t>
            </w:r>
          </w:p>
        </w:tc>
        <w:tc>
          <w:tcPr>
            <w:tcW w:w="9180" w:type="dxa"/>
          </w:tcPr>
          <w:p w14:paraId="33771D94" w14:textId="269F9E6E" w:rsidR="00D54E0E" w:rsidRPr="00384719" w:rsidRDefault="00D54E0E" w:rsidP="00E1420B">
            <w:pPr>
              <w:textAlignment w:val="baseline"/>
              <w:rPr>
                <w:rFonts w:eastAsia="Times New Roman"/>
                <w:sz w:val="22"/>
                <w:szCs w:val="22"/>
                <w:lang w:val="en-GB"/>
              </w:rPr>
            </w:pPr>
            <w:r w:rsidRPr="000F69E1">
              <w:rPr>
                <w:rFonts w:eastAsia="Times New Roman"/>
                <w:i/>
                <w:sz w:val="22"/>
                <w:szCs w:val="22"/>
                <w:lang w:val="en-GB"/>
              </w:rPr>
              <w:t>Preventing Terrorism and Countering Violent Extremism and Radicalization that Lead to Terrorism: A Community-Policing Approach</w:t>
            </w:r>
            <w:r w:rsidRPr="00384719">
              <w:rPr>
                <w:rFonts w:eastAsia="Times New Roman"/>
                <w:sz w:val="22"/>
                <w:szCs w:val="22"/>
                <w:lang w:val="en-GB"/>
              </w:rPr>
              <w:t>, OSCE, Vienna, March 2014</w:t>
            </w:r>
          </w:p>
          <w:p w14:paraId="27BD129F" w14:textId="4FE6BD16" w:rsidR="00D54E0E" w:rsidRPr="00384719" w:rsidRDefault="00D54E0E" w:rsidP="00E1420B">
            <w:pPr>
              <w:rPr>
                <w:rFonts w:eastAsia="Times New Roman"/>
                <w:sz w:val="22"/>
                <w:szCs w:val="22"/>
                <w:lang w:val="en-GB"/>
              </w:rPr>
            </w:pPr>
            <w:r w:rsidRPr="00384719">
              <w:rPr>
                <w:rFonts w:eastAsia="Times New Roman"/>
                <w:sz w:val="22"/>
                <w:szCs w:val="22"/>
                <w:shd w:val="clear" w:color="auto" w:fill="FFFFFF"/>
                <w:lang w:val="en-GB"/>
              </w:rPr>
              <w:t>Th</w:t>
            </w:r>
            <w:r>
              <w:rPr>
                <w:rFonts w:eastAsia="Times New Roman"/>
                <w:sz w:val="22"/>
                <w:szCs w:val="22"/>
                <w:shd w:val="clear" w:color="auto" w:fill="FFFFFF"/>
                <w:lang w:val="en-GB"/>
              </w:rPr>
              <w:t>e</w:t>
            </w:r>
            <w:r w:rsidRPr="00384719">
              <w:rPr>
                <w:rFonts w:eastAsia="Times New Roman"/>
                <w:sz w:val="22"/>
                <w:szCs w:val="22"/>
                <w:shd w:val="clear" w:color="auto" w:fill="FFFFFF"/>
                <w:lang w:val="en-GB"/>
              </w:rPr>
              <w:t xml:space="preserve"> guidebook provides guidance on the central issues that can have an impact on the success or failure of police efforts to harness a community-policing approach to preventing terrorism and countering violent extremism and radicalization that lead to terrorism. It is primarily intended for policymakers and senior police professionals, but may also be a useful resource for members of civil society with an interest in these issues, in particular community leaders.</w:t>
            </w:r>
          </w:p>
          <w:p w14:paraId="02106C71" w14:textId="1FE2CC67" w:rsidR="00D54E0E" w:rsidRPr="000F69E1" w:rsidRDefault="00D54E0E" w:rsidP="00E1420B">
            <w:pPr>
              <w:rPr>
                <w:i/>
                <w:color w:val="FF0000"/>
                <w:sz w:val="22"/>
                <w:szCs w:val="22"/>
                <w:lang w:val="en-GB"/>
              </w:rPr>
            </w:pPr>
            <w:r>
              <w:rPr>
                <w:i/>
                <w:color w:val="FF0000"/>
                <w:sz w:val="22"/>
                <w:szCs w:val="22"/>
                <w:lang w:val="en-GB"/>
              </w:rPr>
              <w:t>Copy in English and Russian o</w:t>
            </w:r>
            <w:r w:rsidRPr="00384719">
              <w:rPr>
                <w:i/>
                <w:color w:val="FF0000"/>
                <w:sz w:val="22"/>
                <w:szCs w:val="22"/>
                <w:lang w:val="en-GB"/>
              </w:rPr>
              <w:t>n share drive</w:t>
            </w:r>
          </w:p>
        </w:tc>
      </w:tr>
      <w:tr w:rsidR="00D54E0E" w:rsidRPr="00384719" w14:paraId="72396BD8" w14:textId="77777777" w:rsidTr="0053632F">
        <w:tc>
          <w:tcPr>
            <w:tcW w:w="1818" w:type="dxa"/>
            <w:vMerge/>
          </w:tcPr>
          <w:p w14:paraId="56AD7FFB" w14:textId="2C205C0D" w:rsidR="00D54E0E" w:rsidRPr="00384719" w:rsidRDefault="00D54E0E" w:rsidP="00E1420B">
            <w:pPr>
              <w:autoSpaceDE w:val="0"/>
              <w:autoSpaceDN w:val="0"/>
              <w:adjustRightInd w:val="0"/>
              <w:rPr>
                <w:color w:val="000000" w:themeColor="text1"/>
                <w:sz w:val="22"/>
                <w:szCs w:val="22"/>
                <w:lang w:val="en-GB"/>
              </w:rPr>
            </w:pPr>
          </w:p>
        </w:tc>
        <w:tc>
          <w:tcPr>
            <w:tcW w:w="1980" w:type="dxa"/>
          </w:tcPr>
          <w:p w14:paraId="5913AE67" w14:textId="18B699FA" w:rsidR="00D54E0E" w:rsidRPr="00384719" w:rsidRDefault="00D54E0E" w:rsidP="0053632F">
            <w:pPr>
              <w:pStyle w:val="Default"/>
              <w:rPr>
                <w:sz w:val="22"/>
                <w:szCs w:val="22"/>
                <w:lang w:val="en-GB"/>
              </w:rPr>
            </w:pPr>
            <w:r>
              <w:rPr>
                <w:sz w:val="22"/>
                <w:szCs w:val="22"/>
                <w:lang w:val="en-GB"/>
              </w:rPr>
              <w:t xml:space="preserve"> UNODC </w:t>
            </w:r>
          </w:p>
        </w:tc>
        <w:tc>
          <w:tcPr>
            <w:tcW w:w="9180" w:type="dxa"/>
          </w:tcPr>
          <w:p w14:paraId="5F2A2E6C" w14:textId="77777777" w:rsidR="00D54E0E" w:rsidRPr="00384719" w:rsidRDefault="00D54E0E" w:rsidP="00E1420B">
            <w:pPr>
              <w:rPr>
                <w:sz w:val="22"/>
                <w:szCs w:val="22"/>
                <w:lang w:val="en-GB"/>
              </w:rPr>
            </w:pPr>
            <w:r w:rsidRPr="003905C8">
              <w:rPr>
                <w:i/>
                <w:sz w:val="22"/>
                <w:szCs w:val="22"/>
                <w:lang w:val="en-GB"/>
              </w:rPr>
              <w:t>Public Safety in the Sverdlovski rayon of the City of Bishkek: Analysis, Priorities, and Prevention Methods</w:t>
            </w:r>
            <w:r w:rsidRPr="00384719">
              <w:rPr>
                <w:sz w:val="22"/>
                <w:szCs w:val="22"/>
                <w:lang w:val="en-GB"/>
              </w:rPr>
              <w:t>, Bishkek, 2018</w:t>
            </w:r>
          </w:p>
          <w:p w14:paraId="2E1E6BDB" w14:textId="5BD40AAF" w:rsidR="00D54E0E" w:rsidRPr="00384719" w:rsidRDefault="00D54E0E" w:rsidP="0053632F">
            <w:pPr>
              <w:pStyle w:val="Default"/>
              <w:rPr>
                <w:sz w:val="22"/>
                <w:szCs w:val="22"/>
                <w:lang w:val="en-GB"/>
              </w:rPr>
            </w:pPr>
            <w:r>
              <w:rPr>
                <w:sz w:val="22"/>
                <w:szCs w:val="22"/>
                <w:lang w:val="en-GB"/>
              </w:rPr>
              <w:t xml:space="preserve">The publication, prepared in </w:t>
            </w:r>
            <w:r w:rsidRPr="00384719">
              <w:rPr>
                <w:sz w:val="22"/>
                <w:szCs w:val="22"/>
                <w:lang w:val="en-GB"/>
              </w:rPr>
              <w:t>partnership with the M</w:t>
            </w:r>
            <w:r>
              <w:rPr>
                <w:rFonts w:eastAsia="Times New Roman"/>
                <w:color w:val="333333"/>
                <w:sz w:val="22"/>
                <w:szCs w:val="22"/>
                <w:shd w:val="clear" w:color="auto" w:fill="FFFFFF"/>
                <w:lang w:val="en-GB"/>
              </w:rPr>
              <w:t xml:space="preserve">ayor’s Office of Bishkek and </w:t>
            </w:r>
            <w:r w:rsidRPr="00384719">
              <w:rPr>
                <w:rFonts w:eastAsia="Times New Roman"/>
                <w:color w:val="333333"/>
                <w:sz w:val="22"/>
                <w:szCs w:val="22"/>
                <w:shd w:val="clear" w:color="auto" w:fill="FFFFFF"/>
                <w:lang w:val="en-GB"/>
              </w:rPr>
              <w:t xml:space="preserve">funded by </w:t>
            </w:r>
            <w:r>
              <w:rPr>
                <w:rFonts w:eastAsia="Times New Roman"/>
                <w:color w:val="333333"/>
                <w:sz w:val="22"/>
                <w:szCs w:val="22"/>
                <w:shd w:val="clear" w:color="auto" w:fill="FFFFFF"/>
                <w:lang w:val="en-GB"/>
              </w:rPr>
              <w:t xml:space="preserve">the </w:t>
            </w:r>
            <w:r w:rsidRPr="00384719">
              <w:rPr>
                <w:sz w:val="22"/>
                <w:szCs w:val="22"/>
                <w:lang w:val="en-GB"/>
              </w:rPr>
              <w:t xml:space="preserve">US </w:t>
            </w:r>
            <w:r>
              <w:rPr>
                <w:sz w:val="22"/>
                <w:szCs w:val="22"/>
                <w:lang w:val="en-GB"/>
              </w:rPr>
              <w:t>Department of State, Bureau of</w:t>
            </w:r>
            <w:r w:rsidRPr="00384719">
              <w:rPr>
                <w:sz w:val="22"/>
                <w:szCs w:val="22"/>
                <w:lang w:val="en-GB"/>
              </w:rPr>
              <w:t xml:space="preserve"> </w:t>
            </w:r>
            <w:r>
              <w:rPr>
                <w:sz w:val="22"/>
                <w:szCs w:val="22"/>
                <w:lang w:val="en-GB"/>
              </w:rPr>
              <w:t>I</w:t>
            </w:r>
            <w:r w:rsidRPr="00384719">
              <w:rPr>
                <w:sz w:val="22"/>
                <w:szCs w:val="22"/>
                <w:lang w:val="en-GB"/>
              </w:rPr>
              <w:t xml:space="preserve">nternational </w:t>
            </w:r>
            <w:r>
              <w:rPr>
                <w:sz w:val="22"/>
                <w:szCs w:val="22"/>
                <w:lang w:val="en-GB"/>
              </w:rPr>
              <w:t>Narcotics and Law En</w:t>
            </w:r>
            <w:r w:rsidRPr="00384719">
              <w:rPr>
                <w:sz w:val="22"/>
                <w:szCs w:val="22"/>
                <w:lang w:val="en-GB"/>
              </w:rPr>
              <w:t>forcement</w:t>
            </w:r>
            <w:r>
              <w:rPr>
                <w:sz w:val="22"/>
                <w:szCs w:val="22"/>
                <w:lang w:val="en-GB"/>
              </w:rPr>
              <w:t xml:space="preserve"> Affairs</w:t>
            </w:r>
          </w:p>
          <w:p w14:paraId="1E3D95E2" w14:textId="15FFB834" w:rsidR="00D54E0E" w:rsidRPr="00384719" w:rsidRDefault="00D54E0E" w:rsidP="0053632F">
            <w:pPr>
              <w:rPr>
                <w:sz w:val="22"/>
                <w:szCs w:val="22"/>
                <w:lang w:val="en-GB"/>
              </w:rPr>
            </w:pPr>
            <w:r w:rsidRPr="00384719">
              <w:rPr>
                <w:sz w:val="22"/>
                <w:szCs w:val="22"/>
                <w:lang w:val="en-GB"/>
              </w:rPr>
              <w:t>(INL)</w:t>
            </w:r>
            <w:r>
              <w:rPr>
                <w:sz w:val="22"/>
                <w:szCs w:val="22"/>
                <w:lang w:val="en-GB"/>
              </w:rPr>
              <w:t xml:space="preserve"> </w:t>
            </w:r>
            <w:r w:rsidRPr="00384719">
              <w:rPr>
                <w:sz w:val="22"/>
                <w:szCs w:val="22"/>
                <w:lang w:val="en-GB"/>
              </w:rPr>
              <w:t xml:space="preserve">was prepared within the framework of the </w:t>
            </w:r>
            <w:r>
              <w:rPr>
                <w:sz w:val="22"/>
                <w:szCs w:val="22"/>
                <w:lang w:val="en-GB"/>
              </w:rPr>
              <w:t xml:space="preserve">UNODC programme </w:t>
            </w:r>
            <w:r w:rsidRPr="00384719">
              <w:rPr>
                <w:sz w:val="22"/>
                <w:szCs w:val="22"/>
                <w:lang w:val="en-GB"/>
              </w:rPr>
              <w:t>for Central Asian countries 2015-2019, subprogramme 2:</w:t>
            </w:r>
            <w:r>
              <w:rPr>
                <w:sz w:val="22"/>
                <w:szCs w:val="22"/>
                <w:lang w:val="en-GB"/>
              </w:rPr>
              <w:t xml:space="preserve"> </w:t>
            </w:r>
            <w:r w:rsidRPr="00384719">
              <w:rPr>
                <w:sz w:val="22"/>
                <w:szCs w:val="22"/>
                <w:lang w:val="en-GB"/>
              </w:rPr>
              <w:t>Criminal justice, crime prevention and corruption.</w:t>
            </w:r>
            <w:r>
              <w:rPr>
                <w:sz w:val="22"/>
                <w:szCs w:val="22"/>
                <w:lang w:val="en-GB"/>
              </w:rPr>
              <w:t xml:space="preserve"> </w:t>
            </w:r>
            <w:r w:rsidRPr="00384719">
              <w:rPr>
                <w:sz w:val="22"/>
                <w:szCs w:val="22"/>
                <w:lang w:val="en-GB"/>
              </w:rPr>
              <w:t>Th</w:t>
            </w:r>
            <w:r>
              <w:rPr>
                <w:sz w:val="22"/>
                <w:szCs w:val="22"/>
                <w:lang w:val="en-GB"/>
              </w:rPr>
              <w:t>e</w:t>
            </w:r>
            <w:r w:rsidRPr="00384719">
              <w:rPr>
                <w:sz w:val="22"/>
                <w:szCs w:val="22"/>
                <w:lang w:val="en-GB"/>
              </w:rPr>
              <w:t xml:space="preserve"> analytical paper contains the results of a study of priorities in law and order in the Sverdlovsk region of the city of Bishkek and led to the development of a Joint Plan for public security. Th</w:t>
            </w:r>
            <w:r>
              <w:rPr>
                <w:sz w:val="22"/>
                <w:szCs w:val="22"/>
                <w:lang w:val="en-GB"/>
              </w:rPr>
              <w:t>e</w:t>
            </w:r>
            <w:r w:rsidRPr="00384719">
              <w:rPr>
                <w:sz w:val="22"/>
                <w:szCs w:val="22"/>
                <w:lang w:val="en-GB"/>
              </w:rPr>
              <w:t xml:space="preserve"> publication is intended for state and municipal officials and decision makers in the field of crime prevention.   </w:t>
            </w:r>
          </w:p>
          <w:p w14:paraId="631686AC" w14:textId="455490CB" w:rsidR="00D54E0E" w:rsidRPr="00384719" w:rsidRDefault="00D54E0E" w:rsidP="003905C8">
            <w:pPr>
              <w:rPr>
                <w:i/>
                <w:color w:val="FF0000"/>
                <w:sz w:val="22"/>
                <w:szCs w:val="22"/>
                <w:lang w:val="en-GB"/>
              </w:rPr>
            </w:pPr>
            <w:r w:rsidRPr="00384719">
              <w:rPr>
                <w:i/>
                <w:color w:val="FF0000"/>
                <w:sz w:val="22"/>
                <w:szCs w:val="22"/>
                <w:lang w:val="en-GB"/>
              </w:rPr>
              <w:t xml:space="preserve">Copy in Russian </w:t>
            </w:r>
            <w:r>
              <w:rPr>
                <w:i/>
                <w:color w:val="FF0000"/>
                <w:sz w:val="22"/>
                <w:szCs w:val="22"/>
                <w:lang w:val="en-GB"/>
              </w:rPr>
              <w:t>o</w:t>
            </w:r>
            <w:r w:rsidRPr="00384719">
              <w:rPr>
                <w:i/>
                <w:color w:val="FF0000"/>
                <w:sz w:val="22"/>
                <w:szCs w:val="22"/>
                <w:lang w:val="en-GB"/>
              </w:rPr>
              <w:t>n share drive</w:t>
            </w:r>
          </w:p>
        </w:tc>
      </w:tr>
      <w:tr w:rsidR="00C459E7" w:rsidRPr="00384719" w14:paraId="61CC5199" w14:textId="77777777" w:rsidTr="00DD6868">
        <w:tc>
          <w:tcPr>
            <w:tcW w:w="12978" w:type="dxa"/>
            <w:gridSpan w:val="3"/>
          </w:tcPr>
          <w:p w14:paraId="4B83B463" w14:textId="77777777" w:rsidR="003905C8" w:rsidRDefault="003905C8" w:rsidP="003905C8">
            <w:pPr>
              <w:shd w:val="clear" w:color="auto" w:fill="CCFFCC"/>
              <w:jc w:val="center"/>
              <w:rPr>
                <w:b/>
                <w:color w:val="000000" w:themeColor="text1"/>
                <w:sz w:val="22"/>
                <w:szCs w:val="22"/>
                <w:lang w:val="en-GB"/>
              </w:rPr>
            </w:pPr>
          </w:p>
          <w:p w14:paraId="16AC04BF" w14:textId="7ACF4E52" w:rsidR="00C459E7" w:rsidRPr="003905C8" w:rsidRDefault="00C459E7" w:rsidP="003905C8">
            <w:pPr>
              <w:shd w:val="clear" w:color="auto" w:fill="CCFFCC"/>
              <w:jc w:val="center"/>
              <w:rPr>
                <w:b/>
                <w:color w:val="000000" w:themeColor="text1"/>
                <w:sz w:val="24"/>
                <w:szCs w:val="24"/>
                <w:lang w:val="en-GB"/>
              </w:rPr>
            </w:pPr>
            <w:r w:rsidRPr="003905C8">
              <w:rPr>
                <w:b/>
                <w:color w:val="000000" w:themeColor="text1"/>
                <w:sz w:val="24"/>
                <w:szCs w:val="24"/>
                <w:lang w:val="en-GB"/>
              </w:rPr>
              <w:t xml:space="preserve">Support to </w:t>
            </w:r>
            <w:r w:rsidR="001C30CC">
              <w:rPr>
                <w:b/>
                <w:color w:val="000000" w:themeColor="text1"/>
                <w:sz w:val="24"/>
                <w:szCs w:val="24"/>
                <w:lang w:val="en-GB"/>
              </w:rPr>
              <w:t>Border Security and M</w:t>
            </w:r>
            <w:r w:rsidRPr="003905C8">
              <w:rPr>
                <w:b/>
                <w:color w:val="000000" w:themeColor="text1"/>
                <w:sz w:val="24"/>
                <w:szCs w:val="24"/>
                <w:lang w:val="en-GB"/>
              </w:rPr>
              <w:t>anagement</w:t>
            </w:r>
          </w:p>
          <w:p w14:paraId="4864E5AF" w14:textId="52636E1A" w:rsidR="003905C8" w:rsidRPr="003905C8" w:rsidRDefault="003905C8" w:rsidP="003905C8">
            <w:pPr>
              <w:shd w:val="clear" w:color="auto" w:fill="CCFFCC"/>
              <w:jc w:val="center"/>
              <w:rPr>
                <w:b/>
                <w:color w:val="000000" w:themeColor="text1"/>
                <w:sz w:val="22"/>
                <w:szCs w:val="22"/>
                <w:lang w:val="en-GB"/>
              </w:rPr>
            </w:pPr>
          </w:p>
        </w:tc>
      </w:tr>
      <w:tr w:rsidR="00C459E7" w:rsidRPr="00384719" w14:paraId="26AEB7EA" w14:textId="77777777" w:rsidTr="0053632F">
        <w:tc>
          <w:tcPr>
            <w:tcW w:w="1818" w:type="dxa"/>
          </w:tcPr>
          <w:p w14:paraId="7C9A0E6B" w14:textId="17D241E2" w:rsidR="00C459E7" w:rsidRPr="00D54E0E" w:rsidRDefault="00C459E7" w:rsidP="00E1420B">
            <w:pPr>
              <w:autoSpaceDE w:val="0"/>
              <w:autoSpaceDN w:val="0"/>
              <w:adjustRightInd w:val="0"/>
              <w:rPr>
                <w:b/>
                <w:color w:val="000000" w:themeColor="text1"/>
                <w:sz w:val="22"/>
                <w:szCs w:val="22"/>
                <w:lang w:val="en-GB"/>
              </w:rPr>
            </w:pPr>
            <w:r w:rsidRPr="00D54E0E">
              <w:rPr>
                <w:b/>
                <w:color w:val="000000" w:themeColor="text1"/>
                <w:sz w:val="22"/>
                <w:szCs w:val="22"/>
                <w:lang w:val="en-GB"/>
              </w:rPr>
              <w:t xml:space="preserve"> Workshops</w:t>
            </w:r>
          </w:p>
          <w:p w14:paraId="3D28213F" w14:textId="77777777" w:rsidR="00C459E7" w:rsidRPr="00384719" w:rsidRDefault="00C459E7" w:rsidP="00E1420B">
            <w:pPr>
              <w:rPr>
                <w:color w:val="000000"/>
                <w:sz w:val="22"/>
                <w:szCs w:val="22"/>
                <w:lang w:val="en-GB"/>
              </w:rPr>
            </w:pPr>
          </w:p>
        </w:tc>
        <w:tc>
          <w:tcPr>
            <w:tcW w:w="1980" w:type="dxa"/>
          </w:tcPr>
          <w:p w14:paraId="479049D3" w14:textId="64F80B97" w:rsidR="00C459E7" w:rsidRPr="00384719" w:rsidRDefault="003905C8" w:rsidP="00E1420B">
            <w:pPr>
              <w:rPr>
                <w:sz w:val="22"/>
                <w:szCs w:val="22"/>
                <w:lang w:val="en-GB"/>
              </w:rPr>
            </w:pPr>
            <w:r>
              <w:rPr>
                <w:sz w:val="22"/>
                <w:szCs w:val="22"/>
                <w:lang w:val="en-GB"/>
              </w:rPr>
              <w:t>UNOCT-UNCCT and UNRCCA in collaboration with</w:t>
            </w:r>
            <w:r w:rsidR="00C459E7" w:rsidRPr="00384719">
              <w:rPr>
                <w:sz w:val="22"/>
                <w:szCs w:val="22"/>
                <w:lang w:val="en-GB"/>
              </w:rPr>
              <w:t xml:space="preserve"> OSCE</w:t>
            </w:r>
          </w:p>
        </w:tc>
        <w:tc>
          <w:tcPr>
            <w:tcW w:w="9180" w:type="dxa"/>
          </w:tcPr>
          <w:p w14:paraId="056CF8A0" w14:textId="5B3F42B5" w:rsidR="00C459E7" w:rsidRDefault="00C459E7" w:rsidP="00E1420B">
            <w:pPr>
              <w:keepNext/>
              <w:keepLines/>
              <w:outlineLvl w:val="4"/>
              <w:rPr>
                <w:sz w:val="22"/>
                <w:szCs w:val="22"/>
                <w:lang w:val="en-GB"/>
              </w:rPr>
            </w:pPr>
            <w:r w:rsidRPr="00384719">
              <w:rPr>
                <w:sz w:val="22"/>
                <w:szCs w:val="22"/>
                <w:lang w:val="en-GB"/>
              </w:rPr>
              <w:t xml:space="preserve">As part of the project on supporting the implementation of the JPoA, the </w:t>
            </w:r>
            <w:r w:rsidRPr="003905C8">
              <w:rPr>
                <w:sz w:val="22"/>
                <w:szCs w:val="22"/>
                <w:lang w:val="en-GB"/>
              </w:rPr>
              <w:t>CTITF (now UN</w:t>
            </w:r>
            <w:r w:rsidR="003905C8">
              <w:rPr>
                <w:sz w:val="22"/>
                <w:szCs w:val="22"/>
                <w:lang w:val="en-GB"/>
              </w:rPr>
              <w:t>OCT-UN</w:t>
            </w:r>
            <w:r w:rsidRPr="003905C8">
              <w:rPr>
                <w:sz w:val="22"/>
                <w:szCs w:val="22"/>
                <w:lang w:val="en-GB"/>
              </w:rPr>
              <w:t>CCT) and UNRCCA</w:t>
            </w:r>
            <w:r w:rsidRPr="00384719">
              <w:rPr>
                <w:sz w:val="22"/>
                <w:szCs w:val="22"/>
                <w:lang w:val="en-GB"/>
              </w:rPr>
              <w:t xml:space="preserve"> organized a regional workshop on Border Security and Management for Countering Terrorism in March 2015 in Ashgabat, Turkmenistan, together with the OSCE Centre in Ashgabat (Turkmenistan) and the OSCE  TNTD/ATU. The seminar included a training session where participants were introduced to the latest tools to assess risks and improve border security, bring them up to date on methods terrorists use to cross international borders, help them learn to mitigate the risk of illegal border crossings and train them on how to best use and contribute to existing databases.</w:t>
            </w:r>
          </w:p>
          <w:p w14:paraId="24EF0A86" w14:textId="2433460C" w:rsidR="003905C8" w:rsidRPr="00384719" w:rsidRDefault="002529A5" w:rsidP="00E1420B">
            <w:pPr>
              <w:keepNext/>
              <w:keepLines/>
              <w:outlineLvl w:val="4"/>
              <w:rPr>
                <w:sz w:val="22"/>
                <w:szCs w:val="22"/>
                <w:lang w:val="en-GB"/>
              </w:rPr>
            </w:pPr>
            <w:r>
              <w:rPr>
                <w:sz w:val="22"/>
                <w:szCs w:val="22"/>
                <w:lang w:val="en-GB"/>
              </w:rPr>
              <w:t xml:space="preserve">The summary of conclusions and recommendations </w:t>
            </w:r>
            <w:r w:rsidR="003905C8">
              <w:rPr>
                <w:sz w:val="22"/>
                <w:szCs w:val="22"/>
                <w:lang w:val="en-GB"/>
              </w:rPr>
              <w:t>in English and Russian are available</w:t>
            </w:r>
          </w:p>
          <w:p w14:paraId="408AC4DA" w14:textId="14A69B9F" w:rsidR="00C459E7" w:rsidRPr="00384719" w:rsidRDefault="00C459E7" w:rsidP="00E1420B">
            <w:pPr>
              <w:rPr>
                <w:i/>
                <w:color w:val="FF0000"/>
                <w:sz w:val="22"/>
                <w:szCs w:val="22"/>
                <w:lang w:val="en-GB"/>
              </w:rPr>
            </w:pPr>
            <w:r w:rsidRPr="00384719">
              <w:rPr>
                <w:i/>
                <w:color w:val="FF0000"/>
                <w:sz w:val="22"/>
                <w:szCs w:val="22"/>
                <w:lang w:val="en-GB"/>
              </w:rPr>
              <w:t>Report of the Workshop in English</w:t>
            </w:r>
            <w:r w:rsidR="003905C8">
              <w:rPr>
                <w:i/>
                <w:color w:val="FF0000"/>
                <w:sz w:val="22"/>
                <w:szCs w:val="22"/>
                <w:lang w:val="en-GB"/>
              </w:rPr>
              <w:t xml:space="preserve"> </w:t>
            </w:r>
            <w:r w:rsidRPr="00384719">
              <w:rPr>
                <w:i/>
                <w:color w:val="FF0000"/>
                <w:sz w:val="22"/>
                <w:szCs w:val="22"/>
                <w:lang w:val="en-GB"/>
              </w:rPr>
              <w:t xml:space="preserve"> on share drive</w:t>
            </w:r>
          </w:p>
        </w:tc>
      </w:tr>
    </w:tbl>
    <w:p w14:paraId="640D5990" w14:textId="77777777" w:rsidR="00F1244C" w:rsidRPr="00384719" w:rsidRDefault="00F1244C" w:rsidP="00CE0152">
      <w:pPr>
        <w:pStyle w:val="SingleTxt"/>
        <w:spacing w:after="0" w:line="240" w:lineRule="auto"/>
        <w:ind w:left="0"/>
        <w:rPr>
          <w:sz w:val="22"/>
          <w:szCs w:val="22"/>
        </w:rPr>
      </w:pPr>
    </w:p>
    <w:sectPr w:rsidR="00F1244C" w:rsidRPr="00384719" w:rsidSect="007E55BD">
      <w:footerReference w:type="even" r:id="rId13"/>
      <w:footerReference w:type="default" r:id="rId14"/>
      <w:pgSz w:w="15840" w:h="12240" w:orient="landscape"/>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166EF" w14:textId="77777777" w:rsidR="00DA6118" w:rsidRDefault="00DA6118" w:rsidP="00B924A2">
      <w:r>
        <w:separator/>
      </w:r>
    </w:p>
  </w:endnote>
  <w:endnote w:type="continuationSeparator" w:id="0">
    <w:p w14:paraId="057685F2" w14:textId="77777777" w:rsidR="00DA6118" w:rsidRDefault="00DA6118" w:rsidP="00B9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
    <w:altName w:val="MS Mincho"/>
    <w:panose1 w:val="00000000000000000000"/>
    <w:charset w:val="80"/>
    <w:family w:val="auto"/>
    <w:notTrueType/>
    <w:pitch w:val="variable"/>
    <w:sig w:usb0="00000000" w:usb1="08070000" w:usb2="00000010" w:usb3="00000000" w:csb0="00020000" w:csb1="00000000"/>
  </w:font>
  <w:font w:name="Vitesse Sans Bold">
    <w:altName w:val="Arial"/>
    <w:panose1 w:val="00000000000000000000"/>
    <w:charset w:val="00"/>
    <w:family w:val="modern"/>
    <w:notTrueType/>
    <w:pitch w:val="variable"/>
    <w:sig w:usb0="A000007F" w:usb1="0000004A" w:usb2="00000000" w:usb3="00000000" w:csb0="00000193"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Gotham Pro">
    <w:altName w:val="Cambria"/>
    <w:panose1 w:val="00000000000000000000"/>
    <w:charset w:val="4D"/>
    <w:family w:val="swiss"/>
    <w:notTrueType/>
    <w:pitch w:val="default"/>
    <w:sig w:usb0="00000003" w:usb1="00000000" w:usb2="00000000" w:usb3="00000000" w:csb0="00000001" w:csb1="00000000"/>
  </w:font>
  <w:font w:name="TSTAR">
    <w:altName w:val="Cambria"/>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28A6A" w14:textId="77777777" w:rsidR="009B15AD" w:rsidRDefault="009B15AD" w:rsidP="00F124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34F341" w14:textId="77777777" w:rsidR="009B15AD" w:rsidRDefault="009B15AD" w:rsidP="00F124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8FCFD" w14:textId="77777777" w:rsidR="009B15AD" w:rsidRDefault="009B15AD" w:rsidP="00F124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60D4">
      <w:rPr>
        <w:rStyle w:val="PageNumber"/>
        <w:noProof/>
      </w:rPr>
      <w:t>1</w:t>
    </w:r>
    <w:r>
      <w:rPr>
        <w:rStyle w:val="PageNumber"/>
      </w:rPr>
      <w:fldChar w:fldCharType="end"/>
    </w:r>
  </w:p>
  <w:p w14:paraId="37FE57B1" w14:textId="77777777" w:rsidR="009B15AD" w:rsidRDefault="009B15AD" w:rsidP="00F1244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E3F04" w14:textId="77777777" w:rsidR="00DA6118" w:rsidRDefault="00DA6118" w:rsidP="00B924A2">
      <w:r>
        <w:separator/>
      </w:r>
    </w:p>
  </w:footnote>
  <w:footnote w:type="continuationSeparator" w:id="0">
    <w:p w14:paraId="231F88FC" w14:textId="77777777" w:rsidR="00DA6118" w:rsidRDefault="00DA6118" w:rsidP="00B924A2">
      <w:r>
        <w:continuationSeparator/>
      </w:r>
    </w:p>
  </w:footnote>
  <w:footnote w:id="1">
    <w:p w14:paraId="02172EBF" w14:textId="1368122E" w:rsidR="009B15AD" w:rsidRPr="001F6DD6" w:rsidRDefault="009B15AD">
      <w:pPr>
        <w:pStyle w:val="FootnoteText"/>
        <w:rPr>
          <w:sz w:val="22"/>
          <w:szCs w:val="22"/>
          <w:lang w:val="fr-FR"/>
        </w:rPr>
      </w:pPr>
      <w:r w:rsidRPr="001F6DD6">
        <w:rPr>
          <w:rStyle w:val="FootnoteReference"/>
          <w:sz w:val="22"/>
          <w:szCs w:val="22"/>
        </w:rPr>
        <w:footnoteRef/>
      </w:r>
      <w:r w:rsidRPr="001F6DD6">
        <w:rPr>
          <w:sz w:val="22"/>
          <w:szCs w:val="22"/>
        </w:rPr>
        <w:t xml:space="preserve"> </w:t>
      </w:r>
      <w:r w:rsidRPr="001F6DD6">
        <w:rPr>
          <w:sz w:val="22"/>
          <w:szCs w:val="22"/>
          <w:lang w:val="fr-FR"/>
        </w:rPr>
        <w:t xml:space="preserve">This draft in progress was prepared by Shahrbanou Tadjbakhsh, Consultant of  UNOCT/UNRCCA, with comments provided by Jerome Boujou (UNRCCA) and Kangying Guo (UNOCT), based on inputs from UN agencies which attended the Istanbul Workshop of February 23rd, 2018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6CCB4D"/>
    <w:multiLevelType w:val="hybridMultilevel"/>
    <w:tmpl w:val="8740CF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9C5070"/>
    <w:multiLevelType w:val="hybridMultilevel"/>
    <w:tmpl w:val="5A587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537CD8"/>
    <w:multiLevelType w:val="hybridMultilevel"/>
    <w:tmpl w:val="80AE0616"/>
    <w:lvl w:ilvl="0" w:tplc="F138A480">
      <w:start w:val="1"/>
      <w:numFmt w:val="lowerRoman"/>
      <w:lvlText w:val="(%1)"/>
      <w:lvlJc w:val="right"/>
      <w:pPr>
        <w:tabs>
          <w:tab w:val="num" w:pos="720"/>
        </w:tabs>
        <w:ind w:left="720" w:hanging="360"/>
      </w:pPr>
    </w:lvl>
    <w:lvl w:ilvl="1" w:tplc="6DCC9F4A" w:tentative="1">
      <w:start w:val="1"/>
      <w:numFmt w:val="lowerRoman"/>
      <w:lvlText w:val="(%2)"/>
      <w:lvlJc w:val="right"/>
      <w:pPr>
        <w:tabs>
          <w:tab w:val="num" w:pos="1440"/>
        </w:tabs>
        <w:ind w:left="1440" w:hanging="360"/>
      </w:pPr>
    </w:lvl>
    <w:lvl w:ilvl="2" w:tplc="87B476C8" w:tentative="1">
      <w:start w:val="1"/>
      <w:numFmt w:val="lowerRoman"/>
      <w:lvlText w:val="(%3)"/>
      <w:lvlJc w:val="right"/>
      <w:pPr>
        <w:tabs>
          <w:tab w:val="num" w:pos="2160"/>
        </w:tabs>
        <w:ind w:left="2160" w:hanging="360"/>
      </w:pPr>
    </w:lvl>
    <w:lvl w:ilvl="3" w:tplc="4E4C3D02" w:tentative="1">
      <w:start w:val="1"/>
      <w:numFmt w:val="lowerRoman"/>
      <w:lvlText w:val="(%4)"/>
      <w:lvlJc w:val="right"/>
      <w:pPr>
        <w:tabs>
          <w:tab w:val="num" w:pos="2880"/>
        </w:tabs>
        <w:ind w:left="2880" w:hanging="360"/>
      </w:pPr>
    </w:lvl>
    <w:lvl w:ilvl="4" w:tplc="F87C3112" w:tentative="1">
      <w:start w:val="1"/>
      <w:numFmt w:val="lowerRoman"/>
      <w:lvlText w:val="(%5)"/>
      <w:lvlJc w:val="right"/>
      <w:pPr>
        <w:tabs>
          <w:tab w:val="num" w:pos="3600"/>
        </w:tabs>
        <w:ind w:left="3600" w:hanging="360"/>
      </w:pPr>
    </w:lvl>
    <w:lvl w:ilvl="5" w:tplc="E708B7B0" w:tentative="1">
      <w:start w:val="1"/>
      <w:numFmt w:val="lowerRoman"/>
      <w:lvlText w:val="(%6)"/>
      <w:lvlJc w:val="right"/>
      <w:pPr>
        <w:tabs>
          <w:tab w:val="num" w:pos="4320"/>
        </w:tabs>
        <w:ind w:left="4320" w:hanging="360"/>
      </w:pPr>
    </w:lvl>
    <w:lvl w:ilvl="6" w:tplc="8DEE8928" w:tentative="1">
      <w:start w:val="1"/>
      <w:numFmt w:val="lowerRoman"/>
      <w:lvlText w:val="(%7)"/>
      <w:lvlJc w:val="right"/>
      <w:pPr>
        <w:tabs>
          <w:tab w:val="num" w:pos="5040"/>
        </w:tabs>
        <w:ind w:left="5040" w:hanging="360"/>
      </w:pPr>
    </w:lvl>
    <w:lvl w:ilvl="7" w:tplc="3A2C39C2" w:tentative="1">
      <w:start w:val="1"/>
      <w:numFmt w:val="lowerRoman"/>
      <w:lvlText w:val="(%8)"/>
      <w:lvlJc w:val="right"/>
      <w:pPr>
        <w:tabs>
          <w:tab w:val="num" w:pos="5760"/>
        </w:tabs>
        <w:ind w:left="5760" w:hanging="360"/>
      </w:pPr>
    </w:lvl>
    <w:lvl w:ilvl="8" w:tplc="1C22B9D6" w:tentative="1">
      <w:start w:val="1"/>
      <w:numFmt w:val="lowerRoman"/>
      <w:lvlText w:val="(%9)"/>
      <w:lvlJc w:val="right"/>
      <w:pPr>
        <w:tabs>
          <w:tab w:val="num" w:pos="6480"/>
        </w:tabs>
        <w:ind w:left="6480" w:hanging="360"/>
      </w:pPr>
    </w:lvl>
  </w:abstractNum>
  <w:abstractNum w:abstractNumId="3">
    <w:nsid w:val="0D2922C6"/>
    <w:multiLevelType w:val="hybridMultilevel"/>
    <w:tmpl w:val="6958EC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6766C4"/>
    <w:multiLevelType w:val="multilevel"/>
    <w:tmpl w:val="66A41A30"/>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9D71F7"/>
    <w:multiLevelType w:val="hybridMultilevel"/>
    <w:tmpl w:val="B08206F6"/>
    <w:lvl w:ilvl="0" w:tplc="0C7090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3542D9B"/>
    <w:multiLevelType w:val="hybridMultilevel"/>
    <w:tmpl w:val="A5D67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35B39D7"/>
    <w:multiLevelType w:val="hybridMultilevel"/>
    <w:tmpl w:val="5BBA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4F4970"/>
    <w:multiLevelType w:val="hybridMultilevel"/>
    <w:tmpl w:val="039CE4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B2B7677"/>
    <w:multiLevelType w:val="hybridMultilevel"/>
    <w:tmpl w:val="0CD8F904"/>
    <w:lvl w:ilvl="0" w:tplc="0C7090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FB471F7"/>
    <w:multiLevelType w:val="hybridMultilevel"/>
    <w:tmpl w:val="A126DDAC"/>
    <w:lvl w:ilvl="0" w:tplc="0C709050">
      <w:start w:val="1"/>
      <w:numFmt w:val="bullet"/>
      <w:lvlText w:val=""/>
      <w:lvlJc w:val="left"/>
      <w:pPr>
        <w:ind w:left="1987" w:hanging="360"/>
      </w:pPr>
      <w:rPr>
        <w:rFonts w:ascii="Symbol" w:hAnsi="Symbol" w:hint="default"/>
      </w:rPr>
    </w:lvl>
    <w:lvl w:ilvl="1" w:tplc="040C0003" w:tentative="1">
      <w:start w:val="1"/>
      <w:numFmt w:val="bullet"/>
      <w:lvlText w:val="o"/>
      <w:lvlJc w:val="left"/>
      <w:pPr>
        <w:ind w:left="2707" w:hanging="360"/>
      </w:pPr>
      <w:rPr>
        <w:rFonts w:ascii="Courier New" w:hAnsi="Courier New" w:hint="default"/>
      </w:rPr>
    </w:lvl>
    <w:lvl w:ilvl="2" w:tplc="040C0005" w:tentative="1">
      <w:start w:val="1"/>
      <w:numFmt w:val="bullet"/>
      <w:lvlText w:val=""/>
      <w:lvlJc w:val="left"/>
      <w:pPr>
        <w:ind w:left="3427" w:hanging="360"/>
      </w:pPr>
      <w:rPr>
        <w:rFonts w:ascii="Wingdings" w:hAnsi="Wingdings" w:hint="default"/>
      </w:rPr>
    </w:lvl>
    <w:lvl w:ilvl="3" w:tplc="040C0001" w:tentative="1">
      <w:start w:val="1"/>
      <w:numFmt w:val="bullet"/>
      <w:lvlText w:val=""/>
      <w:lvlJc w:val="left"/>
      <w:pPr>
        <w:ind w:left="4147" w:hanging="360"/>
      </w:pPr>
      <w:rPr>
        <w:rFonts w:ascii="Symbol" w:hAnsi="Symbol" w:hint="default"/>
      </w:rPr>
    </w:lvl>
    <w:lvl w:ilvl="4" w:tplc="040C0003" w:tentative="1">
      <w:start w:val="1"/>
      <w:numFmt w:val="bullet"/>
      <w:lvlText w:val="o"/>
      <w:lvlJc w:val="left"/>
      <w:pPr>
        <w:ind w:left="4867" w:hanging="360"/>
      </w:pPr>
      <w:rPr>
        <w:rFonts w:ascii="Courier New" w:hAnsi="Courier New" w:hint="default"/>
      </w:rPr>
    </w:lvl>
    <w:lvl w:ilvl="5" w:tplc="040C0005" w:tentative="1">
      <w:start w:val="1"/>
      <w:numFmt w:val="bullet"/>
      <w:lvlText w:val=""/>
      <w:lvlJc w:val="left"/>
      <w:pPr>
        <w:ind w:left="5587" w:hanging="360"/>
      </w:pPr>
      <w:rPr>
        <w:rFonts w:ascii="Wingdings" w:hAnsi="Wingdings" w:hint="default"/>
      </w:rPr>
    </w:lvl>
    <w:lvl w:ilvl="6" w:tplc="040C0001" w:tentative="1">
      <w:start w:val="1"/>
      <w:numFmt w:val="bullet"/>
      <w:lvlText w:val=""/>
      <w:lvlJc w:val="left"/>
      <w:pPr>
        <w:ind w:left="6307" w:hanging="360"/>
      </w:pPr>
      <w:rPr>
        <w:rFonts w:ascii="Symbol" w:hAnsi="Symbol" w:hint="default"/>
      </w:rPr>
    </w:lvl>
    <w:lvl w:ilvl="7" w:tplc="040C0003" w:tentative="1">
      <w:start w:val="1"/>
      <w:numFmt w:val="bullet"/>
      <w:lvlText w:val="o"/>
      <w:lvlJc w:val="left"/>
      <w:pPr>
        <w:ind w:left="7027" w:hanging="360"/>
      </w:pPr>
      <w:rPr>
        <w:rFonts w:ascii="Courier New" w:hAnsi="Courier New" w:hint="default"/>
      </w:rPr>
    </w:lvl>
    <w:lvl w:ilvl="8" w:tplc="040C0005" w:tentative="1">
      <w:start w:val="1"/>
      <w:numFmt w:val="bullet"/>
      <w:lvlText w:val=""/>
      <w:lvlJc w:val="left"/>
      <w:pPr>
        <w:ind w:left="7747" w:hanging="360"/>
      </w:pPr>
      <w:rPr>
        <w:rFonts w:ascii="Wingdings" w:hAnsi="Wingdings" w:hint="default"/>
      </w:rPr>
    </w:lvl>
  </w:abstractNum>
  <w:abstractNum w:abstractNumId="11">
    <w:nsid w:val="26BB0A50"/>
    <w:multiLevelType w:val="hybridMultilevel"/>
    <w:tmpl w:val="7CF8B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A497582"/>
    <w:multiLevelType w:val="hybridMultilevel"/>
    <w:tmpl w:val="8CBA2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B2735CB"/>
    <w:multiLevelType w:val="hybridMultilevel"/>
    <w:tmpl w:val="80AE0616"/>
    <w:lvl w:ilvl="0" w:tplc="F138A480">
      <w:start w:val="1"/>
      <w:numFmt w:val="lowerRoman"/>
      <w:lvlText w:val="(%1)"/>
      <w:lvlJc w:val="right"/>
      <w:pPr>
        <w:tabs>
          <w:tab w:val="num" w:pos="720"/>
        </w:tabs>
        <w:ind w:left="720" w:hanging="360"/>
      </w:pPr>
    </w:lvl>
    <w:lvl w:ilvl="1" w:tplc="6DCC9F4A" w:tentative="1">
      <w:start w:val="1"/>
      <w:numFmt w:val="lowerRoman"/>
      <w:lvlText w:val="(%2)"/>
      <w:lvlJc w:val="right"/>
      <w:pPr>
        <w:tabs>
          <w:tab w:val="num" w:pos="1440"/>
        </w:tabs>
        <w:ind w:left="1440" w:hanging="360"/>
      </w:pPr>
    </w:lvl>
    <w:lvl w:ilvl="2" w:tplc="87B476C8" w:tentative="1">
      <w:start w:val="1"/>
      <w:numFmt w:val="lowerRoman"/>
      <w:lvlText w:val="(%3)"/>
      <w:lvlJc w:val="right"/>
      <w:pPr>
        <w:tabs>
          <w:tab w:val="num" w:pos="2160"/>
        </w:tabs>
        <w:ind w:left="2160" w:hanging="360"/>
      </w:pPr>
    </w:lvl>
    <w:lvl w:ilvl="3" w:tplc="4E4C3D02" w:tentative="1">
      <w:start w:val="1"/>
      <w:numFmt w:val="lowerRoman"/>
      <w:lvlText w:val="(%4)"/>
      <w:lvlJc w:val="right"/>
      <w:pPr>
        <w:tabs>
          <w:tab w:val="num" w:pos="2880"/>
        </w:tabs>
        <w:ind w:left="2880" w:hanging="360"/>
      </w:pPr>
    </w:lvl>
    <w:lvl w:ilvl="4" w:tplc="F87C3112" w:tentative="1">
      <w:start w:val="1"/>
      <w:numFmt w:val="lowerRoman"/>
      <w:lvlText w:val="(%5)"/>
      <w:lvlJc w:val="right"/>
      <w:pPr>
        <w:tabs>
          <w:tab w:val="num" w:pos="3600"/>
        </w:tabs>
        <w:ind w:left="3600" w:hanging="360"/>
      </w:pPr>
    </w:lvl>
    <w:lvl w:ilvl="5" w:tplc="E708B7B0" w:tentative="1">
      <w:start w:val="1"/>
      <w:numFmt w:val="lowerRoman"/>
      <w:lvlText w:val="(%6)"/>
      <w:lvlJc w:val="right"/>
      <w:pPr>
        <w:tabs>
          <w:tab w:val="num" w:pos="4320"/>
        </w:tabs>
        <w:ind w:left="4320" w:hanging="360"/>
      </w:pPr>
    </w:lvl>
    <w:lvl w:ilvl="6" w:tplc="8DEE8928" w:tentative="1">
      <w:start w:val="1"/>
      <w:numFmt w:val="lowerRoman"/>
      <w:lvlText w:val="(%7)"/>
      <w:lvlJc w:val="right"/>
      <w:pPr>
        <w:tabs>
          <w:tab w:val="num" w:pos="5040"/>
        </w:tabs>
        <w:ind w:left="5040" w:hanging="360"/>
      </w:pPr>
    </w:lvl>
    <w:lvl w:ilvl="7" w:tplc="3A2C39C2" w:tentative="1">
      <w:start w:val="1"/>
      <w:numFmt w:val="lowerRoman"/>
      <w:lvlText w:val="(%8)"/>
      <w:lvlJc w:val="right"/>
      <w:pPr>
        <w:tabs>
          <w:tab w:val="num" w:pos="5760"/>
        </w:tabs>
        <w:ind w:left="5760" w:hanging="360"/>
      </w:pPr>
    </w:lvl>
    <w:lvl w:ilvl="8" w:tplc="1C22B9D6" w:tentative="1">
      <w:start w:val="1"/>
      <w:numFmt w:val="lowerRoman"/>
      <w:lvlText w:val="(%9)"/>
      <w:lvlJc w:val="right"/>
      <w:pPr>
        <w:tabs>
          <w:tab w:val="num" w:pos="6480"/>
        </w:tabs>
        <w:ind w:left="6480" w:hanging="360"/>
      </w:pPr>
    </w:lvl>
  </w:abstractNum>
  <w:abstractNum w:abstractNumId="14">
    <w:nsid w:val="2CC53AC2"/>
    <w:multiLevelType w:val="hybridMultilevel"/>
    <w:tmpl w:val="A9A23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DA07C87"/>
    <w:multiLevelType w:val="hybridMultilevel"/>
    <w:tmpl w:val="2424E0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1250EB3"/>
    <w:multiLevelType w:val="hybridMultilevel"/>
    <w:tmpl w:val="2690D1AC"/>
    <w:lvl w:ilvl="0" w:tplc="498E3CF0">
      <w:start w:val="1"/>
      <w:numFmt w:val="bullet"/>
      <w:lvlText w:val=""/>
      <w:lvlJc w:val="left"/>
      <w:pPr>
        <w:ind w:left="720" w:hanging="360"/>
      </w:pPr>
      <w:rPr>
        <w:rFonts w:ascii="Symbol" w:hAnsi="Symbol" w:hint="default"/>
      </w:rPr>
    </w:lvl>
    <w:lvl w:ilvl="1" w:tplc="19F8AD50">
      <w:start w:val="1"/>
      <w:numFmt w:val="bullet"/>
      <w:lvlText w:val="o"/>
      <w:lvlJc w:val="left"/>
      <w:pPr>
        <w:ind w:left="1440" w:hanging="360"/>
      </w:pPr>
      <w:rPr>
        <w:rFonts w:ascii="Courier New" w:hAnsi="Courier New" w:hint="default"/>
      </w:rPr>
    </w:lvl>
    <w:lvl w:ilvl="2" w:tplc="8028F252">
      <w:start w:val="1"/>
      <w:numFmt w:val="bullet"/>
      <w:lvlText w:val=""/>
      <w:lvlJc w:val="left"/>
      <w:pPr>
        <w:ind w:left="2160" w:hanging="360"/>
      </w:pPr>
      <w:rPr>
        <w:rFonts w:ascii="Wingdings" w:hAnsi="Wingdings" w:hint="default"/>
      </w:rPr>
    </w:lvl>
    <w:lvl w:ilvl="3" w:tplc="C002BCEA">
      <w:start w:val="1"/>
      <w:numFmt w:val="bullet"/>
      <w:lvlText w:val=""/>
      <w:lvlJc w:val="left"/>
      <w:pPr>
        <w:ind w:left="2880" w:hanging="360"/>
      </w:pPr>
      <w:rPr>
        <w:rFonts w:ascii="Symbol" w:hAnsi="Symbol" w:hint="default"/>
      </w:rPr>
    </w:lvl>
    <w:lvl w:ilvl="4" w:tplc="1716049E">
      <w:start w:val="1"/>
      <w:numFmt w:val="bullet"/>
      <w:lvlText w:val="o"/>
      <w:lvlJc w:val="left"/>
      <w:pPr>
        <w:ind w:left="3600" w:hanging="360"/>
      </w:pPr>
      <w:rPr>
        <w:rFonts w:ascii="Courier New" w:hAnsi="Courier New" w:hint="default"/>
      </w:rPr>
    </w:lvl>
    <w:lvl w:ilvl="5" w:tplc="5FEC7F66">
      <w:start w:val="1"/>
      <w:numFmt w:val="bullet"/>
      <w:lvlText w:val=""/>
      <w:lvlJc w:val="left"/>
      <w:pPr>
        <w:ind w:left="4320" w:hanging="360"/>
      </w:pPr>
      <w:rPr>
        <w:rFonts w:ascii="Wingdings" w:hAnsi="Wingdings" w:hint="default"/>
      </w:rPr>
    </w:lvl>
    <w:lvl w:ilvl="6" w:tplc="EFD69FDC">
      <w:start w:val="1"/>
      <w:numFmt w:val="bullet"/>
      <w:lvlText w:val=""/>
      <w:lvlJc w:val="left"/>
      <w:pPr>
        <w:ind w:left="5040" w:hanging="360"/>
      </w:pPr>
      <w:rPr>
        <w:rFonts w:ascii="Symbol" w:hAnsi="Symbol" w:hint="default"/>
      </w:rPr>
    </w:lvl>
    <w:lvl w:ilvl="7" w:tplc="2E54C0F2">
      <w:start w:val="1"/>
      <w:numFmt w:val="bullet"/>
      <w:lvlText w:val="o"/>
      <w:lvlJc w:val="left"/>
      <w:pPr>
        <w:ind w:left="5760" w:hanging="360"/>
      </w:pPr>
      <w:rPr>
        <w:rFonts w:ascii="Courier New" w:hAnsi="Courier New" w:hint="default"/>
      </w:rPr>
    </w:lvl>
    <w:lvl w:ilvl="8" w:tplc="795673D0">
      <w:start w:val="1"/>
      <w:numFmt w:val="bullet"/>
      <w:lvlText w:val=""/>
      <w:lvlJc w:val="left"/>
      <w:pPr>
        <w:ind w:left="6480" w:hanging="360"/>
      </w:pPr>
      <w:rPr>
        <w:rFonts w:ascii="Wingdings" w:hAnsi="Wingdings" w:hint="default"/>
      </w:rPr>
    </w:lvl>
  </w:abstractNum>
  <w:abstractNum w:abstractNumId="17">
    <w:nsid w:val="3CC45D93"/>
    <w:multiLevelType w:val="hybridMultilevel"/>
    <w:tmpl w:val="4BC89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69C1BBF"/>
    <w:multiLevelType w:val="multilevel"/>
    <w:tmpl w:val="66A41A30"/>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99773CB"/>
    <w:multiLevelType w:val="hybridMultilevel"/>
    <w:tmpl w:val="08E8249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6A70044"/>
    <w:multiLevelType w:val="hybridMultilevel"/>
    <w:tmpl w:val="A61C062A"/>
    <w:lvl w:ilvl="0" w:tplc="688C419E">
      <w:start w:val="1"/>
      <w:numFmt w:val="upperLetter"/>
      <w:pStyle w:val="Heading1"/>
      <w:lvlText w:val="%1."/>
      <w:lvlJc w:val="left"/>
      <w:pPr>
        <w:tabs>
          <w:tab w:val="num" w:pos="936"/>
        </w:tabs>
        <w:ind w:left="93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B02FFF"/>
    <w:multiLevelType w:val="hybridMultilevel"/>
    <w:tmpl w:val="0C8CD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A477923"/>
    <w:multiLevelType w:val="hybridMultilevel"/>
    <w:tmpl w:val="1C0C80CC"/>
    <w:lvl w:ilvl="0" w:tplc="0C7090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D3439B0"/>
    <w:multiLevelType w:val="hybridMultilevel"/>
    <w:tmpl w:val="878A3A62"/>
    <w:lvl w:ilvl="0" w:tplc="0C7090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5686559"/>
    <w:multiLevelType w:val="hybridMultilevel"/>
    <w:tmpl w:val="A32C60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880241F"/>
    <w:multiLevelType w:val="hybridMultilevel"/>
    <w:tmpl w:val="3BD01ADC"/>
    <w:lvl w:ilvl="0" w:tplc="0809000F">
      <w:start w:val="1"/>
      <w:numFmt w:val="decimal"/>
      <w:lvlText w:val="%1."/>
      <w:lvlJc w:val="left"/>
      <w:pPr>
        <w:ind w:left="1495"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A881754"/>
    <w:multiLevelType w:val="hybridMultilevel"/>
    <w:tmpl w:val="447E2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CC9091D"/>
    <w:multiLevelType w:val="hybridMultilevel"/>
    <w:tmpl w:val="97844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E987436"/>
    <w:multiLevelType w:val="hybridMultilevel"/>
    <w:tmpl w:val="1FE4DA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0"/>
  </w:num>
  <w:num w:numId="4">
    <w:abstractNumId w:val="15"/>
  </w:num>
  <w:num w:numId="5">
    <w:abstractNumId w:val="22"/>
  </w:num>
  <w:num w:numId="6">
    <w:abstractNumId w:val="5"/>
  </w:num>
  <w:num w:numId="7">
    <w:abstractNumId w:val="9"/>
  </w:num>
  <w:num w:numId="8">
    <w:abstractNumId w:val="23"/>
  </w:num>
  <w:num w:numId="9">
    <w:abstractNumId w:val="20"/>
  </w:num>
  <w:num w:numId="10">
    <w:abstractNumId w:val="25"/>
  </w:num>
  <w:num w:numId="11">
    <w:abstractNumId w:val="0"/>
  </w:num>
  <w:num w:numId="12">
    <w:abstractNumId w:val="7"/>
  </w:num>
  <w:num w:numId="13">
    <w:abstractNumId w:val="4"/>
  </w:num>
  <w:num w:numId="14">
    <w:abstractNumId w:val="18"/>
  </w:num>
  <w:num w:numId="15">
    <w:abstractNumId w:val="2"/>
  </w:num>
  <w:num w:numId="16">
    <w:abstractNumId w:val="13"/>
  </w:num>
  <w:num w:numId="17">
    <w:abstractNumId w:val="11"/>
  </w:num>
  <w:num w:numId="18">
    <w:abstractNumId w:val="17"/>
  </w:num>
  <w:num w:numId="19">
    <w:abstractNumId w:val="19"/>
  </w:num>
  <w:num w:numId="20">
    <w:abstractNumId w:val="26"/>
  </w:num>
  <w:num w:numId="21">
    <w:abstractNumId w:val="6"/>
  </w:num>
  <w:num w:numId="22">
    <w:abstractNumId w:val="14"/>
  </w:num>
  <w:num w:numId="23">
    <w:abstractNumId w:val="12"/>
  </w:num>
  <w:num w:numId="24">
    <w:abstractNumId w:val="3"/>
  </w:num>
  <w:num w:numId="25">
    <w:abstractNumId w:val="21"/>
  </w:num>
  <w:num w:numId="26">
    <w:abstractNumId w:val="28"/>
  </w:num>
  <w:num w:numId="27">
    <w:abstractNumId w:val="27"/>
  </w:num>
  <w:num w:numId="28">
    <w:abstractNumId w:val="2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4C"/>
    <w:rsid w:val="00010A8A"/>
    <w:rsid w:val="00013C1B"/>
    <w:rsid w:val="000143CC"/>
    <w:rsid w:val="000179EE"/>
    <w:rsid w:val="0004300C"/>
    <w:rsid w:val="000479FB"/>
    <w:rsid w:val="00047D4A"/>
    <w:rsid w:val="0005374C"/>
    <w:rsid w:val="000676E1"/>
    <w:rsid w:val="00074EB2"/>
    <w:rsid w:val="00082825"/>
    <w:rsid w:val="00082AC9"/>
    <w:rsid w:val="00082E48"/>
    <w:rsid w:val="000846EC"/>
    <w:rsid w:val="00097A8E"/>
    <w:rsid w:val="000A0917"/>
    <w:rsid w:val="000A73E4"/>
    <w:rsid w:val="000B278B"/>
    <w:rsid w:val="000B6B33"/>
    <w:rsid w:val="000C1E4D"/>
    <w:rsid w:val="000C27FE"/>
    <w:rsid w:val="000C760D"/>
    <w:rsid w:val="000D72DC"/>
    <w:rsid w:val="000D7F30"/>
    <w:rsid w:val="000D7F3D"/>
    <w:rsid w:val="000E0246"/>
    <w:rsid w:val="000F69E1"/>
    <w:rsid w:val="00100B01"/>
    <w:rsid w:val="001047C9"/>
    <w:rsid w:val="00106291"/>
    <w:rsid w:val="00106AF5"/>
    <w:rsid w:val="0012500A"/>
    <w:rsid w:val="00125383"/>
    <w:rsid w:val="001300D5"/>
    <w:rsid w:val="00130D6F"/>
    <w:rsid w:val="00132DC0"/>
    <w:rsid w:val="00141E7B"/>
    <w:rsid w:val="001520E5"/>
    <w:rsid w:val="00152A39"/>
    <w:rsid w:val="00153AE4"/>
    <w:rsid w:val="001629A9"/>
    <w:rsid w:val="001747D4"/>
    <w:rsid w:val="00183059"/>
    <w:rsid w:val="00190AC3"/>
    <w:rsid w:val="00192357"/>
    <w:rsid w:val="00193027"/>
    <w:rsid w:val="001A055B"/>
    <w:rsid w:val="001A14DB"/>
    <w:rsid w:val="001A4683"/>
    <w:rsid w:val="001C2116"/>
    <w:rsid w:val="001C30CC"/>
    <w:rsid w:val="001D019A"/>
    <w:rsid w:val="001E120C"/>
    <w:rsid w:val="001F6DD6"/>
    <w:rsid w:val="00201EFE"/>
    <w:rsid w:val="00212212"/>
    <w:rsid w:val="00236FD0"/>
    <w:rsid w:val="00241BD7"/>
    <w:rsid w:val="002430BD"/>
    <w:rsid w:val="0024362C"/>
    <w:rsid w:val="0024472C"/>
    <w:rsid w:val="002529A5"/>
    <w:rsid w:val="0025453E"/>
    <w:rsid w:val="002569F6"/>
    <w:rsid w:val="00257AA9"/>
    <w:rsid w:val="0026189F"/>
    <w:rsid w:val="00264612"/>
    <w:rsid w:val="002654C8"/>
    <w:rsid w:val="00266664"/>
    <w:rsid w:val="00266941"/>
    <w:rsid w:val="00267CD4"/>
    <w:rsid w:val="00293022"/>
    <w:rsid w:val="0029357B"/>
    <w:rsid w:val="002944A2"/>
    <w:rsid w:val="002967CC"/>
    <w:rsid w:val="002A4172"/>
    <w:rsid w:val="002E7AE2"/>
    <w:rsid w:val="003060D4"/>
    <w:rsid w:val="00307B89"/>
    <w:rsid w:val="00314B72"/>
    <w:rsid w:val="00315722"/>
    <w:rsid w:val="0031779E"/>
    <w:rsid w:val="00320D40"/>
    <w:rsid w:val="00321D87"/>
    <w:rsid w:val="003259AA"/>
    <w:rsid w:val="00332F3F"/>
    <w:rsid w:val="00333657"/>
    <w:rsid w:val="003342B4"/>
    <w:rsid w:val="003367C3"/>
    <w:rsid w:val="00340FC6"/>
    <w:rsid w:val="003463E6"/>
    <w:rsid w:val="00360A55"/>
    <w:rsid w:val="003632F4"/>
    <w:rsid w:val="00364E6E"/>
    <w:rsid w:val="00377B69"/>
    <w:rsid w:val="00384719"/>
    <w:rsid w:val="003905C8"/>
    <w:rsid w:val="003A1A0F"/>
    <w:rsid w:val="003A1D82"/>
    <w:rsid w:val="003B0365"/>
    <w:rsid w:val="003C4C04"/>
    <w:rsid w:val="003C70EB"/>
    <w:rsid w:val="003D263A"/>
    <w:rsid w:val="003D42A9"/>
    <w:rsid w:val="003D5863"/>
    <w:rsid w:val="003E55B6"/>
    <w:rsid w:val="003E7501"/>
    <w:rsid w:val="0041148B"/>
    <w:rsid w:val="00412568"/>
    <w:rsid w:val="00427E0A"/>
    <w:rsid w:val="00431977"/>
    <w:rsid w:val="0043757E"/>
    <w:rsid w:val="00446FE5"/>
    <w:rsid w:val="0045334A"/>
    <w:rsid w:val="00455FD6"/>
    <w:rsid w:val="00462DC8"/>
    <w:rsid w:val="00463251"/>
    <w:rsid w:val="0046658C"/>
    <w:rsid w:val="004762EE"/>
    <w:rsid w:val="00490884"/>
    <w:rsid w:val="00491EDC"/>
    <w:rsid w:val="00493345"/>
    <w:rsid w:val="004A6EEE"/>
    <w:rsid w:val="004C08D3"/>
    <w:rsid w:val="004D7A06"/>
    <w:rsid w:val="004E4EDC"/>
    <w:rsid w:val="004F3C56"/>
    <w:rsid w:val="00503558"/>
    <w:rsid w:val="00503EA9"/>
    <w:rsid w:val="00506B5D"/>
    <w:rsid w:val="00511C03"/>
    <w:rsid w:val="00513904"/>
    <w:rsid w:val="00535CA7"/>
    <w:rsid w:val="0053632F"/>
    <w:rsid w:val="00536CDC"/>
    <w:rsid w:val="00563428"/>
    <w:rsid w:val="0056777C"/>
    <w:rsid w:val="00577CA0"/>
    <w:rsid w:val="005B0CA4"/>
    <w:rsid w:val="005E195B"/>
    <w:rsid w:val="00605D78"/>
    <w:rsid w:val="0060707F"/>
    <w:rsid w:val="00636039"/>
    <w:rsid w:val="006403FB"/>
    <w:rsid w:val="00640C13"/>
    <w:rsid w:val="00641C36"/>
    <w:rsid w:val="0065026F"/>
    <w:rsid w:val="00660052"/>
    <w:rsid w:val="0068012C"/>
    <w:rsid w:val="00694F53"/>
    <w:rsid w:val="006A2F41"/>
    <w:rsid w:val="006A48C9"/>
    <w:rsid w:val="006D3BA0"/>
    <w:rsid w:val="006D66B1"/>
    <w:rsid w:val="006E74D7"/>
    <w:rsid w:val="006F6362"/>
    <w:rsid w:val="00701713"/>
    <w:rsid w:val="007150E7"/>
    <w:rsid w:val="00726C94"/>
    <w:rsid w:val="0073080C"/>
    <w:rsid w:val="00732CC1"/>
    <w:rsid w:val="00750F10"/>
    <w:rsid w:val="00772C8F"/>
    <w:rsid w:val="00781D6A"/>
    <w:rsid w:val="007A41B0"/>
    <w:rsid w:val="007B08FF"/>
    <w:rsid w:val="007B23C7"/>
    <w:rsid w:val="007B680B"/>
    <w:rsid w:val="007C0261"/>
    <w:rsid w:val="007D4AAE"/>
    <w:rsid w:val="007E0293"/>
    <w:rsid w:val="007E55BD"/>
    <w:rsid w:val="007E7A06"/>
    <w:rsid w:val="00841AB3"/>
    <w:rsid w:val="008473DC"/>
    <w:rsid w:val="00851E2F"/>
    <w:rsid w:val="00872403"/>
    <w:rsid w:val="00883B53"/>
    <w:rsid w:val="00891A8F"/>
    <w:rsid w:val="008922D6"/>
    <w:rsid w:val="008949B0"/>
    <w:rsid w:val="008B4787"/>
    <w:rsid w:val="008B4929"/>
    <w:rsid w:val="008C1780"/>
    <w:rsid w:val="008D7AD8"/>
    <w:rsid w:val="008E68BE"/>
    <w:rsid w:val="008F465B"/>
    <w:rsid w:val="00903807"/>
    <w:rsid w:val="009130F3"/>
    <w:rsid w:val="00936C32"/>
    <w:rsid w:val="009516B4"/>
    <w:rsid w:val="00956D5F"/>
    <w:rsid w:val="009642C7"/>
    <w:rsid w:val="0096586C"/>
    <w:rsid w:val="009702FE"/>
    <w:rsid w:val="009731B7"/>
    <w:rsid w:val="00996393"/>
    <w:rsid w:val="009A0CB5"/>
    <w:rsid w:val="009A420B"/>
    <w:rsid w:val="009A74BC"/>
    <w:rsid w:val="009B15AD"/>
    <w:rsid w:val="009D3AA3"/>
    <w:rsid w:val="009E1E88"/>
    <w:rsid w:val="00A05147"/>
    <w:rsid w:val="00A062B2"/>
    <w:rsid w:val="00A130D2"/>
    <w:rsid w:val="00A3371B"/>
    <w:rsid w:val="00A4262D"/>
    <w:rsid w:val="00A473FB"/>
    <w:rsid w:val="00A56215"/>
    <w:rsid w:val="00A629DA"/>
    <w:rsid w:val="00A63685"/>
    <w:rsid w:val="00A66219"/>
    <w:rsid w:val="00A727B2"/>
    <w:rsid w:val="00A91528"/>
    <w:rsid w:val="00AB438C"/>
    <w:rsid w:val="00AD0D37"/>
    <w:rsid w:val="00AE4C0D"/>
    <w:rsid w:val="00AF6C32"/>
    <w:rsid w:val="00AF75DA"/>
    <w:rsid w:val="00AF763D"/>
    <w:rsid w:val="00B03892"/>
    <w:rsid w:val="00B104B9"/>
    <w:rsid w:val="00B237D3"/>
    <w:rsid w:val="00B23F9F"/>
    <w:rsid w:val="00B25704"/>
    <w:rsid w:val="00B272CC"/>
    <w:rsid w:val="00B33191"/>
    <w:rsid w:val="00B33AA4"/>
    <w:rsid w:val="00B4111C"/>
    <w:rsid w:val="00B80D0F"/>
    <w:rsid w:val="00B84B22"/>
    <w:rsid w:val="00B84E1B"/>
    <w:rsid w:val="00B85BE8"/>
    <w:rsid w:val="00B924A2"/>
    <w:rsid w:val="00B94888"/>
    <w:rsid w:val="00B94B62"/>
    <w:rsid w:val="00BB0558"/>
    <w:rsid w:val="00BB1929"/>
    <w:rsid w:val="00BB250D"/>
    <w:rsid w:val="00BC0A92"/>
    <w:rsid w:val="00BC4CE1"/>
    <w:rsid w:val="00BE4B6B"/>
    <w:rsid w:val="00BF2C36"/>
    <w:rsid w:val="00BF4F6D"/>
    <w:rsid w:val="00BF5DCA"/>
    <w:rsid w:val="00C07CD8"/>
    <w:rsid w:val="00C103DA"/>
    <w:rsid w:val="00C20A54"/>
    <w:rsid w:val="00C217EF"/>
    <w:rsid w:val="00C21C79"/>
    <w:rsid w:val="00C224E2"/>
    <w:rsid w:val="00C31C7C"/>
    <w:rsid w:val="00C365B3"/>
    <w:rsid w:val="00C4266B"/>
    <w:rsid w:val="00C459E7"/>
    <w:rsid w:val="00C73A74"/>
    <w:rsid w:val="00C759BD"/>
    <w:rsid w:val="00C76B0C"/>
    <w:rsid w:val="00C96AF3"/>
    <w:rsid w:val="00CA4A88"/>
    <w:rsid w:val="00CA502E"/>
    <w:rsid w:val="00CB0DD4"/>
    <w:rsid w:val="00CC0C48"/>
    <w:rsid w:val="00CD4501"/>
    <w:rsid w:val="00CE0152"/>
    <w:rsid w:val="00CE090F"/>
    <w:rsid w:val="00CE4953"/>
    <w:rsid w:val="00CF77E7"/>
    <w:rsid w:val="00D23C77"/>
    <w:rsid w:val="00D31A0A"/>
    <w:rsid w:val="00D40738"/>
    <w:rsid w:val="00D41E1D"/>
    <w:rsid w:val="00D54D50"/>
    <w:rsid w:val="00D54E0E"/>
    <w:rsid w:val="00D72487"/>
    <w:rsid w:val="00D95535"/>
    <w:rsid w:val="00DA6118"/>
    <w:rsid w:val="00DB4677"/>
    <w:rsid w:val="00DB58E2"/>
    <w:rsid w:val="00DC3055"/>
    <w:rsid w:val="00DD1ECD"/>
    <w:rsid w:val="00DD524A"/>
    <w:rsid w:val="00DD6868"/>
    <w:rsid w:val="00DD73AB"/>
    <w:rsid w:val="00DE2E47"/>
    <w:rsid w:val="00DE5E16"/>
    <w:rsid w:val="00DF41C2"/>
    <w:rsid w:val="00DF63D5"/>
    <w:rsid w:val="00E0231B"/>
    <w:rsid w:val="00E108B9"/>
    <w:rsid w:val="00E1257C"/>
    <w:rsid w:val="00E1420B"/>
    <w:rsid w:val="00E20466"/>
    <w:rsid w:val="00E27380"/>
    <w:rsid w:val="00E364D0"/>
    <w:rsid w:val="00E5174D"/>
    <w:rsid w:val="00E54B37"/>
    <w:rsid w:val="00E56835"/>
    <w:rsid w:val="00E620F8"/>
    <w:rsid w:val="00E659BA"/>
    <w:rsid w:val="00E7222D"/>
    <w:rsid w:val="00E84496"/>
    <w:rsid w:val="00EA4A26"/>
    <w:rsid w:val="00EB334B"/>
    <w:rsid w:val="00ED1C83"/>
    <w:rsid w:val="00ED6D8F"/>
    <w:rsid w:val="00ED7365"/>
    <w:rsid w:val="00EE6E01"/>
    <w:rsid w:val="00F03479"/>
    <w:rsid w:val="00F0664D"/>
    <w:rsid w:val="00F12296"/>
    <w:rsid w:val="00F1244C"/>
    <w:rsid w:val="00F15D55"/>
    <w:rsid w:val="00F2414E"/>
    <w:rsid w:val="00F31491"/>
    <w:rsid w:val="00F33045"/>
    <w:rsid w:val="00F40060"/>
    <w:rsid w:val="00F422C5"/>
    <w:rsid w:val="00F422FB"/>
    <w:rsid w:val="00F450E9"/>
    <w:rsid w:val="00F6493A"/>
    <w:rsid w:val="00F64D5C"/>
    <w:rsid w:val="00F7502C"/>
    <w:rsid w:val="00F82BD0"/>
    <w:rsid w:val="00FA2864"/>
    <w:rsid w:val="00FB0CD0"/>
    <w:rsid w:val="00FB59CE"/>
    <w:rsid w:val="00FD3CF1"/>
    <w:rsid w:val="00FD65E7"/>
    <w:rsid w:val="00FE2764"/>
    <w:rsid w:val="00FF0B23"/>
    <w:rsid w:val="33D05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A2D7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44C"/>
    <w:pPr>
      <w:suppressAutoHyphens/>
    </w:pPr>
    <w:rPr>
      <w:rFonts w:ascii="Times New Roman" w:eastAsia="MS ??" w:hAnsi="Times New Roman" w:cs="Times New Roman"/>
      <w:lang w:eastAsia="ar-SA"/>
    </w:rPr>
  </w:style>
  <w:style w:type="paragraph" w:styleId="Heading1">
    <w:name w:val="heading 1"/>
    <w:basedOn w:val="Normal"/>
    <w:next w:val="Normal"/>
    <w:link w:val="Heading1Char"/>
    <w:qFormat/>
    <w:rsid w:val="00332F3F"/>
    <w:pPr>
      <w:keepNext/>
      <w:numPr>
        <w:numId w:val="9"/>
      </w:numPr>
      <w:suppressAutoHyphens w:val="0"/>
      <w:outlineLvl w:val="0"/>
    </w:pPr>
    <w:rPr>
      <w:rFonts w:ascii="Vitesse Sans Bold" w:eastAsia="Times New Roman" w:hAnsi="Vitesse Sans Bold"/>
      <w:szCs w:val="20"/>
      <w:lang w:val="en-GB" w:eastAsia="ja-JP"/>
    </w:rPr>
  </w:style>
  <w:style w:type="paragraph" w:styleId="Heading2">
    <w:name w:val="heading 2"/>
    <w:basedOn w:val="Normal"/>
    <w:next w:val="Normal"/>
    <w:link w:val="Heading2Char"/>
    <w:uiPriority w:val="9"/>
    <w:semiHidden/>
    <w:unhideWhenUsed/>
    <w:qFormat/>
    <w:rsid w:val="00153AE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244C"/>
    <w:rPr>
      <w:rFonts w:ascii="Cambria" w:eastAsia="MS ??" w:hAnsi="Cambria" w:cs="Cambria"/>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numbered (a)),Lapis Bulleted List,Dot pt,F5 List Paragraph,No Spacing1,List Paragraph Char Char Char,Indicator Text,Numbered Para 1,Bullet 1,List Paragraph12,Bullet Points,MAIN CONTENT,List Paragraph1,List Paragraph11"/>
    <w:basedOn w:val="Normal"/>
    <w:link w:val="ListParagraphChar"/>
    <w:uiPriority w:val="34"/>
    <w:qFormat/>
    <w:rsid w:val="00F1244C"/>
    <w:pPr>
      <w:suppressAutoHyphens w:val="0"/>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H23">
    <w:name w:val="_ H_2/3"/>
    <w:basedOn w:val="Normal"/>
    <w:next w:val="SingleTxt"/>
    <w:rsid w:val="00F1244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7" w:hanging="1267"/>
      <w:outlineLvl w:val="1"/>
    </w:pPr>
    <w:rPr>
      <w:rFonts w:eastAsiaTheme="minorHAnsi"/>
      <w:b/>
      <w:spacing w:val="2"/>
      <w:w w:val="103"/>
      <w:kern w:val="14"/>
      <w:sz w:val="20"/>
      <w:szCs w:val="20"/>
      <w:lang w:val="en-GB" w:eastAsia="en-US"/>
    </w:rPr>
  </w:style>
  <w:style w:type="paragraph" w:customStyle="1" w:styleId="SingleTxt">
    <w:name w:val="__Single Txt"/>
    <w:basedOn w:val="Normal"/>
    <w:rsid w:val="00F1244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eastAsiaTheme="minorHAnsi"/>
      <w:spacing w:val="4"/>
      <w:w w:val="103"/>
      <w:kern w:val="14"/>
      <w:sz w:val="20"/>
      <w:szCs w:val="20"/>
      <w:lang w:val="en-GB" w:eastAsia="en-US"/>
    </w:rPr>
  </w:style>
  <w:style w:type="paragraph" w:customStyle="1" w:styleId="H1">
    <w:name w:val="_ H_1"/>
    <w:basedOn w:val="Normal"/>
    <w:next w:val="SingleTxt"/>
    <w:rsid w:val="00F1244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rFonts w:eastAsiaTheme="minorHAnsi"/>
      <w:b/>
      <w:spacing w:val="4"/>
      <w:w w:val="103"/>
      <w:kern w:val="14"/>
      <w:szCs w:val="20"/>
      <w:lang w:val="en-GB" w:eastAsia="en-US"/>
    </w:rPr>
  </w:style>
  <w:style w:type="paragraph" w:customStyle="1" w:styleId="HCh">
    <w:name w:val="_ H _Ch"/>
    <w:basedOn w:val="H1"/>
    <w:next w:val="SingleTxt"/>
    <w:rsid w:val="00F1244C"/>
    <w:pPr>
      <w:spacing w:line="300" w:lineRule="exact"/>
      <w:ind w:left="0" w:right="0" w:firstLine="0"/>
    </w:pPr>
    <w:rPr>
      <w:spacing w:val="-2"/>
      <w:sz w:val="28"/>
    </w:rPr>
  </w:style>
  <w:style w:type="paragraph" w:styleId="Footer">
    <w:name w:val="footer"/>
    <w:basedOn w:val="Normal"/>
    <w:link w:val="FooterChar"/>
    <w:uiPriority w:val="99"/>
    <w:unhideWhenUsed/>
    <w:rsid w:val="00F1244C"/>
    <w:pPr>
      <w:tabs>
        <w:tab w:val="center" w:pos="4703"/>
        <w:tab w:val="right" w:pos="9406"/>
      </w:tabs>
    </w:pPr>
  </w:style>
  <w:style w:type="character" w:customStyle="1" w:styleId="FooterChar">
    <w:name w:val="Footer Char"/>
    <w:basedOn w:val="DefaultParagraphFont"/>
    <w:link w:val="Footer"/>
    <w:uiPriority w:val="99"/>
    <w:rsid w:val="00F1244C"/>
    <w:rPr>
      <w:rFonts w:ascii="Times New Roman" w:eastAsia="MS ??" w:hAnsi="Times New Roman" w:cs="Times New Roman"/>
      <w:lang w:eastAsia="ar-SA"/>
    </w:rPr>
  </w:style>
  <w:style w:type="character" w:styleId="PageNumber">
    <w:name w:val="page number"/>
    <w:basedOn w:val="DefaultParagraphFont"/>
    <w:uiPriority w:val="99"/>
    <w:semiHidden/>
    <w:unhideWhenUsed/>
    <w:rsid w:val="00F1244C"/>
  </w:style>
  <w:style w:type="paragraph" w:styleId="NormalWeb">
    <w:name w:val="Normal (Web)"/>
    <w:basedOn w:val="Normal"/>
    <w:uiPriority w:val="99"/>
    <w:qFormat/>
    <w:rsid w:val="0046658C"/>
    <w:pPr>
      <w:suppressAutoHyphens w:val="0"/>
      <w:spacing w:after="200" w:line="276" w:lineRule="auto"/>
    </w:pPr>
    <w:rPr>
      <w:rFonts w:eastAsia="Times New Roman"/>
      <w:lang w:val="ru-RU" w:eastAsia="ru-RU"/>
    </w:rPr>
  </w:style>
  <w:style w:type="character" w:styleId="CommentReference">
    <w:name w:val="annotation reference"/>
    <w:basedOn w:val="DefaultParagraphFont"/>
    <w:uiPriority w:val="99"/>
    <w:semiHidden/>
    <w:unhideWhenUsed/>
    <w:rsid w:val="00B924A2"/>
    <w:rPr>
      <w:sz w:val="18"/>
      <w:szCs w:val="18"/>
    </w:rPr>
  </w:style>
  <w:style w:type="paragraph" w:styleId="CommentText">
    <w:name w:val="annotation text"/>
    <w:basedOn w:val="Normal"/>
    <w:link w:val="CommentTextChar"/>
    <w:uiPriority w:val="99"/>
    <w:semiHidden/>
    <w:unhideWhenUsed/>
    <w:rsid w:val="00B924A2"/>
  </w:style>
  <w:style w:type="character" w:customStyle="1" w:styleId="CommentTextChar">
    <w:name w:val="Comment Text Char"/>
    <w:basedOn w:val="DefaultParagraphFont"/>
    <w:link w:val="CommentText"/>
    <w:uiPriority w:val="99"/>
    <w:semiHidden/>
    <w:rsid w:val="00B924A2"/>
    <w:rPr>
      <w:rFonts w:ascii="Times New Roman" w:eastAsia="MS ??" w:hAnsi="Times New Roman" w:cs="Times New Roman"/>
      <w:lang w:eastAsia="ar-SA"/>
    </w:rPr>
  </w:style>
  <w:style w:type="paragraph" w:styleId="CommentSubject">
    <w:name w:val="annotation subject"/>
    <w:basedOn w:val="CommentText"/>
    <w:next w:val="CommentText"/>
    <w:link w:val="CommentSubjectChar"/>
    <w:uiPriority w:val="99"/>
    <w:semiHidden/>
    <w:unhideWhenUsed/>
    <w:rsid w:val="00B924A2"/>
    <w:rPr>
      <w:b/>
      <w:bCs/>
      <w:sz w:val="20"/>
      <w:szCs w:val="20"/>
    </w:rPr>
  </w:style>
  <w:style w:type="character" w:customStyle="1" w:styleId="CommentSubjectChar">
    <w:name w:val="Comment Subject Char"/>
    <w:basedOn w:val="CommentTextChar"/>
    <w:link w:val="CommentSubject"/>
    <w:uiPriority w:val="99"/>
    <w:semiHidden/>
    <w:rsid w:val="00B924A2"/>
    <w:rPr>
      <w:rFonts w:ascii="Times New Roman" w:eastAsia="MS ??" w:hAnsi="Times New Roman" w:cs="Times New Roman"/>
      <w:b/>
      <w:bCs/>
      <w:sz w:val="20"/>
      <w:szCs w:val="20"/>
      <w:lang w:eastAsia="ar-SA"/>
    </w:rPr>
  </w:style>
  <w:style w:type="paragraph" w:styleId="BalloonText">
    <w:name w:val="Balloon Text"/>
    <w:basedOn w:val="Normal"/>
    <w:link w:val="BalloonTextChar"/>
    <w:uiPriority w:val="99"/>
    <w:semiHidden/>
    <w:unhideWhenUsed/>
    <w:rsid w:val="00B924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24A2"/>
    <w:rPr>
      <w:rFonts w:ascii="Lucida Grande" w:eastAsia="MS ??" w:hAnsi="Lucida Grande" w:cs="Lucida Grande"/>
      <w:sz w:val="18"/>
      <w:szCs w:val="18"/>
      <w:lang w:eastAsia="ar-SA"/>
    </w:rPr>
  </w:style>
  <w:style w:type="paragraph" w:styleId="FootnoteText">
    <w:name w:val="footnote text"/>
    <w:aliases w:val="Footnote,Footnote Text Char1 Char,Footnote Text Char Char Char1,Footnote Text Char1 Char Char Char1,Footnote Text Char1 Char1 Char,Footnote Text Char Char Char Char,Footnote Text Char1 Char Char Char Char,fn,Текст сноски Знак Знак"/>
    <w:basedOn w:val="Normal"/>
    <w:link w:val="FootnoteTextChar"/>
    <w:uiPriority w:val="99"/>
    <w:unhideWhenUsed/>
    <w:qFormat/>
    <w:rsid w:val="00B924A2"/>
  </w:style>
  <w:style w:type="character" w:customStyle="1" w:styleId="FootnoteTextChar">
    <w:name w:val="Footnote Text Char"/>
    <w:aliases w:val="Footnote Char,Footnote Text Char1 Char Char,Footnote Text Char Char Char1 Char,Footnote Text Char1 Char Char Char1 Char,Footnote Text Char1 Char1 Char Char,Footnote Text Char Char Char Char Char,fn Char,Текст сноски Знак Знак Char"/>
    <w:basedOn w:val="DefaultParagraphFont"/>
    <w:link w:val="FootnoteText"/>
    <w:uiPriority w:val="99"/>
    <w:rsid w:val="00B924A2"/>
    <w:rPr>
      <w:rFonts w:ascii="Times New Roman" w:eastAsia="MS ??" w:hAnsi="Times New Roman" w:cs="Times New Roman"/>
      <w:lang w:eastAsia="ar-SA"/>
    </w:rPr>
  </w:style>
  <w:style w:type="character" w:styleId="FootnoteReference">
    <w:name w:val="footnote reference"/>
    <w:aliases w:val="ftref,Char Char,BVI fnr,BVI fnr Car Car,BVI fnr Car,BVI fnr Car Car Car Car,BVI fnr Car Car Car Car Char,Footnote text,Footnotes refss,4_G,Texto de nota al pie,Appel note de bas de page,Ref. de nota al pie.,fr,Footnote Reference1"/>
    <w:basedOn w:val="DefaultParagraphFont"/>
    <w:link w:val="Char2"/>
    <w:uiPriority w:val="99"/>
    <w:unhideWhenUsed/>
    <w:rsid w:val="00B924A2"/>
    <w:rPr>
      <w:vertAlign w:val="superscript"/>
    </w:rPr>
  </w:style>
  <w:style w:type="character" w:customStyle="1" w:styleId="Heading1Char">
    <w:name w:val="Heading 1 Char"/>
    <w:basedOn w:val="DefaultParagraphFont"/>
    <w:link w:val="Heading1"/>
    <w:rsid w:val="00332F3F"/>
    <w:rPr>
      <w:rFonts w:ascii="Vitesse Sans Bold" w:eastAsia="Times New Roman" w:hAnsi="Vitesse Sans Bold" w:cs="Times New Roman"/>
      <w:szCs w:val="20"/>
      <w:lang w:val="en-GB" w:eastAsia="ja-JP"/>
    </w:rPr>
  </w:style>
  <w:style w:type="paragraph" w:customStyle="1" w:styleId="Default">
    <w:name w:val="Default"/>
    <w:rsid w:val="00996393"/>
    <w:pPr>
      <w:widowControl w:val="0"/>
      <w:autoSpaceDE w:val="0"/>
      <w:autoSpaceDN w:val="0"/>
      <w:adjustRightInd w:val="0"/>
    </w:pPr>
    <w:rPr>
      <w:rFonts w:ascii="Times New Roman" w:hAnsi="Times New Roman" w:cs="Times New Roman"/>
      <w:color w:val="000000"/>
      <w:lang w:val="fr-FR"/>
    </w:rPr>
  </w:style>
  <w:style w:type="character" w:customStyle="1" w:styleId="A7">
    <w:name w:val="A7"/>
    <w:uiPriority w:val="99"/>
    <w:rsid w:val="00CE090F"/>
    <w:rPr>
      <w:rFonts w:cs="Gotham Pro"/>
      <w:color w:val="000000"/>
      <w:sz w:val="68"/>
      <w:szCs w:val="68"/>
      <w:u w:val="single"/>
    </w:rPr>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
    <w:link w:val="ListParagraph"/>
    <w:uiPriority w:val="34"/>
    <w:locked/>
    <w:rsid w:val="00772C8F"/>
    <w:rPr>
      <w:rFonts w:eastAsiaTheme="minorHAnsi"/>
      <w:sz w:val="22"/>
      <w:szCs w:val="22"/>
      <w:lang w:val="en-GB" w:eastAsia="en-US"/>
    </w:rPr>
  </w:style>
  <w:style w:type="character" w:styleId="Hyperlink">
    <w:name w:val="Hyperlink"/>
    <w:basedOn w:val="DefaultParagraphFont"/>
    <w:uiPriority w:val="99"/>
    <w:unhideWhenUsed/>
    <w:rsid w:val="00C217EF"/>
    <w:rPr>
      <w:color w:val="0000FF" w:themeColor="hyperlink"/>
      <w:u w:val="single"/>
    </w:rPr>
  </w:style>
  <w:style w:type="paragraph" w:customStyle="1" w:styleId="Char2">
    <w:name w:val="Char2"/>
    <w:basedOn w:val="Normal"/>
    <w:link w:val="FootnoteReference"/>
    <w:uiPriority w:val="99"/>
    <w:rsid w:val="00DD524A"/>
    <w:pPr>
      <w:suppressAutoHyphens w:val="0"/>
      <w:spacing w:after="160" w:line="240" w:lineRule="exact"/>
    </w:pPr>
    <w:rPr>
      <w:rFonts w:asciiTheme="minorHAnsi" w:eastAsiaTheme="minorEastAsia" w:hAnsiTheme="minorHAnsi" w:cstheme="minorBidi"/>
      <w:vertAlign w:val="superscript"/>
      <w:lang w:eastAsia="fr-FR"/>
    </w:rPr>
  </w:style>
  <w:style w:type="character" w:customStyle="1" w:styleId="A5">
    <w:name w:val="A5"/>
    <w:uiPriority w:val="99"/>
    <w:rsid w:val="00BC4CE1"/>
    <w:rPr>
      <w:rFonts w:cs="TSTAR"/>
      <w:i/>
      <w:iCs/>
      <w:color w:val="000000"/>
      <w:sz w:val="20"/>
      <w:szCs w:val="20"/>
    </w:rPr>
  </w:style>
  <w:style w:type="character" w:customStyle="1" w:styleId="Heading2Char">
    <w:name w:val="Heading 2 Char"/>
    <w:basedOn w:val="DefaultParagraphFont"/>
    <w:link w:val="Heading2"/>
    <w:uiPriority w:val="9"/>
    <w:semiHidden/>
    <w:rsid w:val="00153AE4"/>
    <w:rPr>
      <w:rFonts w:asciiTheme="majorHAnsi" w:eastAsiaTheme="majorEastAsia" w:hAnsiTheme="majorHAnsi" w:cstheme="majorBidi"/>
      <w:b/>
      <w:bCs/>
      <w:color w:val="4F81BD" w:themeColor="accent1"/>
      <w:sz w:val="26"/>
      <w:szCs w:val="26"/>
      <w:lang w:eastAsia="ar-SA"/>
    </w:rPr>
  </w:style>
  <w:style w:type="character" w:customStyle="1" w:styleId="apple-converted-space">
    <w:name w:val="apple-converted-space"/>
    <w:basedOn w:val="DefaultParagraphFont"/>
    <w:rsid w:val="00153AE4"/>
  </w:style>
  <w:style w:type="character" w:customStyle="1" w:styleId="date-display-single">
    <w:name w:val="date-display-single"/>
    <w:basedOn w:val="DefaultParagraphFont"/>
    <w:rsid w:val="00153AE4"/>
  </w:style>
  <w:style w:type="character" w:customStyle="1" w:styleId="printversion">
    <w:name w:val="print_version"/>
    <w:basedOn w:val="DefaultParagraphFont"/>
    <w:rsid w:val="00511C03"/>
  </w:style>
  <w:style w:type="paragraph" w:styleId="Header">
    <w:name w:val="header"/>
    <w:basedOn w:val="Normal"/>
    <w:link w:val="HeaderChar"/>
    <w:rsid w:val="00A4262D"/>
    <w:pPr>
      <w:widowControl w:val="0"/>
      <w:tabs>
        <w:tab w:val="center" w:pos="4320"/>
        <w:tab w:val="right" w:pos="8640"/>
      </w:tabs>
      <w:suppressAutoHyphens w:val="0"/>
    </w:pPr>
    <w:rPr>
      <w:rFonts w:eastAsia="Times New Roman"/>
      <w:snapToGrid w:val="0"/>
      <w:szCs w:val="20"/>
      <w:lang w:val="en-GB" w:eastAsia="en-US"/>
    </w:rPr>
  </w:style>
  <w:style w:type="character" w:customStyle="1" w:styleId="HeaderChar">
    <w:name w:val="Header Char"/>
    <w:basedOn w:val="DefaultParagraphFont"/>
    <w:link w:val="Header"/>
    <w:rsid w:val="00A4262D"/>
    <w:rPr>
      <w:rFonts w:ascii="Times New Roman" w:eastAsia="Times New Roman" w:hAnsi="Times New Roman" w:cs="Times New Roman"/>
      <w:snapToGrid w:val="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44C"/>
    <w:pPr>
      <w:suppressAutoHyphens/>
    </w:pPr>
    <w:rPr>
      <w:rFonts w:ascii="Times New Roman" w:eastAsia="MS ??" w:hAnsi="Times New Roman" w:cs="Times New Roman"/>
      <w:lang w:eastAsia="ar-SA"/>
    </w:rPr>
  </w:style>
  <w:style w:type="paragraph" w:styleId="Heading1">
    <w:name w:val="heading 1"/>
    <w:basedOn w:val="Normal"/>
    <w:next w:val="Normal"/>
    <w:link w:val="Heading1Char"/>
    <w:qFormat/>
    <w:rsid w:val="00332F3F"/>
    <w:pPr>
      <w:keepNext/>
      <w:numPr>
        <w:numId w:val="9"/>
      </w:numPr>
      <w:suppressAutoHyphens w:val="0"/>
      <w:outlineLvl w:val="0"/>
    </w:pPr>
    <w:rPr>
      <w:rFonts w:ascii="Vitesse Sans Bold" w:eastAsia="Times New Roman" w:hAnsi="Vitesse Sans Bold"/>
      <w:szCs w:val="20"/>
      <w:lang w:val="en-GB" w:eastAsia="ja-JP"/>
    </w:rPr>
  </w:style>
  <w:style w:type="paragraph" w:styleId="Heading2">
    <w:name w:val="heading 2"/>
    <w:basedOn w:val="Normal"/>
    <w:next w:val="Normal"/>
    <w:link w:val="Heading2Char"/>
    <w:uiPriority w:val="9"/>
    <w:semiHidden/>
    <w:unhideWhenUsed/>
    <w:qFormat/>
    <w:rsid w:val="00153AE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244C"/>
    <w:rPr>
      <w:rFonts w:ascii="Cambria" w:eastAsia="MS ??" w:hAnsi="Cambria" w:cs="Cambria"/>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numbered (a)),Lapis Bulleted List,Dot pt,F5 List Paragraph,No Spacing1,List Paragraph Char Char Char,Indicator Text,Numbered Para 1,Bullet 1,List Paragraph12,Bullet Points,MAIN CONTENT,List Paragraph1,List Paragraph11"/>
    <w:basedOn w:val="Normal"/>
    <w:link w:val="ListParagraphChar"/>
    <w:uiPriority w:val="34"/>
    <w:qFormat/>
    <w:rsid w:val="00F1244C"/>
    <w:pPr>
      <w:suppressAutoHyphens w:val="0"/>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H23">
    <w:name w:val="_ H_2/3"/>
    <w:basedOn w:val="Normal"/>
    <w:next w:val="SingleTxt"/>
    <w:rsid w:val="00F1244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7" w:hanging="1267"/>
      <w:outlineLvl w:val="1"/>
    </w:pPr>
    <w:rPr>
      <w:rFonts w:eastAsiaTheme="minorHAnsi"/>
      <w:b/>
      <w:spacing w:val="2"/>
      <w:w w:val="103"/>
      <w:kern w:val="14"/>
      <w:sz w:val="20"/>
      <w:szCs w:val="20"/>
      <w:lang w:val="en-GB" w:eastAsia="en-US"/>
    </w:rPr>
  </w:style>
  <w:style w:type="paragraph" w:customStyle="1" w:styleId="SingleTxt">
    <w:name w:val="__Single Txt"/>
    <w:basedOn w:val="Normal"/>
    <w:rsid w:val="00F1244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eastAsiaTheme="minorHAnsi"/>
      <w:spacing w:val="4"/>
      <w:w w:val="103"/>
      <w:kern w:val="14"/>
      <w:sz w:val="20"/>
      <w:szCs w:val="20"/>
      <w:lang w:val="en-GB" w:eastAsia="en-US"/>
    </w:rPr>
  </w:style>
  <w:style w:type="paragraph" w:customStyle="1" w:styleId="H1">
    <w:name w:val="_ H_1"/>
    <w:basedOn w:val="Normal"/>
    <w:next w:val="SingleTxt"/>
    <w:rsid w:val="00F1244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rFonts w:eastAsiaTheme="minorHAnsi"/>
      <w:b/>
      <w:spacing w:val="4"/>
      <w:w w:val="103"/>
      <w:kern w:val="14"/>
      <w:szCs w:val="20"/>
      <w:lang w:val="en-GB" w:eastAsia="en-US"/>
    </w:rPr>
  </w:style>
  <w:style w:type="paragraph" w:customStyle="1" w:styleId="HCh">
    <w:name w:val="_ H _Ch"/>
    <w:basedOn w:val="H1"/>
    <w:next w:val="SingleTxt"/>
    <w:rsid w:val="00F1244C"/>
    <w:pPr>
      <w:spacing w:line="300" w:lineRule="exact"/>
      <w:ind w:left="0" w:right="0" w:firstLine="0"/>
    </w:pPr>
    <w:rPr>
      <w:spacing w:val="-2"/>
      <w:sz w:val="28"/>
    </w:rPr>
  </w:style>
  <w:style w:type="paragraph" w:styleId="Footer">
    <w:name w:val="footer"/>
    <w:basedOn w:val="Normal"/>
    <w:link w:val="FooterChar"/>
    <w:uiPriority w:val="99"/>
    <w:unhideWhenUsed/>
    <w:rsid w:val="00F1244C"/>
    <w:pPr>
      <w:tabs>
        <w:tab w:val="center" w:pos="4703"/>
        <w:tab w:val="right" w:pos="9406"/>
      </w:tabs>
    </w:pPr>
  </w:style>
  <w:style w:type="character" w:customStyle="1" w:styleId="FooterChar">
    <w:name w:val="Footer Char"/>
    <w:basedOn w:val="DefaultParagraphFont"/>
    <w:link w:val="Footer"/>
    <w:uiPriority w:val="99"/>
    <w:rsid w:val="00F1244C"/>
    <w:rPr>
      <w:rFonts w:ascii="Times New Roman" w:eastAsia="MS ??" w:hAnsi="Times New Roman" w:cs="Times New Roman"/>
      <w:lang w:eastAsia="ar-SA"/>
    </w:rPr>
  </w:style>
  <w:style w:type="character" w:styleId="PageNumber">
    <w:name w:val="page number"/>
    <w:basedOn w:val="DefaultParagraphFont"/>
    <w:uiPriority w:val="99"/>
    <w:semiHidden/>
    <w:unhideWhenUsed/>
    <w:rsid w:val="00F1244C"/>
  </w:style>
  <w:style w:type="paragraph" w:styleId="NormalWeb">
    <w:name w:val="Normal (Web)"/>
    <w:basedOn w:val="Normal"/>
    <w:uiPriority w:val="99"/>
    <w:qFormat/>
    <w:rsid w:val="0046658C"/>
    <w:pPr>
      <w:suppressAutoHyphens w:val="0"/>
      <w:spacing w:after="200" w:line="276" w:lineRule="auto"/>
    </w:pPr>
    <w:rPr>
      <w:rFonts w:eastAsia="Times New Roman"/>
      <w:lang w:val="ru-RU" w:eastAsia="ru-RU"/>
    </w:rPr>
  </w:style>
  <w:style w:type="character" w:styleId="CommentReference">
    <w:name w:val="annotation reference"/>
    <w:basedOn w:val="DefaultParagraphFont"/>
    <w:uiPriority w:val="99"/>
    <w:semiHidden/>
    <w:unhideWhenUsed/>
    <w:rsid w:val="00B924A2"/>
    <w:rPr>
      <w:sz w:val="18"/>
      <w:szCs w:val="18"/>
    </w:rPr>
  </w:style>
  <w:style w:type="paragraph" w:styleId="CommentText">
    <w:name w:val="annotation text"/>
    <w:basedOn w:val="Normal"/>
    <w:link w:val="CommentTextChar"/>
    <w:uiPriority w:val="99"/>
    <w:semiHidden/>
    <w:unhideWhenUsed/>
    <w:rsid w:val="00B924A2"/>
  </w:style>
  <w:style w:type="character" w:customStyle="1" w:styleId="CommentTextChar">
    <w:name w:val="Comment Text Char"/>
    <w:basedOn w:val="DefaultParagraphFont"/>
    <w:link w:val="CommentText"/>
    <w:uiPriority w:val="99"/>
    <w:semiHidden/>
    <w:rsid w:val="00B924A2"/>
    <w:rPr>
      <w:rFonts w:ascii="Times New Roman" w:eastAsia="MS ??" w:hAnsi="Times New Roman" w:cs="Times New Roman"/>
      <w:lang w:eastAsia="ar-SA"/>
    </w:rPr>
  </w:style>
  <w:style w:type="paragraph" w:styleId="CommentSubject">
    <w:name w:val="annotation subject"/>
    <w:basedOn w:val="CommentText"/>
    <w:next w:val="CommentText"/>
    <w:link w:val="CommentSubjectChar"/>
    <w:uiPriority w:val="99"/>
    <w:semiHidden/>
    <w:unhideWhenUsed/>
    <w:rsid w:val="00B924A2"/>
    <w:rPr>
      <w:b/>
      <w:bCs/>
      <w:sz w:val="20"/>
      <w:szCs w:val="20"/>
    </w:rPr>
  </w:style>
  <w:style w:type="character" w:customStyle="1" w:styleId="CommentSubjectChar">
    <w:name w:val="Comment Subject Char"/>
    <w:basedOn w:val="CommentTextChar"/>
    <w:link w:val="CommentSubject"/>
    <w:uiPriority w:val="99"/>
    <w:semiHidden/>
    <w:rsid w:val="00B924A2"/>
    <w:rPr>
      <w:rFonts w:ascii="Times New Roman" w:eastAsia="MS ??" w:hAnsi="Times New Roman" w:cs="Times New Roman"/>
      <w:b/>
      <w:bCs/>
      <w:sz w:val="20"/>
      <w:szCs w:val="20"/>
      <w:lang w:eastAsia="ar-SA"/>
    </w:rPr>
  </w:style>
  <w:style w:type="paragraph" w:styleId="BalloonText">
    <w:name w:val="Balloon Text"/>
    <w:basedOn w:val="Normal"/>
    <w:link w:val="BalloonTextChar"/>
    <w:uiPriority w:val="99"/>
    <w:semiHidden/>
    <w:unhideWhenUsed/>
    <w:rsid w:val="00B924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24A2"/>
    <w:rPr>
      <w:rFonts w:ascii="Lucida Grande" w:eastAsia="MS ??" w:hAnsi="Lucida Grande" w:cs="Lucida Grande"/>
      <w:sz w:val="18"/>
      <w:szCs w:val="18"/>
      <w:lang w:eastAsia="ar-SA"/>
    </w:rPr>
  </w:style>
  <w:style w:type="paragraph" w:styleId="FootnoteText">
    <w:name w:val="footnote text"/>
    <w:aliases w:val="Footnote,Footnote Text Char1 Char,Footnote Text Char Char Char1,Footnote Text Char1 Char Char Char1,Footnote Text Char1 Char1 Char,Footnote Text Char Char Char Char,Footnote Text Char1 Char Char Char Char,fn,Текст сноски Знак Знак"/>
    <w:basedOn w:val="Normal"/>
    <w:link w:val="FootnoteTextChar"/>
    <w:uiPriority w:val="99"/>
    <w:unhideWhenUsed/>
    <w:qFormat/>
    <w:rsid w:val="00B924A2"/>
  </w:style>
  <w:style w:type="character" w:customStyle="1" w:styleId="FootnoteTextChar">
    <w:name w:val="Footnote Text Char"/>
    <w:aliases w:val="Footnote Char,Footnote Text Char1 Char Char,Footnote Text Char Char Char1 Char,Footnote Text Char1 Char Char Char1 Char,Footnote Text Char1 Char1 Char Char,Footnote Text Char Char Char Char Char,fn Char,Текст сноски Знак Знак Char"/>
    <w:basedOn w:val="DefaultParagraphFont"/>
    <w:link w:val="FootnoteText"/>
    <w:uiPriority w:val="99"/>
    <w:rsid w:val="00B924A2"/>
    <w:rPr>
      <w:rFonts w:ascii="Times New Roman" w:eastAsia="MS ??" w:hAnsi="Times New Roman" w:cs="Times New Roman"/>
      <w:lang w:eastAsia="ar-SA"/>
    </w:rPr>
  </w:style>
  <w:style w:type="character" w:styleId="FootnoteReference">
    <w:name w:val="footnote reference"/>
    <w:aliases w:val="ftref,Char Char,BVI fnr,BVI fnr Car Car,BVI fnr Car,BVI fnr Car Car Car Car,BVI fnr Car Car Car Car Char,Footnote text,Footnotes refss,4_G,Texto de nota al pie,Appel note de bas de page,Ref. de nota al pie.,fr,Footnote Reference1"/>
    <w:basedOn w:val="DefaultParagraphFont"/>
    <w:link w:val="Char2"/>
    <w:uiPriority w:val="99"/>
    <w:unhideWhenUsed/>
    <w:rsid w:val="00B924A2"/>
    <w:rPr>
      <w:vertAlign w:val="superscript"/>
    </w:rPr>
  </w:style>
  <w:style w:type="character" w:customStyle="1" w:styleId="Heading1Char">
    <w:name w:val="Heading 1 Char"/>
    <w:basedOn w:val="DefaultParagraphFont"/>
    <w:link w:val="Heading1"/>
    <w:rsid w:val="00332F3F"/>
    <w:rPr>
      <w:rFonts w:ascii="Vitesse Sans Bold" w:eastAsia="Times New Roman" w:hAnsi="Vitesse Sans Bold" w:cs="Times New Roman"/>
      <w:szCs w:val="20"/>
      <w:lang w:val="en-GB" w:eastAsia="ja-JP"/>
    </w:rPr>
  </w:style>
  <w:style w:type="paragraph" w:customStyle="1" w:styleId="Default">
    <w:name w:val="Default"/>
    <w:rsid w:val="00996393"/>
    <w:pPr>
      <w:widowControl w:val="0"/>
      <w:autoSpaceDE w:val="0"/>
      <w:autoSpaceDN w:val="0"/>
      <w:adjustRightInd w:val="0"/>
    </w:pPr>
    <w:rPr>
      <w:rFonts w:ascii="Times New Roman" w:hAnsi="Times New Roman" w:cs="Times New Roman"/>
      <w:color w:val="000000"/>
      <w:lang w:val="fr-FR"/>
    </w:rPr>
  </w:style>
  <w:style w:type="character" w:customStyle="1" w:styleId="A7">
    <w:name w:val="A7"/>
    <w:uiPriority w:val="99"/>
    <w:rsid w:val="00CE090F"/>
    <w:rPr>
      <w:rFonts w:cs="Gotham Pro"/>
      <w:color w:val="000000"/>
      <w:sz w:val="68"/>
      <w:szCs w:val="68"/>
      <w:u w:val="single"/>
    </w:rPr>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
    <w:link w:val="ListParagraph"/>
    <w:uiPriority w:val="34"/>
    <w:locked/>
    <w:rsid w:val="00772C8F"/>
    <w:rPr>
      <w:rFonts w:eastAsiaTheme="minorHAnsi"/>
      <w:sz w:val="22"/>
      <w:szCs w:val="22"/>
      <w:lang w:val="en-GB" w:eastAsia="en-US"/>
    </w:rPr>
  </w:style>
  <w:style w:type="character" w:styleId="Hyperlink">
    <w:name w:val="Hyperlink"/>
    <w:basedOn w:val="DefaultParagraphFont"/>
    <w:uiPriority w:val="99"/>
    <w:unhideWhenUsed/>
    <w:rsid w:val="00C217EF"/>
    <w:rPr>
      <w:color w:val="0000FF" w:themeColor="hyperlink"/>
      <w:u w:val="single"/>
    </w:rPr>
  </w:style>
  <w:style w:type="paragraph" w:customStyle="1" w:styleId="Char2">
    <w:name w:val="Char2"/>
    <w:basedOn w:val="Normal"/>
    <w:link w:val="FootnoteReference"/>
    <w:uiPriority w:val="99"/>
    <w:rsid w:val="00DD524A"/>
    <w:pPr>
      <w:suppressAutoHyphens w:val="0"/>
      <w:spacing w:after="160" w:line="240" w:lineRule="exact"/>
    </w:pPr>
    <w:rPr>
      <w:rFonts w:asciiTheme="minorHAnsi" w:eastAsiaTheme="minorEastAsia" w:hAnsiTheme="minorHAnsi" w:cstheme="minorBidi"/>
      <w:vertAlign w:val="superscript"/>
      <w:lang w:eastAsia="fr-FR"/>
    </w:rPr>
  </w:style>
  <w:style w:type="character" w:customStyle="1" w:styleId="A5">
    <w:name w:val="A5"/>
    <w:uiPriority w:val="99"/>
    <w:rsid w:val="00BC4CE1"/>
    <w:rPr>
      <w:rFonts w:cs="TSTAR"/>
      <w:i/>
      <w:iCs/>
      <w:color w:val="000000"/>
      <w:sz w:val="20"/>
      <w:szCs w:val="20"/>
    </w:rPr>
  </w:style>
  <w:style w:type="character" w:customStyle="1" w:styleId="Heading2Char">
    <w:name w:val="Heading 2 Char"/>
    <w:basedOn w:val="DefaultParagraphFont"/>
    <w:link w:val="Heading2"/>
    <w:uiPriority w:val="9"/>
    <w:semiHidden/>
    <w:rsid w:val="00153AE4"/>
    <w:rPr>
      <w:rFonts w:asciiTheme="majorHAnsi" w:eastAsiaTheme="majorEastAsia" w:hAnsiTheme="majorHAnsi" w:cstheme="majorBidi"/>
      <w:b/>
      <w:bCs/>
      <w:color w:val="4F81BD" w:themeColor="accent1"/>
      <w:sz w:val="26"/>
      <w:szCs w:val="26"/>
      <w:lang w:eastAsia="ar-SA"/>
    </w:rPr>
  </w:style>
  <w:style w:type="character" w:customStyle="1" w:styleId="apple-converted-space">
    <w:name w:val="apple-converted-space"/>
    <w:basedOn w:val="DefaultParagraphFont"/>
    <w:rsid w:val="00153AE4"/>
  </w:style>
  <w:style w:type="character" w:customStyle="1" w:styleId="date-display-single">
    <w:name w:val="date-display-single"/>
    <w:basedOn w:val="DefaultParagraphFont"/>
    <w:rsid w:val="00153AE4"/>
  </w:style>
  <w:style w:type="character" w:customStyle="1" w:styleId="printversion">
    <w:name w:val="print_version"/>
    <w:basedOn w:val="DefaultParagraphFont"/>
    <w:rsid w:val="00511C03"/>
  </w:style>
  <w:style w:type="paragraph" w:styleId="Header">
    <w:name w:val="header"/>
    <w:basedOn w:val="Normal"/>
    <w:link w:val="HeaderChar"/>
    <w:rsid w:val="00A4262D"/>
    <w:pPr>
      <w:widowControl w:val="0"/>
      <w:tabs>
        <w:tab w:val="center" w:pos="4320"/>
        <w:tab w:val="right" w:pos="8640"/>
      </w:tabs>
      <w:suppressAutoHyphens w:val="0"/>
    </w:pPr>
    <w:rPr>
      <w:rFonts w:eastAsia="Times New Roman"/>
      <w:snapToGrid w:val="0"/>
      <w:szCs w:val="20"/>
      <w:lang w:val="en-GB" w:eastAsia="en-US"/>
    </w:rPr>
  </w:style>
  <w:style w:type="character" w:customStyle="1" w:styleId="HeaderChar">
    <w:name w:val="Header Char"/>
    <w:basedOn w:val="DefaultParagraphFont"/>
    <w:link w:val="Header"/>
    <w:rsid w:val="00A4262D"/>
    <w:rPr>
      <w:rFonts w:ascii="Times New Roman" w:eastAsia="Times New Roman" w:hAnsi="Times New Roman" w:cs="Times New Roman"/>
      <w:snapToGrid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73070">
      <w:bodyDiv w:val="1"/>
      <w:marLeft w:val="0"/>
      <w:marRight w:val="0"/>
      <w:marTop w:val="0"/>
      <w:marBottom w:val="0"/>
      <w:divBdr>
        <w:top w:val="none" w:sz="0" w:space="0" w:color="auto"/>
        <w:left w:val="none" w:sz="0" w:space="0" w:color="auto"/>
        <w:bottom w:val="none" w:sz="0" w:space="0" w:color="auto"/>
        <w:right w:val="none" w:sz="0" w:space="0" w:color="auto"/>
      </w:divBdr>
    </w:div>
    <w:div w:id="247471381">
      <w:bodyDiv w:val="1"/>
      <w:marLeft w:val="0"/>
      <w:marRight w:val="0"/>
      <w:marTop w:val="0"/>
      <w:marBottom w:val="0"/>
      <w:divBdr>
        <w:top w:val="none" w:sz="0" w:space="0" w:color="auto"/>
        <w:left w:val="none" w:sz="0" w:space="0" w:color="auto"/>
        <w:bottom w:val="none" w:sz="0" w:space="0" w:color="auto"/>
        <w:right w:val="none" w:sz="0" w:space="0" w:color="auto"/>
      </w:divBdr>
      <w:divsChild>
        <w:div w:id="1896549326">
          <w:marLeft w:val="907"/>
          <w:marRight w:val="0"/>
          <w:marTop w:val="200"/>
          <w:marBottom w:val="0"/>
          <w:divBdr>
            <w:top w:val="none" w:sz="0" w:space="0" w:color="auto"/>
            <w:left w:val="none" w:sz="0" w:space="0" w:color="auto"/>
            <w:bottom w:val="none" w:sz="0" w:space="0" w:color="auto"/>
            <w:right w:val="none" w:sz="0" w:space="0" w:color="auto"/>
          </w:divBdr>
        </w:div>
        <w:div w:id="883903767">
          <w:marLeft w:val="907"/>
          <w:marRight w:val="0"/>
          <w:marTop w:val="200"/>
          <w:marBottom w:val="0"/>
          <w:divBdr>
            <w:top w:val="none" w:sz="0" w:space="0" w:color="auto"/>
            <w:left w:val="none" w:sz="0" w:space="0" w:color="auto"/>
            <w:bottom w:val="none" w:sz="0" w:space="0" w:color="auto"/>
            <w:right w:val="none" w:sz="0" w:space="0" w:color="auto"/>
          </w:divBdr>
        </w:div>
      </w:divsChild>
    </w:div>
    <w:div w:id="348796661">
      <w:bodyDiv w:val="1"/>
      <w:marLeft w:val="0"/>
      <w:marRight w:val="0"/>
      <w:marTop w:val="0"/>
      <w:marBottom w:val="0"/>
      <w:divBdr>
        <w:top w:val="none" w:sz="0" w:space="0" w:color="auto"/>
        <w:left w:val="none" w:sz="0" w:space="0" w:color="auto"/>
        <w:bottom w:val="none" w:sz="0" w:space="0" w:color="auto"/>
        <w:right w:val="none" w:sz="0" w:space="0" w:color="auto"/>
      </w:divBdr>
      <w:divsChild>
        <w:div w:id="84546265">
          <w:marLeft w:val="0"/>
          <w:marRight w:val="0"/>
          <w:marTop w:val="0"/>
          <w:marBottom w:val="0"/>
          <w:divBdr>
            <w:top w:val="none" w:sz="0" w:space="0" w:color="auto"/>
            <w:left w:val="none" w:sz="0" w:space="0" w:color="auto"/>
            <w:bottom w:val="none" w:sz="0" w:space="0" w:color="auto"/>
            <w:right w:val="none" w:sz="0" w:space="0" w:color="auto"/>
          </w:divBdr>
          <w:divsChild>
            <w:div w:id="1799908470">
              <w:marLeft w:val="0"/>
              <w:marRight w:val="0"/>
              <w:marTop w:val="0"/>
              <w:marBottom w:val="0"/>
              <w:divBdr>
                <w:top w:val="none" w:sz="0" w:space="0" w:color="auto"/>
                <w:left w:val="none" w:sz="0" w:space="0" w:color="auto"/>
                <w:bottom w:val="none" w:sz="0" w:space="0" w:color="auto"/>
                <w:right w:val="none" w:sz="0" w:space="0" w:color="auto"/>
              </w:divBdr>
              <w:divsChild>
                <w:div w:id="543516759">
                  <w:marLeft w:val="0"/>
                  <w:marRight w:val="0"/>
                  <w:marTop w:val="0"/>
                  <w:marBottom w:val="0"/>
                  <w:divBdr>
                    <w:top w:val="none" w:sz="0" w:space="0" w:color="auto"/>
                    <w:left w:val="none" w:sz="0" w:space="0" w:color="auto"/>
                    <w:bottom w:val="none" w:sz="0" w:space="0" w:color="auto"/>
                    <w:right w:val="none" w:sz="0" w:space="0" w:color="auto"/>
                  </w:divBdr>
                  <w:divsChild>
                    <w:div w:id="13691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10002">
      <w:bodyDiv w:val="1"/>
      <w:marLeft w:val="0"/>
      <w:marRight w:val="0"/>
      <w:marTop w:val="0"/>
      <w:marBottom w:val="0"/>
      <w:divBdr>
        <w:top w:val="none" w:sz="0" w:space="0" w:color="auto"/>
        <w:left w:val="none" w:sz="0" w:space="0" w:color="auto"/>
        <w:bottom w:val="none" w:sz="0" w:space="0" w:color="auto"/>
        <w:right w:val="none" w:sz="0" w:space="0" w:color="auto"/>
      </w:divBdr>
      <w:divsChild>
        <w:div w:id="1496340707">
          <w:marLeft w:val="0"/>
          <w:marRight w:val="0"/>
          <w:marTop w:val="148"/>
          <w:marBottom w:val="0"/>
          <w:divBdr>
            <w:top w:val="none" w:sz="0" w:space="0" w:color="auto"/>
            <w:left w:val="none" w:sz="0" w:space="0" w:color="auto"/>
            <w:bottom w:val="none" w:sz="0" w:space="0" w:color="auto"/>
            <w:right w:val="none" w:sz="0" w:space="0" w:color="auto"/>
          </w:divBdr>
          <w:divsChild>
            <w:div w:id="2122259816">
              <w:marLeft w:val="0"/>
              <w:marRight w:val="0"/>
              <w:marTop w:val="0"/>
              <w:marBottom w:val="0"/>
              <w:divBdr>
                <w:top w:val="none" w:sz="0" w:space="0" w:color="auto"/>
                <w:left w:val="none" w:sz="0" w:space="0" w:color="auto"/>
                <w:bottom w:val="none" w:sz="0" w:space="0" w:color="auto"/>
                <w:right w:val="none" w:sz="0" w:space="0" w:color="auto"/>
              </w:divBdr>
              <w:divsChild>
                <w:div w:id="1025056623">
                  <w:marLeft w:val="0"/>
                  <w:marRight w:val="0"/>
                  <w:marTop w:val="0"/>
                  <w:marBottom w:val="0"/>
                  <w:divBdr>
                    <w:top w:val="none" w:sz="0" w:space="0" w:color="auto"/>
                    <w:left w:val="none" w:sz="0" w:space="0" w:color="auto"/>
                    <w:bottom w:val="none" w:sz="0" w:space="0" w:color="auto"/>
                    <w:right w:val="none" w:sz="0" w:space="0" w:color="auto"/>
                  </w:divBdr>
                  <w:divsChild>
                    <w:div w:id="1685740842">
                      <w:marLeft w:val="0"/>
                      <w:marRight w:val="0"/>
                      <w:marTop w:val="0"/>
                      <w:marBottom w:val="0"/>
                      <w:divBdr>
                        <w:top w:val="none" w:sz="0" w:space="0" w:color="auto"/>
                        <w:left w:val="none" w:sz="0" w:space="0" w:color="auto"/>
                        <w:bottom w:val="none" w:sz="0" w:space="0" w:color="auto"/>
                        <w:right w:val="none" w:sz="0" w:space="0" w:color="auto"/>
                      </w:divBdr>
                      <w:divsChild>
                        <w:div w:id="3551975">
                          <w:marLeft w:val="0"/>
                          <w:marRight w:val="0"/>
                          <w:marTop w:val="0"/>
                          <w:marBottom w:val="0"/>
                          <w:divBdr>
                            <w:top w:val="none" w:sz="0" w:space="0" w:color="auto"/>
                            <w:left w:val="none" w:sz="0" w:space="0" w:color="auto"/>
                            <w:bottom w:val="none" w:sz="0" w:space="0" w:color="auto"/>
                            <w:right w:val="none" w:sz="0" w:space="0" w:color="auto"/>
                          </w:divBdr>
                          <w:divsChild>
                            <w:div w:id="19750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71173">
              <w:marLeft w:val="0"/>
              <w:marRight w:val="0"/>
              <w:marTop w:val="240"/>
              <w:marBottom w:val="0"/>
              <w:divBdr>
                <w:top w:val="none" w:sz="0" w:space="0" w:color="auto"/>
                <w:left w:val="none" w:sz="0" w:space="0" w:color="auto"/>
                <w:bottom w:val="none" w:sz="0" w:space="0" w:color="auto"/>
                <w:right w:val="none" w:sz="0" w:space="0" w:color="auto"/>
              </w:divBdr>
              <w:divsChild>
                <w:div w:id="8534318">
                  <w:marLeft w:val="0"/>
                  <w:marRight w:val="0"/>
                  <w:marTop w:val="0"/>
                  <w:marBottom w:val="0"/>
                  <w:divBdr>
                    <w:top w:val="none" w:sz="0" w:space="0" w:color="auto"/>
                    <w:left w:val="none" w:sz="0" w:space="0" w:color="auto"/>
                    <w:bottom w:val="none" w:sz="0" w:space="0" w:color="auto"/>
                    <w:right w:val="none" w:sz="0" w:space="0" w:color="auto"/>
                  </w:divBdr>
                  <w:divsChild>
                    <w:div w:id="2094204304">
                      <w:marLeft w:val="0"/>
                      <w:marRight w:val="0"/>
                      <w:marTop w:val="0"/>
                      <w:marBottom w:val="0"/>
                      <w:divBdr>
                        <w:top w:val="none" w:sz="0" w:space="0" w:color="auto"/>
                        <w:left w:val="none" w:sz="0" w:space="0" w:color="auto"/>
                        <w:bottom w:val="none" w:sz="0" w:space="0" w:color="auto"/>
                        <w:right w:val="none" w:sz="0" w:space="0" w:color="auto"/>
                      </w:divBdr>
                      <w:divsChild>
                        <w:div w:id="999963071">
                          <w:marLeft w:val="0"/>
                          <w:marRight w:val="0"/>
                          <w:marTop w:val="0"/>
                          <w:marBottom w:val="0"/>
                          <w:divBdr>
                            <w:top w:val="none" w:sz="0" w:space="0" w:color="auto"/>
                            <w:left w:val="none" w:sz="0" w:space="0" w:color="auto"/>
                            <w:bottom w:val="none" w:sz="0" w:space="0" w:color="auto"/>
                            <w:right w:val="none" w:sz="0" w:space="0" w:color="auto"/>
                          </w:divBdr>
                          <w:divsChild>
                            <w:div w:id="7078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388110">
      <w:bodyDiv w:val="1"/>
      <w:marLeft w:val="0"/>
      <w:marRight w:val="0"/>
      <w:marTop w:val="0"/>
      <w:marBottom w:val="0"/>
      <w:divBdr>
        <w:top w:val="none" w:sz="0" w:space="0" w:color="auto"/>
        <w:left w:val="none" w:sz="0" w:space="0" w:color="auto"/>
        <w:bottom w:val="none" w:sz="0" w:space="0" w:color="auto"/>
        <w:right w:val="none" w:sz="0" w:space="0" w:color="auto"/>
      </w:divBdr>
    </w:div>
    <w:div w:id="1528759579">
      <w:bodyDiv w:val="1"/>
      <w:marLeft w:val="0"/>
      <w:marRight w:val="0"/>
      <w:marTop w:val="0"/>
      <w:marBottom w:val="0"/>
      <w:divBdr>
        <w:top w:val="none" w:sz="0" w:space="0" w:color="auto"/>
        <w:left w:val="none" w:sz="0" w:space="0" w:color="auto"/>
        <w:bottom w:val="none" w:sz="0" w:space="0" w:color="auto"/>
        <w:right w:val="none" w:sz="0" w:space="0" w:color="auto"/>
      </w:divBdr>
    </w:div>
    <w:div w:id="1730881662">
      <w:bodyDiv w:val="1"/>
      <w:marLeft w:val="0"/>
      <w:marRight w:val="0"/>
      <w:marTop w:val="0"/>
      <w:marBottom w:val="0"/>
      <w:divBdr>
        <w:top w:val="none" w:sz="0" w:space="0" w:color="auto"/>
        <w:left w:val="none" w:sz="0" w:space="0" w:color="auto"/>
        <w:bottom w:val="none" w:sz="0" w:space="0" w:color="auto"/>
        <w:right w:val="none" w:sz="0" w:space="0" w:color="auto"/>
      </w:divBdr>
    </w:div>
    <w:div w:id="1907644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p.ohchr.org/documents/dpage_e.aspx?si=A/HRC/RES/30/1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olis-learn.osc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nrcca.unmissions.org/counter-terrorism" TargetMode="External"/><Relationship Id="rId4" Type="http://schemas.openxmlformats.org/officeDocument/2006/relationships/settings" Target="settings.xml"/><Relationship Id="rId9" Type="http://schemas.openxmlformats.org/officeDocument/2006/relationships/hyperlink" Target="https://drive.google.com/drive/folders/1LvH3EO--ZeWBv2bR1oQe5JswaHtJ1Nv4?usp=sharing"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8048</Words>
  <Characters>45876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Shahrbanou Tadjbakhsh</dc:creator>
  <cp:lastModifiedBy>Guest</cp:lastModifiedBy>
  <cp:revision>2</cp:revision>
  <dcterms:created xsi:type="dcterms:W3CDTF">2018-06-06T07:38:00Z</dcterms:created>
  <dcterms:modified xsi:type="dcterms:W3CDTF">2018-06-06T07:38:00Z</dcterms:modified>
</cp:coreProperties>
</file>